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13B" w:rsidRPr="00BE413B" w:rsidRDefault="00BE413B" w:rsidP="00BE413B">
      <w:pPr>
        <w:widowControl/>
        <w:shd w:val="clear" w:color="auto" w:fill="F5F5F5"/>
        <w:spacing w:line="520" w:lineRule="atLeast"/>
        <w:jc w:val="center"/>
        <w:rPr>
          <w:rFonts w:ascii="宋体" w:hAnsi="宋体" w:cs="宋体"/>
          <w:color w:val="000000"/>
          <w:kern w:val="0"/>
          <w:sz w:val="24"/>
        </w:rPr>
      </w:pPr>
      <w:proofErr w:type="gramStart"/>
      <w:r w:rsidRPr="00BE413B">
        <w:rPr>
          <w:rFonts w:ascii="仿宋_gb2312" w:eastAsia="仿宋_gb2312" w:hAnsi="宋体" w:cs="宋体" w:hint="eastAsia"/>
          <w:color w:val="000000"/>
          <w:spacing w:val="-40"/>
          <w:kern w:val="0"/>
          <w:sz w:val="32"/>
          <w:szCs w:val="32"/>
        </w:rPr>
        <w:t>湖工政</w:t>
      </w:r>
      <w:proofErr w:type="gramEnd"/>
      <w:r w:rsidRPr="00BE413B">
        <w:rPr>
          <w:rFonts w:ascii="仿宋_gb2312" w:eastAsia="仿宋_gb2312" w:hAnsi="宋体" w:cs="宋体" w:hint="eastAsia"/>
          <w:color w:val="000000"/>
          <w:spacing w:val="-40"/>
          <w:kern w:val="0"/>
          <w:sz w:val="32"/>
          <w:szCs w:val="32"/>
        </w:rPr>
        <w:t>发〔2017〕6号</w:t>
      </w:r>
    </w:p>
    <w:p w:rsidR="00BE413B" w:rsidRPr="00BE413B" w:rsidRDefault="00BE413B" w:rsidP="00BE413B">
      <w:pPr>
        <w:widowControl/>
        <w:shd w:val="clear" w:color="auto" w:fill="F5F5F5"/>
        <w:spacing w:line="520" w:lineRule="atLeast"/>
        <w:jc w:val="left"/>
        <w:rPr>
          <w:rFonts w:ascii="宋体" w:hAnsi="宋体" w:cs="宋体"/>
          <w:color w:val="000000"/>
          <w:kern w:val="0"/>
          <w:sz w:val="24"/>
        </w:rPr>
      </w:pPr>
      <w:r w:rsidRPr="00BE413B">
        <w:rPr>
          <w:b/>
          <w:bCs/>
          <w:color w:val="000000"/>
          <w:spacing w:val="-40"/>
          <w:kern w:val="0"/>
          <w:sz w:val="36"/>
          <w:szCs w:val="36"/>
        </w:rPr>
        <w:t> </w:t>
      </w:r>
    </w:p>
    <w:p w:rsidR="00BE413B" w:rsidRPr="00BE413B" w:rsidRDefault="00BE413B" w:rsidP="00BE413B">
      <w:pPr>
        <w:widowControl/>
        <w:shd w:val="clear" w:color="auto" w:fill="F5F5F5"/>
        <w:spacing w:line="560" w:lineRule="atLeast"/>
        <w:jc w:val="center"/>
        <w:rPr>
          <w:rFonts w:ascii="宋体" w:hAnsi="宋体" w:cs="宋体"/>
          <w:color w:val="000000"/>
          <w:kern w:val="0"/>
          <w:sz w:val="24"/>
        </w:rPr>
      </w:pPr>
      <w:r w:rsidRPr="00BE413B">
        <w:rPr>
          <w:rFonts w:ascii="方正小标宋简体" w:eastAsia="方正小标宋简体" w:hAnsi="宋体" w:cs="宋体" w:hint="eastAsia"/>
          <w:b/>
          <w:bCs/>
          <w:color w:val="000000"/>
          <w:spacing w:val="-30"/>
          <w:kern w:val="0"/>
          <w:sz w:val="44"/>
          <w:szCs w:val="44"/>
        </w:rPr>
        <w:t>关于印发</w:t>
      </w:r>
      <w:proofErr w:type="gramStart"/>
      <w:r w:rsidRPr="00BE413B">
        <w:rPr>
          <w:rFonts w:ascii="方正小标宋简体" w:eastAsia="方正小标宋简体" w:hAnsi="宋体" w:cs="宋体" w:hint="eastAsia"/>
          <w:b/>
          <w:bCs/>
          <w:color w:val="000000"/>
          <w:spacing w:val="-30"/>
          <w:kern w:val="0"/>
          <w:sz w:val="44"/>
          <w:szCs w:val="44"/>
        </w:rPr>
        <w:t>《</w:t>
      </w:r>
      <w:proofErr w:type="gramEnd"/>
      <w:r w:rsidRPr="00BE413B">
        <w:rPr>
          <w:rFonts w:ascii="方正小标宋简体" w:eastAsia="方正小标宋简体" w:hAnsi="宋体" w:cs="宋体" w:hint="eastAsia"/>
          <w:b/>
          <w:bCs/>
          <w:color w:val="000000"/>
          <w:spacing w:val="-30"/>
          <w:kern w:val="0"/>
          <w:sz w:val="44"/>
          <w:szCs w:val="44"/>
        </w:rPr>
        <w:t>湖南工学院2017年度</w:t>
      </w:r>
    </w:p>
    <w:p w:rsidR="00BE413B" w:rsidRPr="00BE413B" w:rsidRDefault="00BE413B" w:rsidP="00BE413B">
      <w:pPr>
        <w:widowControl/>
        <w:shd w:val="clear" w:color="auto" w:fill="F5F5F5"/>
        <w:spacing w:line="560" w:lineRule="atLeast"/>
        <w:jc w:val="center"/>
        <w:rPr>
          <w:rFonts w:ascii="宋体" w:hAnsi="宋体" w:cs="宋体"/>
          <w:color w:val="000000"/>
          <w:kern w:val="0"/>
          <w:sz w:val="24"/>
        </w:rPr>
      </w:pPr>
      <w:r w:rsidRPr="00BE413B">
        <w:rPr>
          <w:rFonts w:ascii="方正小标宋简体" w:eastAsia="方正小标宋简体" w:hAnsi="宋体" w:cs="宋体" w:hint="eastAsia"/>
          <w:b/>
          <w:bCs/>
          <w:color w:val="000000"/>
          <w:spacing w:val="-30"/>
          <w:kern w:val="0"/>
          <w:sz w:val="44"/>
          <w:szCs w:val="44"/>
        </w:rPr>
        <w:t>二级单位目标管理与考核实施办法</w:t>
      </w:r>
      <w:proofErr w:type="gramStart"/>
      <w:r w:rsidRPr="00BE413B">
        <w:rPr>
          <w:rFonts w:ascii="方正小标宋简体" w:eastAsia="方正小标宋简体" w:hAnsi="宋体" w:cs="宋体" w:hint="eastAsia"/>
          <w:b/>
          <w:bCs/>
          <w:color w:val="000000"/>
          <w:spacing w:val="-30"/>
          <w:kern w:val="0"/>
          <w:sz w:val="44"/>
          <w:szCs w:val="44"/>
        </w:rPr>
        <w:t>》</w:t>
      </w:r>
      <w:proofErr w:type="gramEnd"/>
      <w:r w:rsidRPr="00BE413B">
        <w:rPr>
          <w:rFonts w:ascii="方正小标宋简体" w:eastAsia="方正小标宋简体" w:hAnsi="宋体" w:cs="宋体" w:hint="eastAsia"/>
          <w:b/>
          <w:bCs/>
          <w:color w:val="000000"/>
          <w:spacing w:val="-30"/>
          <w:kern w:val="0"/>
          <w:sz w:val="44"/>
          <w:szCs w:val="44"/>
        </w:rPr>
        <w:t>的通知</w:t>
      </w:r>
    </w:p>
    <w:p w:rsidR="00BE413B" w:rsidRPr="00BE413B" w:rsidRDefault="00BE413B" w:rsidP="00BE413B">
      <w:pPr>
        <w:widowControl/>
        <w:shd w:val="clear" w:color="auto" w:fill="F5F5F5"/>
        <w:spacing w:line="520" w:lineRule="atLeast"/>
        <w:jc w:val="left"/>
        <w:rPr>
          <w:rFonts w:ascii="宋体" w:hAnsi="宋体" w:cs="宋体"/>
          <w:color w:val="000000"/>
          <w:kern w:val="0"/>
          <w:sz w:val="24"/>
        </w:rPr>
      </w:pPr>
      <w:r w:rsidRPr="00BE413B">
        <w:rPr>
          <w:b/>
          <w:bCs/>
          <w:color w:val="000000"/>
          <w:spacing w:val="-28"/>
          <w:kern w:val="0"/>
          <w:sz w:val="36"/>
          <w:szCs w:val="36"/>
        </w:rPr>
        <w:t> </w:t>
      </w:r>
    </w:p>
    <w:p w:rsidR="00BE413B" w:rsidRPr="00BE413B" w:rsidRDefault="00BE413B" w:rsidP="00BE413B">
      <w:pPr>
        <w:widowControl/>
        <w:shd w:val="clear" w:color="auto" w:fill="F5F5F5"/>
        <w:spacing w:line="560" w:lineRule="atLeast"/>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院属各部门、各单位:</w:t>
      </w:r>
    </w:p>
    <w:p w:rsidR="00BE413B" w:rsidRPr="00BE413B" w:rsidRDefault="00BE413B" w:rsidP="00BE413B">
      <w:pPr>
        <w:widowControl/>
        <w:shd w:val="clear" w:color="auto" w:fill="F5F5F5"/>
        <w:ind w:firstLine="47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《湖南工学院2017年度二级单位目标管理与考核实施办法》已经院</w:t>
      </w:r>
      <w:proofErr w:type="gramStart"/>
      <w:r w:rsidRPr="00BE413B">
        <w:rPr>
          <w:rFonts w:ascii="仿宋_gb2312" w:eastAsia="仿宋_gb2312" w:hAnsi="宋体" w:cs="宋体" w:hint="eastAsia"/>
          <w:color w:val="000000"/>
          <w:spacing w:val="-40"/>
          <w:kern w:val="0"/>
          <w:sz w:val="32"/>
          <w:szCs w:val="32"/>
        </w:rPr>
        <w:t>务</w:t>
      </w:r>
      <w:proofErr w:type="gramEnd"/>
      <w:r w:rsidRPr="00BE413B">
        <w:rPr>
          <w:rFonts w:ascii="仿宋_gb2312" w:eastAsia="仿宋_gb2312" w:hAnsi="宋体" w:cs="宋体" w:hint="eastAsia"/>
          <w:color w:val="000000"/>
          <w:spacing w:val="-40"/>
          <w:kern w:val="0"/>
          <w:sz w:val="32"/>
          <w:szCs w:val="32"/>
        </w:rPr>
        <w:t>会议讨论通过，现印发给你们，请认真遵照执行。</w:t>
      </w:r>
    </w:p>
    <w:p w:rsidR="00BE413B" w:rsidRPr="00BE413B" w:rsidRDefault="00BE413B" w:rsidP="00BE413B">
      <w:pPr>
        <w:widowControl/>
        <w:shd w:val="clear" w:color="auto" w:fill="F5F5F5"/>
        <w:spacing w:line="560" w:lineRule="atLeast"/>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 </w:t>
      </w:r>
    </w:p>
    <w:p w:rsidR="00BE413B" w:rsidRPr="00BE413B" w:rsidRDefault="00BE413B" w:rsidP="00BE413B">
      <w:pPr>
        <w:widowControl/>
        <w:shd w:val="clear" w:color="auto" w:fill="F5F5F5"/>
        <w:spacing w:line="560" w:lineRule="atLeast"/>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 </w:t>
      </w:r>
    </w:p>
    <w:p w:rsidR="00BE413B" w:rsidRPr="00BE413B" w:rsidRDefault="00BE413B" w:rsidP="00BE413B">
      <w:pPr>
        <w:widowControl/>
        <w:shd w:val="clear" w:color="auto" w:fill="F5F5F5"/>
        <w:spacing w:line="560" w:lineRule="atLeast"/>
        <w:ind w:firstLine="48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 </w:t>
      </w:r>
    </w:p>
    <w:p w:rsidR="00BE413B" w:rsidRPr="00BE413B" w:rsidRDefault="00BE413B" w:rsidP="00BE413B">
      <w:pPr>
        <w:widowControl/>
        <w:shd w:val="clear" w:color="auto" w:fill="F5F5F5"/>
        <w:spacing w:line="560" w:lineRule="atLeast"/>
        <w:ind w:firstLine="48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                                         </w:t>
      </w:r>
    </w:p>
    <w:p w:rsidR="00BE413B" w:rsidRPr="00BE413B" w:rsidRDefault="00BE413B" w:rsidP="00BE413B">
      <w:pPr>
        <w:widowControl/>
        <w:shd w:val="clear" w:color="auto" w:fill="F5F5F5"/>
        <w:spacing w:line="560" w:lineRule="atLeast"/>
        <w:ind w:firstLine="4298"/>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   </w:t>
      </w:r>
      <w:r w:rsidRPr="00BE413B">
        <w:rPr>
          <w:rFonts w:ascii="仿宋_gb2312" w:eastAsia="仿宋_gb2312" w:hAnsi="宋体" w:cs="宋体" w:hint="eastAsia"/>
          <w:color w:val="000000"/>
          <w:spacing w:val="-40"/>
          <w:kern w:val="0"/>
          <w:sz w:val="32"/>
          <w:szCs w:val="32"/>
        </w:rPr>
        <w:t>湖南工学院</w:t>
      </w:r>
    </w:p>
    <w:p w:rsidR="00BE413B" w:rsidRPr="00BE413B" w:rsidRDefault="00BE413B" w:rsidP="00BE413B">
      <w:pPr>
        <w:widowControl/>
        <w:shd w:val="clear" w:color="auto" w:fill="F5F5F5"/>
        <w:spacing w:line="560" w:lineRule="atLeast"/>
        <w:ind w:firstLine="415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2017年12月20日</w:t>
      </w:r>
    </w:p>
    <w:p w:rsidR="00BE413B" w:rsidRPr="00BE413B" w:rsidRDefault="00BE413B" w:rsidP="00BE413B">
      <w:pPr>
        <w:widowControl/>
        <w:shd w:val="clear" w:color="auto" w:fill="F5F5F5"/>
        <w:spacing w:line="560" w:lineRule="atLeast"/>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 </w:t>
      </w:r>
    </w:p>
    <w:p w:rsidR="00BE413B" w:rsidRPr="00BE413B" w:rsidRDefault="00BE413B" w:rsidP="00BE413B">
      <w:pPr>
        <w:widowControl/>
        <w:shd w:val="clear" w:color="auto" w:fill="F5F5F5"/>
        <w:spacing w:line="560" w:lineRule="atLeast"/>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 </w:t>
      </w:r>
    </w:p>
    <w:p w:rsidR="00BE413B" w:rsidRPr="00BE413B" w:rsidRDefault="00BE413B" w:rsidP="00BE413B">
      <w:pPr>
        <w:widowControl/>
        <w:shd w:val="clear" w:color="auto" w:fill="F5F5F5"/>
        <w:spacing w:line="560" w:lineRule="atLeast"/>
        <w:jc w:val="center"/>
        <w:rPr>
          <w:rFonts w:ascii="宋体" w:hAnsi="宋体" w:cs="宋体"/>
          <w:color w:val="000000"/>
          <w:kern w:val="0"/>
          <w:sz w:val="24"/>
        </w:rPr>
      </w:pPr>
      <w:r w:rsidRPr="00BE413B">
        <w:rPr>
          <w:rFonts w:ascii="方正小标宋简体" w:eastAsia="方正小标宋简体" w:hAnsi="宋体" w:cs="宋体" w:hint="eastAsia"/>
          <w:b/>
          <w:bCs/>
          <w:color w:val="000000"/>
          <w:spacing w:val="-30"/>
          <w:kern w:val="0"/>
          <w:sz w:val="44"/>
          <w:szCs w:val="44"/>
        </w:rPr>
        <w:t>湖南工学院2017年度二级单位</w:t>
      </w:r>
    </w:p>
    <w:p w:rsidR="00BE413B" w:rsidRPr="00BE413B" w:rsidRDefault="00BE413B" w:rsidP="00BE413B">
      <w:pPr>
        <w:widowControl/>
        <w:shd w:val="clear" w:color="auto" w:fill="F5F5F5"/>
        <w:spacing w:line="560" w:lineRule="atLeast"/>
        <w:jc w:val="center"/>
        <w:rPr>
          <w:rFonts w:ascii="宋体" w:hAnsi="宋体" w:cs="宋体"/>
          <w:color w:val="000000"/>
          <w:kern w:val="0"/>
          <w:sz w:val="24"/>
        </w:rPr>
      </w:pPr>
      <w:r w:rsidRPr="00BE413B">
        <w:rPr>
          <w:rFonts w:ascii="方正小标宋简体" w:eastAsia="方正小标宋简体" w:hAnsi="宋体" w:cs="宋体" w:hint="eastAsia"/>
          <w:b/>
          <w:bCs/>
          <w:color w:val="000000"/>
          <w:spacing w:val="-30"/>
          <w:kern w:val="0"/>
          <w:sz w:val="44"/>
          <w:szCs w:val="44"/>
        </w:rPr>
        <w:t>目标管理与考核实施办法</w:t>
      </w:r>
    </w:p>
    <w:p w:rsidR="00BE413B" w:rsidRPr="00BE413B" w:rsidRDefault="00BE413B" w:rsidP="00BE413B">
      <w:pPr>
        <w:widowControl/>
        <w:shd w:val="clear" w:color="auto" w:fill="F5F5F5"/>
        <w:spacing w:line="560" w:lineRule="atLeast"/>
        <w:jc w:val="center"/>
        <w:rPr>
          <w:rFonts w:ascii="宋体" w:hAnsi="宋体" w:cs="宋体"/>
          <w:color w:val="000000"/>
          <w:kern w:val="0"/>
          <w:sz w:val="24"/>
        </w:rPr>
      </w:pPr>
      <w:r w:rsidRPr="00BE413B">
        <w:rPr>
          <w:rFonts w:ascii="方正小标宋简体" w:eastAsia="方正小标宋简体" w:hAnsi="宋体" w:cs="宋体" w:hint="eastAsia"/>
          <w:color w:val="000000"/>
          <w:spacing w:val="-40"/>
          <w:kern w:val="0"/>
          <w:sz w:val="44"/>
          <w:szCs w:val="44"/>
        </w:rPr>
        <w:t> </w:t>
      </w:r>
    </w:p>
    <w:p w:rsidR="00BE413B" w:rsidRPr="00BE413B" w:rsidRDefault="00BE413B" w:rsidP="00BE413B">
      <w:pPr>
        <w:widowControl/>
        <w:shd w:val="clear" w:color="auto" w:fill="F5F5F5"/>
        <w:jc w:val="center"/>
        <w:rPr>
          <w:rFonts w:ascii="宋体" w:hAnsi="宋体" w:cs="宋体"/>
          <w:color w:val="000000"/>
          <w:kern w:val="0"/>
          <w:sz w:val="24"/>
        </w:rPr>
      </w:pPr>
      <w:r w:rsidRPr="00BE413B">
        <w:rPr>
          <w:rFonts w:ascii="黑体" w:eastAsia="黑体" w:hAnsi="黑体" w:cs="宋体" w:hint="eastAsia"/>
          <w:color w:val="000000"/>
          <w:kern w:val="0"/>
          <w:sz w:val="32"/>
          <w:szCs w:val="32"/>
        </w:rPr>
        <w:t>第一章</w:t>
      </w:r>
      <w:r w:rsidRPr="00BE413B">
        <w:rPr>
          <w:rFonts w:ascii="宋体" w:hAnsi="宋体" w:cs="宋体" w:hint="eastAsia"/>
          <w:color w:val="000000"/>
          <w:kern w:val="0"/>
          <w:sz w:val="32"/>
          <w:szCs w:val="32"/>
        </w:rPr>
        <w:t>  </w:t>
      </w:r>
      <w:r w:rsidRPr="00BE413B">
        <w:rPr>
          <w:rFonts w:ascii="黑体" w:eastAsia="黑体" w:hAnsi="黑体" w:cs="宋体" w:hint="eastAsia"/>
          <w:color w:val="000000"/>
          <w:kern w:val="0"/>
          <w:sz w:val="32"/>
          <w:szCs w:val="32"/>
        </w:rPr>
        <w:t>总则</w:t>
      </w:r>
    </w:p>
    <w:p w:rsidR="00BE413B" w:rsidRPr="00BE413B" w:rsidRDefault="00BE413B" w:rsidP="00BE413B">
      <w:pPr>
        <w:widowControl/>
        <w:shd w:val="clear" w:color="auto" w:fill="F5F5F5"/>
        <w:spacing w:line="560" w:lineRule="atLeast"/>
        <w:ind w:firstLine="473"/>
        <w:jc w:val="left"/>
        <w:rPr>
          <w:rFonts w:ascii="宋体" w:hAnsi="宋体" w:cs="宋体"/>
          <w:color w:val="000000"/>
          <w:kern w:val="0"/>
          <w:sz w:val="24"/>
        </w:rPr>
      </w:pPr>
      <w:r w:rsidRPr="00BE413B">
        <w:rPr>
          <w:rFonts w:ascii="仿宋_gb2312" w:eastAsia="仿宋_gb2312" w:hAnsi="宋体" w:cs="宋体" w:hint="eastAsia"/>
          <w:b/>
          <w:bCs/>
          <w:color w:val="000000"/>
          <w:spacing w:val="-40"/>
          <w:kern w:val="0"/>
          <w:sz w:val="32"/>
          <w:szCs w:val="32"/>
        </w:rPr>
        <w:t>第一条</w:t>
      </w:r>
      <w:r w:rsidRPr="00BE413B">
        <w:rPr>
          <w:rFonts w:ascii="仿宋_gb2312" w:eastAsia="仿宋_gb2312" w:hAnsi="宋体" w:cs="宋体" w:hint="eastAsia"/>
          <w:b/>
          <w:bCs/>
          <w:color w:val="000000"/>
          <w:spacing w:val="-40"/>
          <w:kern w:val="0"/>
          <w:sz w:val="32"/>
          <w:szCs w:val="32"/>
        </w:rPr>
        <w:t>   </w:t>
      </w:r>
      <w:r w:rsidRPr="00BE413B">
        <w:rPr>
          <w:rFonts w:ascii="仿宋_gb2312" w:eastAsia="仿宋_gb2312" w:hAnsi="宋体" w:cs="宋体" w:hint="eastAsia"/>
          <w:b/>
          <w:bCs/>
          <w:color w:val="000000"/>
          <w:spacing w:val="-40"/>
          <w:kern w:val="0"/>
          <w:sz w:val="32"/>
          <w:szCs w:val="32"/>
        </w:rPr>
        <w:t>指导思想</w:t>
      </w:r>
    </w:p>
    <w:p w:rsidR="00BE413B" w:rsidRPr="00BE413B" w:rsidRDefault="00BE413B" w:rsidP="00BE413B">
      <w:pPr>
        <w:widowControl/>
        <w:shd w:val="clear" w:color="auto" w:fill="F5F5F5"/>
        <w:spacing w:line="560" w:lineRule="atLeast"/>
        <w:ind w:firstLine="47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lastRenderedPageBreak/>
        <w:t>紧紧围绕学校第二次党代会提出的目标和任务，全面贯彻“依法治校、质量立校、人才兴校、特色强校”的发展战略,坚持“转型、内涵、特色、共享”发展理念，进一步强化二级单位目标管理责任制，完善二级单位目标管理与考核办法，确保学校2017年总体目标与各阶段目标的实现。</w:t>
      </w:r>
    </w:p>
    <w:p w:rsidR="00BE413B" w:rsidRPr="00BE413B" w:rsidRDefault="00BE413B" w:rsidP="00BE413B">
      <w:pPr>
        <w:widowControl/>
        <w:shd w:val="clear" w:color="auto" w:fill="F5F5F5"/>
        <w:spacing w:line="560" w:lineRule="atLeast"/>
        <w:ind w:firstLine="473"/>
        <w:jc w:val="left"/>
        <w:rPr>
          <w:rFonts w:ascii="宋体" w:hAnsi="宋体" w:cs="宋体"/>
          <w:color w:val="000000"/>
          <w:kern w:val="0"/>
          <w:sz w:val="24"/>
        </w:rPr>
      </w:pPr>
      <w:r w:rsidRPr="00BE413B">
        <w:rPr>
          <w:rFonts w:ascii="仿宋_gb2312" w:eastAsia="仿宋_gb2312" w:hAnsi="宋体" w:cs="宋体" w:hint="eastAsia"/>
          <w:b/>
          <w:bCs/>
          <w:color w:val="000000"/>
          <w:spacing w:val="-40"/>
          <w:kern w:val="0"/>
          <w:sz w:val="32"/>
          <w:szCs w:val="32"/>
        </w:rPr>
        <w:t>第二条</w:t>
      </w:r>
      <w:r w:rsidRPr="00BE413B">
        <w:rPr>
          <w:rFonts w:ascii="仿宋_gb2312" w:eastAsia="仿宋_gb2312" w:hAnsi="宋体" w:cs="宋体" w:hint="eastAsia"/>
          <w:b/>
          <w:bCs/>
          <w:color w:val="000000"/>
          <w:spacing w:val="-40"/>
          <w:kern w:val="0"/>
          <w:sz w:val="32"/>
          <w:szCs w:val="32"/>
        </w:rPr>
        <w:t>  </w:t>
      </w:r>
      <w:r w:rsidRPr="00BE413B">
        <w:rPr>
          <w:rFonts w:ascii="仿宋_gb2312" w:eastAsia="仿宋_gb2312" w:hAnsi="宋体" w:cs="宋体" w:hint="eastAsia"/>
          <w:b/>
          <w:bCs/>
          <w:color w:val="000000"/>
          <w:spacing w:val="-40"/>
          <w:kern w:val="0"/>
          <w:sz w:val="32"/>
          <w:szCs w:val="32"/>
        </w:rPr>
        <w:t>基本原则</w:t>
      </w:r>
    </w:p>
    <w:p w:rsidR="00BE413B" w:rsidRPr="00BE413B" w:rsidRDefault="00BE413B" w:rsidP="00BE413B">
      <w:pPr>
        <w:widowControl/>
        <w:shd w:val="clear" w:color="auto" w:fill="F5F5F5"/>
        <w:spacing w:line="560" w:lineRule="atLeast"/>
        <w:ind w:firstLine="47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1.宏观管理与单位自主管理相结合；</w:t>
      </w:r>
    </w:p>
    <w:p w:rsidR="00BE413B" w:rsidRPr="00BE413B" w:rsidRDefault="00BE413B" w:rsidP="00BE413B">
      <w:pPr>
        <w:widowControl/>
        <w:shd w:val="clear" w:color="auto" w:fill="F5F5F5"/>
        <w:spacing w:line="560" w:lineRule="atLeast"/>
        <w:ind w:firstLine="47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2.定量考核与定性考核相结合；</w:t>
      </w:r>
    </w:p>
    <w:p w:rsidR="00BE413B" w:rsidRPr="00BE413B" w:rsidRDefault="00BE413B" w:rsidP="00BE413B">
      <w:pPr>
        <w:widowControl/>
        <w:shd w:val="clear" w:color="auto" w:fill="F5F5F5"/>
        <w:spacing w:line="560" w:lineRule="atLeast"/>
        <w:ind w:firstLine="47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3.增量考核与存量考核相结合；</w:t>
      </w:r>
    </w:p>
    <w:p w:rsidR="00BE413B" w:rsidRPr="00BE413B" w:rsidRDefault="00BE413B" w:rsidP="00BE413B">
      <w:pPr>
        <w:widowControl/>
        <w:shd w:val="clear" w:color="auto" w:fill="F5F5F5"/>
        <w:spacing w:line="560" w:lineRule="atLeast"/>
        <w:ind w:firstLine="47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4.年终考核与过程考核相结合；</w:t>
      </w:r>
    </w:p>
    <w:p w:rsidR="00BE413B" w:rsidRPr="00BE413B" w:rsidRDefault="00BE413B" w:rsidP="00BE413B">
      <w:pPr>
        <w:widowControl/>
        <w:shd w:val="clear" w:color="auto" w:fill="F5F5F5"/>
        <w:spacing w:line="560" w:lineRule="atLeast"/>
        <w:ind w:firstLine="47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5.单位贡献总量与单位个人人均贡献量相结合。</w:t>
      </w:r>
    </w:p>
    <w:p w:rsidR="00BE413B" w:rsidRPr="00BE413B" w:rsidRDefault="00BE413B" w:rsidP="00BE413B">
      <w:pPr>
        <w:widowControl/>
        <w:shd w:val="clear" w:color="auto" w:fill="F5F5F5"/>
        <w:spacing w:line="560" w:lineRule="atLeast"/>
        <w:ind w:firstLine="473"/>
        <w:jc w:val="left"/>
        <w:rPr>
          <w:rFonts w:ascii="宋体" w:hAnsi="宋体" w:cs="宋体"/>
          <w:color w:val="000000"/>
          <w:kern w:val="0"/>
          <w:sz w:val="24"/>
        </w:rPr>
      </w:pPr>
      <w:r w:rsidRPr="00BE413B">
        <w:rPr>
          <w:rFonts w:ascii="仿宋_gb2312" w:eastAsia="仿宋_gb2312" w:hAnsi="宋体" w:cs="宋体" w:hint="eastAsia"/>
          <w:b/>
          <w:bCs/>
          <w:color w:val="000000"/>
          <w:spacing w:val="-40"/>
          <w:kern w:val="0"/>
          <w:sz w:val="32"/>
          <w:szCs w:val="32"/>
        </w:rPr>
        <w:t>第三条</w:t>
      </w:r>
      <w:r w:rsidRPr="00BE413B">
        <w:rPr>
          <w:rFonts w:ascii="仿宋_gb2312" w:eastAsia="仿宋_gb2312" w:hAnsi="宋体" w:cs="宋体" w:hint="eastAsia"/>
          <w:b/>
          <w:bCs/>
          <w:color w:val="000000"/>
          <w:spacing w:val="-40"/>
          <w:kern w:val="0"/>
          <w:sz w:val="32"/>
          <w:szCs w:val="32"/>
        </w:rPr>
        <w:t>  </w:t>
      </w:r>
      <w:r w:rsidRPr="00BE413B">
        <w:rPr>
          <w:rFonts w:ascii="仿宋_gb2312" w:eastAsia="仿宋_gb2312" w:hAnsi="宋体" w:cs="宋体" w:hint="eastAsia"/>
          <w:b/>
          <w:bCs/>
          <w:color w:val="000000"/>
          <w:spacing w:val="-40"/>
          <w:kern w:val="0"/>
          <w:sz w:val="32"/>
          <w:szCs w:val="32"/>
        </w:rPr>
        <w:t>组织领导</w:t>
      </w:r>
    </w:p>
    <w:p w:rsidR="00BE413B" w:rsidRPr="00BE413B" w:rsidRDefault="00BE413B" w:rsidP="00BE413B">
      <w:pPr>
        <w:widowControl/>
        <w:shd w:val="clear" w:color="auto" w:fill="F5F5F5"/>
        <w:spacing w:line="560" w:lineRule="atLeast"/>
        <w:ind w:firstLine="47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为使目标管理与考核制度化和常态化，确保目标管理得到有效的过程监控和即时反馈，学校成立以下目标管理与考核机构：</w:t>
      </w:r>
    </w:p>
    <w:p w:rsidR="00BE413B" w:rsidRPr="00BE413B" w:rsidRDefault="00BE413B" w:rsidP="00BE413B">
      <w:pPr>
        <w:widowControl/>
        <w:shd w:val="clear" w:color="auto" w:fill="F5F5F5"/>
        <w:spacing w:line="560" w:lineRule="atLeast"/>
        <w:ind w:firstLine="47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1.目标管理与考核领导小组。党委书记和校长任组长，分管人事工作校领导任副组长，其他校领导为成员。目标管理与考核领导小组在学校党委和行政的领导下，全面负责学校目标管理与考核工作。</w:t>
      </w:r>
    </w:p>
    <w:p w:rsidR="00BE413B" w:rsidRPr="00BE413B" w:rsidRDefault="00BE413B" w:rsidP="00BE413B">
      <w:pPr>
        <w:widowControl/>
        <w:shd w:val="clear" w:color="auto" w:fill="F5F5F5"/>
        <w:spacing w:line="560" w:lineRule="atLeast"/>
        <w:ind w:firstLine="47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领导小组下设办公室。主要负责目标管理与考核工作的协调、联络，材料收集、整理、归档等目标管理日常工作。办公室设在人事处。</w:t>
      </w:r>
    </w:p>
    <w:p w:rsidR="00BE413B" w:rsidRPr="00BE413B" w:rsidRDefault="00BE413B" w:rsidP="00BE413B">
      <w:pPr>
        <w:widowControl/>
        <w:shd w:val="clear" w:color="auto" w:fill="F5F5F5"/>
        <w:spacing w:line="560" w:lineRule="atLeast"/>
        <w:ind w:firstLine="47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2.目标管理与考核工作小组。目标管理与考核工作小组由分管人事工作校领导任组长，成员由党政办公室、党委组织部、监察处、教务处、教学质量监控与评估中心、科技产业处、学科建设中心、发展规划与校企合作处、学生工作处、后勤管理处、工会、人事处等职能部门负责人组成。目标管理与考核工作小组在</w:t>
      </w:r>
      <w:r w:rsidRPr="00BE413B">
        <w:rPr>
          <w:rFonts w:ascii="仿宋_gb2312" w:eastAsia="仿宋_gb2312" w:hAnsi="宋体" w:cs="宋体" w:hint="eastAsia"/>
          <w:color w:val="000000"/>
          <w:spacing w:val="-40"/>
          <w:kern w:val="0"/>
          <w:sz w:val="32"/>
          <w:szCs w:val="32"/>
        </w:rPr>
        <w:lastRenderedPageBreak/>
        <w:t>领导小组的领导下开展工作，负责二级单位目标管理与考核实施方案的起草或修订、拟订二级单位年度工作目标、制作二级单位年度工作目标任务书、考核二级单位年度目标任务完成情况。</w:t>
      </w:r>
    </w:p>
    <w:p w:rsidR="00BE413B" w:rsidRPr="00BE413B" w:rsidRDefault="00BE413B" w:rsidP="00BE413B">
      <w:pPr>
        <w:widowControl/>
        <w:shd w:val="clear" w:color="auto" w:fill="F5F5F5"/>
        <w:spacing w:line="560" w:lineRule="atLeast"/>
        <w:ind w:firstLine="47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3.教学单位目标管理年终考核小组。由教务处、教学质量监控与评估中心、科技产业处、学科建设中心、发展规划与校企合作处、学生工作处、后勤管理处、人事处等部门负责人组成，人事处牵头组织。</w:t>
      </w:r>
    </w:p>
    <w:p w:rsidR="00BE413B" w:rsidRPr="00BE413B" w:rsidRDefault="00BE413B" w:rsidP="00BE413B">
      <w:pPr>
        <w:widowControl/>
        <w:shd w:val="clear" w:color="auto" w:fill="F5F5F5"/>
        <w:spacing w:line="560" w:lineRule="atLeast"/>
        <w:ind w:firstLine="47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4.机关教辅单位目标管理年终考核小组。由部分二级学院党、政负责人及教师代表组成，人事处牵头组织。</w:t>
      </w:r>
    </w:p>
    <w:p w:rsidR="00BE413B" w:rsidRPr="00BE413B" w:rsidRDefault="00BE413B" w:rsidP="00BE413B">
      <w:pPr>
        <w:widowControl/>
        <w:shd w:val="clear" w:color="auto" w:fill="F5F5F5"/>
        <w:spacing w:line="560" w:lineRule="atLeast"/>
        <w:ind w:firstLine="47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5.机关教辅单位目标管理业务指标审核小组，由人事处、党政办公室、发展规划与校企合作处等部门负责人组成。</w:t>
      </w:r>
    </w:p>
    <w:p w:rsidR="00BE413B" w:rsidRPr="00BE413B" w:rsidRDefault="00BE413B" w:rsidP="00BE413B">
      <w:pPr>
        <w:widowControl/>
        <w:shd w:val="clear" w:color="auto" w:fill="F5F5F5"/>
        <w:spacing w:line="560" w:lineRule="atLeast"/>
        <w:jc w:val="center"/>
        <w:rPr>
          <w:rFonts w:ascii="宋体" w:hAnsi="宋体" w:cs="宋体"/>
          <w:color w:val="000000"/>
          <w:kern w:val="0"/>
          <w:sz w:val="24"/>
        </w:rPr>
      </w:pPr>
      <w:r w:rsidRPr="00BE413B">
        <w:rPr>
          <w:rFonts w:ascii="黑体" w:eastAsia="黑体" w:hAnsi="黑体" w:cs="宋体" w:hint="eastAsia"/>
          <w:color w:val="000000"/>
          <w:spacing w:val="-40"/>
          <w:kern w:val="0"/>
          <w:sz w:val="32"/>
          <w:szCs w:val="32"/>
        </w:rPr>
        <w:t>第二章</w:t>
      </w:r>
      <w:r w:rsidRPr="00BE413B">
        <w:rPr>
          <w:rFonts w:ascii="宋体" w:hAnsi="宋体" w:cs="宋体" w:hint="eastAsia"/>
          <w:color w:val="000000"/>
          <w:spacing w:val="-40"/>
          <w:kern w:val="0"/>
          <w:sz w:val="32"/>
          <w:szCs w:val="32"/>
        </w:rPr>
        <w:t>  </w:t>
      </w:r>
      <w:r w:rsidRPr="00BE413B">
        <w:rPr>
          <w:rFonts w:ascii="黑体" w:eastAsia="黑体" w:hAnsi="黑体" w:cs="宋体" w:hint="eastAsia"/>
          <w:color w:val="000000"/>
          <w:spacing w:val="-40"/>
          <w:kern w:val="0"/>
          <w:sz w:val="32"/>
          <w:szCs w:val="32"/>
        </w:rPr>
        <w:t>考核及指标体系</w:t>
      </w:r>
    </w:p>
    <w:p w:rsidR="00BE413B" w:rsidRPr="00BE413B" w:rsidRDefault="00BE413B" w:rsidP="00BE413B">
      <w:pPr>
        <w:widowControl/>
        <w:shd w:val="clear" w:color="auto" w:fill="F5F5F5"/>
        <w:spacing w:line="560" w:lineRule="atLeast"/>
        <w:ind w:firstLine="473"/>
        <w:jc w:val="left"/>
        <w:rPr>
          <w:rFonts w:ascii="宋体" w:hAnsi="宋体" w:cs="宋体"/>
          <w:color w:val="000000"/>
          <w:kern w:val="0"/>
          <w:sz w:val="24"/>
        </w:rPr>
      </w:pPr>
      <w:r w:rsidRPr="00BE413B">
        <w:rPr>
          <w:rFonts w:ascii="仿宋_gb2312" w:eastAsia="仿宋_gb2312" w:hAnsi="宋体" w:cs="宋体" w:hint="eastAsia"/>
          <w:b/>
          <w:bCs/>
          <w:color w:val="000000"/>
          <w:spacing w:val="-40"/>
          <w:kern w:val="0"/>
          <w:sz w:val="32"/>
          <w:szCs w:val="32"/>
        </w:rPr>
        <w:t>第四条</w:t>
      </w:r>
      <w:r w:rsidRPr="00BE413B">
        <w:rPr>
          <w:rFonts w:ascii="仿宋_gb2312" w:eastAsia="仿宋_gb2312" w:hAnsi="宋体" w:cs="宋体" w:hint="eastAsia"/>
          <w:b/>
          <w:bCs/>
          <w:color w:val="000000"/>
          <w:spacing w:val="-40"/>
          <w:kern w:val="0"/>
          <w:sz w:val="32"/>
          <w:szCs w:val="32"/>
        </w:rPr>
        <w:t>  </w:t>
      </w:r>
      <w:r w:rsidRPr="00BE413B">
        <w:rPr>
          <w:rFonts w:ascii="仿宋_gb2312" w:eastAsia="仿宋_gb2312" w:hAnsi="宋体" w:cs="宋体" w:hint="eastAsia"/>
          <w:b/>
          <w:bCs/>
          <w:color w:val="000000"/>
          <w:spacing w:val="-40"/>
          <w:kern w:val="0"/>
          <w:sz w:val="32"/>
          <w:szCs w:val="32"/>
        </w:rPr>
        <w:t>考核适用范围</w:t>
      </w:r>
    </w:p>
    <w:p w:rsidR="00BE413B" w:rsidRPr="00BE413B" w:rsidRDefault="00BE413B" w:rsidP="00BE413B">
      <w:pPr>
        <w:widowControl/>
        <w:shd w:val="clear" w:color="auto" w:fill="F5F5F5"/>
        <w:spacing w:line="560" w:lineRule="atLeast"/>
        <w:ind w:firstLine="47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1.全校各二级单位实施分类考核。第一类为教学院（部）（</w:t>
      </w:r>
      <w:proofErr w:type="gramStart"/>
      <w:r w:rsidRPr="00BE413B">
        <w:rPr>
          <w:rFonts w:ascii="仿宋_gb2312" w:eastAsia="仿宋_gb2312" w:hAnsi="宋体" w:cs="宋体" w:hint="eastAsia"/>
          <w:color w:val="000000"/>
          <w:spacing w:val="-40"/>
          <w:kern w:val="0"/>
          <w:sz w:val="32"/>
          <w:szCs w:val="32"/>
        </w:rPr>
        <w:t>含工训</w:t>
      </w:r>
      <w:proofErr w:type="gramEnd"/>
      <w:r w:rsidRPr="00BE413B">
        <w:rPr>
          <w:rFonts w:ascii="仿宋_gb2312" w:eastAsia="仿宋_gb2312" w:hAnsi="宋体" w:cs="宋体" w:hint="eastAsia"/>
          <w:color w:val="000000"/>
          <w:spacing w:val="-40"/>
          <w:kern w:val="0"/>
          <w:sz w:val="32"/>
          <w:szCs w:val="32"/>
        </w:rPr>
        <w:t>中心）；第二类为机关教辅单位：包括党政管理部门、群团组织等职能机构及图书馆、档案馆、继续教育学院、网络信息中心等单位。</w:t>
      </w:r>
    </w:p>
    <w:p w:rsidR="00BE413B" w:rsidRPr="00BE413B" w:rsidRDefault="00BE413B" w:rsidP="00BE413B">
      <w:pPr>
        <w:widowControl/>
        <w:shd w:val="clear" w:color="auto" w:fill="F5F5F5"/>
        <w:spacing w:line="560" w:lineRule="atLeast"/>
        <w:ind w:firstLine="47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2.人员范围为我校正式职工（含代理制）。</w:t>
      </w:r>
    </w:p>
    <w:p w:rsidR="00BE413B" w:rsidRPr="00BE413B" w:rsidRDefault="00BE413B" w:rsidP="00BE413B">
      <w:pPr>
        <w:widowControl/>
        <w:shd w:val="clear" w:color="auto" w:fill="F5F5F5"/>
        <w:spacing w:line="560" w:lineRule="atLeast"/>
        <w:ind w:firstLine="473"/>
        <w:jc w:val="left"/>
        <w:rPr>
          <w:rFonts w:ascii="宋体" w:hAnsi="宋体" w:cs="宋体"/>
          <w:color w:val="000000"/>
          <w:kern w:val="0"/>
          <w:sz w:val="24"/>
        </w:rPr>
      </w:pPr>
      <w:r w:rsidRPr="00BE413B">
        <w:rPr>
          <w:rFonts w:ascii="仿宋_gb2312" w:eastAsia="仿宋_gb2312" w:hAnsi="宋体" w:cs="宋体" w:hint="eastAsia"/>
          <w:b/>
          <w:bCs/>
          <w:color w:val="000000"/>
          <w:spacing w:val="-40"/>
          <w:kern w:val="0"/>
          <w:sz w:val="32"/>
          <w:szCs w:val="32"/>
        </w:rPr>
        <w:t>第五条</w:t>
      </w:r>
      <w:r w:rsidRPr="00BE413B">
        <w:rPr>
          <w:rFonts w:ascii="仿宋_gb2312" w:eastAsia="仿宋_gb2312" w:hAnsi="宋体" w:cs="宋体" w:hint="eastAsia"/>
          <w:b/>
          <w:bCs/>
          <w:color w:val="000000"/>
          <w:spacing w:val="-40"/>
          <w:kern w:val="0"/>
          <w:sz w:val="32"/>
          <w:szCs w:val="32"/>
        </w:rPr>
        <w:t>  </w:t>
      </w:r>
      <w:r w:rsidRPr="00BE413B">
        <w:rPr>
          <w:rFonts w:ascii="仿宋_gb2312" w:eastAsia="仿宋_gb2312" w:hAnsi="宋体" w:cs="宋体" w:hint="eastAsia"/>
          <w:b/>
          <w:bCs/>
          <w:color w:val="000000"/>
          <w:spacing w:val="-40"/>
          <w:kern w:val="0"/>
          <w:sz w:val="32"/>
          <w:szCs w:val="32"/>
        </w:rPr>
        <w:t>教学院（部）考核指标体系</w:t>
      </w:r>
    </w:p>
    <w:p w:rsidR="00BE413B" w:rsidRPr="00BE413B" w:rsidRDefault="00BE413B" w:rsidP="00BE413B">
      <w:pPr>
        <w:widowControl/>
        <w:shd w:val="clear" w:color="auto" w:fill="F5F5F5"/>
        <w:spacing w:line="560" w:lineRule="atLeast"/>
        <w:ind w:firstLine="47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教学院（部）指标由五个一级指标和若干二级指标构成，百分制计分。</w:t>
      </w:r>
    </w:p>
    <w:p w:rsidR="00BE413B" w:rsidRPr="00BE413B" w:rsidRDefault="00BE413B" w:rsidP="00BE413B">
      <w:pPr>
        <w:widowControl/>
        <w:shd w:val="clear" w:color="auto" w:fill="F5F5F5"/>
        <w:spacing w:line="560" w:lineRule="atLeast"/>
        <w:ind w:firstLine="47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1.本科（专科）教学，占权重40。</w:t>
      </w:r>
    </w:p>
    <w:p w:rsidR="00BE413B" w:rsidRPr="00BE413B" w:rsidRDefault="00BE413B" w:rsidP="00BE413B">
      <w:pPr>
        <w:widowControl/>
        <w:shd w:val="clear" w:color="auto" w:fill="F5F5F5"/>
        <w:spacing w:line="560" w:lineRule="atLeast"/>
        <w:ind w:firstLine="47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2.科学研究（学科建设）与产业服务，占权重22。</w:t>
      </w:r>
    </w:p>
    <w:p w:rsidR="00BE413B" w:rsidRPr="00BE413B" w:rsidRDefault="00BE413B" w:rsidP="00BE413B">
      <w:pPr>
        <w:widowControl/>
        <w:shd w:val="clear" w:color="auto" w:fill="F5F5F5"/>
        <w:spacing w:line="560" w:lineRule="atLeast"/>
        <w:ind w:firstLine="47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3.学生管理工作，占权重20。</w:t>
      </w:r>
    </w:p>
    <w:p w:rsidR="00BE413B" w:rsidRPr="00BE413B" w:rsidRDefault="00BE413B" w:rsidP="00BE413B">
      <w:pPr>
        <w:widowControl/>
        <w:shd w:val="clear" w:color="auto" w:fill="F5F5F5"/>
        <w:spacing w:line="560" w:lineRule="atLeast"/>
        <w:ind w:firstLine="47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4.党建思想政治工作，占权重9。</w:t>
      </w:r>
    </w:p>
    <w:p w:rsidR="00BE413B" w:rsidRPr="00BE413B" w:rsidRDefault="00BE413B" w:rsidP="00BE413B">
      <w:pPr>
        <w:widowControl/>
        <w:shd w:val="clear" w:color="auto" w:fill="F5F5F5"/>
        <w:spacing w:line="560" w:lineRule="atLeast"/>
        <w:ind w:firstLine="47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lastRenderedPageBreak/>
        <w:t>5.综合管理工作，占权重9。</w:t>
      </w:r>
    </w:p>
    <w:p w:rsidR="00BE413B" w:rsidRPr="00BE413B" w:rsidRDefault="00BE413B" w:rsidP="00BE413B">
      <w:pPr>
        <w:widowControl/>
        <w:shd w:val="clear" w:color="auto" w:fill="F5F5F5"/>
        <w:spacing w:line="560" w:lineRule="atLeast"/>
        <w:jc w:val="center"/>
        <w:rPr>
          <w:rFonts w:ascii="宋体" w:hAnsi="宋体" w:cs="宋体"/>
          <w:color w:val="000000"/>
          <w:kern w:val="0"/>
          <w:sz w:val="24"/>
        </w:rPr>
      </w:pPr>
      <w:r w:rsidRPr="00BE413B">
        <w:rPr>
          <w:rFonts w:ascii="仿宋_gb2312" w:eastAsia="仿宋_gb2312" w:hAnsi="宋体" w:cs="宋体" w:hint="eastAsia"/>
          <w:b/>
          <w:bCs/>
          <w:color w:val="000000"/>
          <w:spacing w:val="-40"/>
          <w:kern w:val="0"/>
          <w:sz w:val="32"/>
          <w:szCs w:val="32"/>
        </w:rPr>
        <w:t>表</w:t>
      </w:r>
      <w:proofErr w:type="gramStart"/>
      <w:r w:rsidRPr="00BE413B">
        <w:rPr>
          <w:rFonts w:ascii="仿宋_gb2312" w:eastAsia="仿宋_gb2312" w:hAnsi="宋体" w:cs="宋体" w:hint="eastAsia"/>
          <w:b/>
          <w:bCs/>
          <w:color w:val="000000"/>
          <w:spacing w:val="-40"/>
          <w:kern w:val="0"/>
          <w:sz w:val="32"/>
          <w:szCs w:val="32"/>
        </w:rPr>
        <w:t>一</w:t>
      </w:r>
      <w:proofErr w:type="gramEnd"/>
      <w:r w:rsidRPr="00BE413B">
        <w:rPr>
          <w:rFonts w:ascii="仿宋_gb2312" w:eastAsia="仿宋_gb2312" w:hAnsi="宋体" w:cs="宋体" w:hint="eastAsia"/>
          <w:b/>
          <w:bCs/>
          <w:color w:val="000000"/>
          <w:spacing w:val="-40"/>
          <w:kern w:val="0"/>
          <w:sz w:val="32"/>
          <w:szCs w:val="32"/>
        </w:rPr>
        <w:t>：教学院（部）目标管理与考核指标及责任单位</w:t>
      </w:r>
    </w:p>
    <w:tbl>
      <w:tblPr>
        <w:tblW w:w="0" w:type="auto"/>
        <w:tblCellMar>
          <w:left w:w="0" w:type="dxa"/>
          <w:right w:w="0" w:type="dxa"/>
        </w:tblCellMar>
        <w:tblLook w:val="04A0" w:firstRow="1" w:lastRow="0" w:firstColumn="1" w:lastColumn="0" w:noHBand="0" w:noVBand="1"/>
      </w:tblPr>
      <w:tblGrid>
        <w:gridCol w:w="1489"/>
        <w:gridCol w:w="2681"/>
        <w:gridCol w:w="1230"/>
        <w:gridCol w:w="1170"/>
        <w:gridCol w:w="1952"/>
      </w:tblGrid>
      <w:tr w:rsidR="00BE413B" w:rsidRPr="00BE413B" w:rsidTr="00BE413B">
        <w:trPr>
          <w:trHeight w:val="599"/>
        </w:trPr>
        <w:tc>
          <w:tcPr>
            <w:tcW w:w="157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320" w:lineRule="atLeast"/>
              <w:jc w:val="center"/>
              <w:rPr>
                <w:rFonts w:ascii="宋体" w:hAnsi="宋体" w:cs="宋体"/>
                <w:kern w:val="0"/>
                <w:sz w:val="24"/>
              </w:rPr>
            </w:pPr>
            <w:r w:rsidRPr="00BE413B">
              <w:rPr>
                <w:rFonts w:ascii="宋体" w:hAnsi="宋体" w:cs="宋体" w:hint="eastAsia"/>
                <w:b/>
                <w:bCs/>
                <w:kern w:val="0"/>
                <w:sz w:val="24"/>
              </w:rPr>
              <w:t>一级指标</w:t>
            </w:r>
          </w:p>
        </w:tc>
        <w:tc>
          <w:tcPr>
            <w:tcW w:w="29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320" w:lineRule="atLeast"/>
              <w:jc w:val="center"/>
              <w:rPr>
                <w:rFonts w:ascii="宋体" w:hAnsi="宋体" w:cs="宋体"/>
                <w:kern w:val="0"/>
                <w:sz w:val="24"/>
              </w:rPr>
            </w:pPr>
            <w:r w:rsidRPr="00BE413B">
              <w:rPr>
                <w:rFonts w:ascii="宋体" w:hAnsi="宋体" w:cs="宋体" w:hint="eastAsia"/>
                <w:b/>
                <w:bCs/>
                <w:kern w:val="0"/>
                <w:sz w:val="24"/>
              </w:rPr>
              <w:t>二级指标</w:t>
            </w:r>
          </w:p>
        </w:tc>
        <w:tc>
          <w:tcPr>
            <w:tcW w:w="13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320" w:lineRule="atLeast"/>
              <w:jc w:val="center"/>
              <w:rPr>
                <w:rFonts w:ascii="宋体" w:hAnsi="宋体" w:cs="宋体"/>
                <w:kern w:val="0"/>
                <w:sz w:val="24"/>
              </w:rPr>
            </w:pPr>
            <w:r w:rsidRPr="00BE413B">
              <w:rPr>
                <w:rFonts w:ascii="宋体" w:hAnsi="宋体" w:cs="宋体" w:hint="eastAsia"/>
                <w:b/>
                <w:bCs/>
                <w:kern w:val="0"/>
                <w:sz w:val="24"/>
              </w:rPr>
              <w:t>分值</w:t>
            </w:r>
          </w:p>
        </w:tc>
        <w:tc>
          <w:tcPr>
            <w:tcW w:w="12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320" w:lineRule="atLeast"/>
              <w:jc w:val="center"/>
              <w:rPr>
                <w:rFonts w:ascii="宋体" w:hAnsi="宋体" w:cs="宋体"/>
                <w:kern w:val="0"/>
                <w:sz w:val="24"/>
              </w:rPr>
            </w:pPr>
            <w:r w:rsidRPr="00BE413B">
              <w:rPr>
                <w:rFonts w:ascii="宋体" w:hAnsi="宋体" w:cs="宋体" w:hint="eastAsia"/>
                <w:b/>
                <w:bCs/>
                <w:spacing w:val="30"/>
                <w:kern w:val="0"/>
                <w:sz w:val="24"/>
              </w:rPr>
              <w:t>责任</w:t>
            </w:r>
          </w:p>
          <w:p w:rsidR="00BE413B" w:rsidRPr="00BE413B" w:rsidRDefault="00BE413B" w:rsidP="00BE413B">
            <w:pPr>
              <w:widowControl/>
              <w:spacing w:line="320" w:lineRule="atLeast"/>
              <w:jc w:val="center"/>
              <w:rPr>
                <w:rFonts w:ascii="宋体" w:hAnsi="宋体" w:cs="宋体"/>
                <w:kern w:val="0"/>
                <w:sz w:val="24"/>
              </w:rPr>
            </w:pPr>
            <w:r w:rsidRPr="00BE413B">
              <w:rPr>
                <w:rFonts w:ascii="宋体" w:hAnsi="宋体" w:cs="宋体" w:hint="eastAsia"/>
                <w:b/>
                <w:bCs/>
                <w:spacing w:val="30"/>
                <w:kern w:val="0"/>
                <w:sz w:val="24"/>
              </w:rPr>
              <w:t>单位</w:t>
            </w:r>
          </w:p>
        </w:tc>
        <w:tc>
          <w:tcPr>
            <w:tcW w:w="21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320" w:lineRule="atLeast"/>
              <w:jc w:val="center"/>
              <w:rPr>
                <w:rFonts w:ascii="宋体" w:hAnsi="宋体" w:cs="宋体"/>
                <w:kern w:val="0"/>
                <w:sz w:val="24"/>
              </w:rPr>
            </w:pPr>
            <w:r w:rsidRPr="00BE413B">
              <w:rPr>
                <w:rFonts w:ascii="宋体" w:hAnsi="宋体" w:cs="宋体" w:hint="eastAsia"/>
                <w:b/>
                <w:bCs/>
                <w:spacing w:val="30"/>
                <w:kern w:val="0"/>
                <w:sz w:val="24"/>
              </w:rPr>
              <w:t>协助</w:t>
            </w:r>
          </w:p>
          <w:p w:rsidR="00BE413B" w:rsidRPr="00BE413B" w:rsidRDefault="00BE413B" w:rsidP="00BE413B">
            <w:pPr>
              <w:widowControl/>
              <w:spacing w:line="320" w:lineRule="atLeast"/>
              <w:jc w:val="center"/>
              <w:rPr>
                <w:rFonts w:ascii="宋体" w:hAnsi="宋体" w:cs="宋体"/>
                <w:kern w:val="0"/>
                <w:sz w:val="24"/>
              </w:rPr>
            </w:pPr>
            <w:r w:rsidRPr="00BE413B">
              <w:rPr>
                <w:rFonts w:ascii="宋体" w:hAnsi="宋体" w:cs="宋体" w:hint="eastAsia"/>
                <w:b/>
                <w:bCs/>
                <w:spacing w:val="30"/>
                <w:kern w:val="0"/>
                <w:sz w:val="24"/>
              </w:rPr>
              <w:t>单位</w:t>
            </w:r>
          </w:p>
        </w:tc>
      </w:tr>
      <w:tr w:rsidR="00BE413B" w:rsidRPr="00BE413B" w:rsidTr="00BE413B">
        <w:trPr>
          <w:trHeight w:val="120"/>
        </w:trPr>
        <w:tc>
          <w:tcPr>
            <w:tcW w:w="1573"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120" w:lineRule="atLeast"/>
              <w:jc w:val="center"/>
              <w:rPr>
                <w:rFonts w:ascii="宋体" w:hAnsi="宋体" w:cs="宋体"/>
                <w:kern w:val="0"/>
                <w:sz w:val="24"/>
              </w:rPr>
            </w:pPr>
            <w:r w:rsidRPr="00BE413B">
              <w:rPr>
                <w:rFonts w:ascii="宋体" w:hAnsi="宋体" w:cs="宋体" w:hint="eastAsia"/>
                <w:kern w:val="0"/>
                <w:sz w:val="24"/>
              </w:rPr>
              <w:t>党建、思想政治工作（</w:t>
            </w:r>
            <w:r w:rsidRPr="00BE413B">
              <w:rPr>
                <w:kern w:val="0"/>
                <w:sz w:val="24"/>
              </w:rPr>
              <w:t>100</w:t>
            </w:r>
            <w:r w:rsidRPr="00BE413B">
              <w:rPr>
                <w:rFonts w:ascii="宋体" w:hAnsi="宋体" w:cs="宋体" w:hint="eastAsia"/>
                <w:kern w:val="0"/>
                <w:sz w:val="24"/>
              </w:rPr>
              <w:t>分）</w:t>
            </w:r>
          </w:p>
        </w:tc>
        <w:tc>
          <w:tcPr>
            <w:tcW w:w="2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rFonts w:ascii="宋体" w:hAnsi="宋体" w:cs="宋体" w:hint="eastAsia"/>
                <w:kern w:val="0"/>
                <w:sz w:val="24"/>
              </w:rPr>
              <w:t>宣传、意识形态</w:t>
            </w:r>
          </w:p>
        </w:tc>
        <w:tc>
          <w:tcPr>
            <w:tcW w:w="13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kern w:val="0"/>
                <w:sz w:val="24"/>
              </w:rPr>
              <w:t>20</w:t>
            </w:r>
            <w:r w:rsidRPr="00BE413B">
              <w:rPr>
                <w:rFonts w:ascii="宋体" w:hAnsi="宋体" w:cs="宋体" w:hint="eastAsia"/>
                <w:kern w:val="0"/>
                <w:sz w:val="24"/>
              </w:rPr>
              <w:t>分</w:t>
            </w:r>
          </w:p>
        </w:tc>
        <w:tc>
          <w:tcPr>
            <w:tcW w:w="1252"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120" w:lineRule="atLeast"/>
              <w:jc w:val="center"/>
              <w:rPr>
                <w:rFonts w:ascii="宋体" w:hAnsi="宋体" w:cs="宋体"/>
                <w:kern w:val="0"/>
                <w:sz w:val="24"/>
              </w:rPr>
            </w:pPr>
            <w:r w:rsidRPr="00BE413B">
              <w:rPr>
                <w:rFonts w:ascii="宋体" w:hAnsi="宋体" w:cs="宋体" w:hint="eastAsia"/>
                <w:kern w:val="0"/>
                <w:sz w:val="24"/>
              </w:rPr>
              <w:t>组织部</w:t>
            </w:r>
          </w:p>
        </w:tc>
        <w:tc>
          <w:tcPr>
            <w:tcW w:w="210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320" w:lineRule="atLeast"/>
              <w:jc w:val="center"/>
              <w:rPr>
                <w:rFonts w:ascii="宋体" w:hAnsi="宋体" w:cs="宋体"/>
                <w:kern w:val="0"/>
                <w:sz w:val="24"/>
              </w:rPr>
            </w:pPr>
            <w:r w:rsidRPr="00BE413B">
              <w:rPr>
                <w:rFonts w:ascii="宋体" w:hAnsi="宋体" w:cs="宋体" w:hint="eastAsia"/>
                <w:kern w:val="0"/>
                <w:sz w:val="24"/>
              </w:rPr>
              <w:t>党政办公室、</w:t>
            </w:r>
          </w:p>
          <w:p w:rsidR="00BE413B" w:rsidRPr="00BE413B" w:rsidRDefault="00BE413B" w:rsidP="00BE413B">
            <w:pPr>
              <w:widowControl/>
              <w:spacing w:line="120" w:lineRule="atLeast"/>
              <w:jc w:val="center"/>
              <w:rPr>
                <w:rFonts w:ascii="宋体" w:hAnsi="宋体" w:cs="宋体"/>
                <w:kern w:val="0"/>
                <w:sz w:val="24"/>
              </w:rPr>
            </w:pPr>
            <w:r w:rsidRPr="00BE413B">
              <w:rPr>
                <w:rFonts w:ascii="宋体" w:hAnsi="宋体" w:cs="宋体" w:hint="eastAsia"/>
                <w:kern w:val="0"/>
                <w:sz w:val="24"/>
              </w:rPr>
              <w:t>宣传部、统战部、纪委办、监察处</w:t>
            </w:r>
          </w:p>
        </w:tc>
      </w:tr>
      <w:tr w:rsidR="00BE413B" w:rsidRPr="00BE413B" w:rsidTr="00BE413B">
        <w:trPr>
          <w:trHeight w:val="120"/>
        </w:trPr>
        <w:tc>
          <w:tcPr>
            <w:tcW w:w="0" w:type="auto"/>
            <w:vMerge/>
            <w:tcBorders>
              <w:top w:val="nil"/>
              <w:left w:val="single" w:sz="8" w:space="0" w:color="auto"/>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2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rFonts w:ascii="宋体" w:hAnsi="宋体" w:cs="宋体" w:hint="eastAsia"/>
                <w:kern w:val="0"/>
                <w:sz w:val="24"/>
              </w:rPr>
              <w:t>组织、干部、党员工作</w:t>
            </w:r>
          </w:p>
        </w:tc>
        <w:tc>
          <w:tcPr>
            <w:tcW w:w="13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kern w:val="0"/>
                <w:sz w:val="24"/>
              </w:rPr>
              <w:t>30</w:t>
            </w:r>
            <w:r w:rsidRPr="00BE413B">
              <w:rPr>
                <w:rFonts w:ascii="宋体" w:hAnsi="宋体" w:cs="宋体" w:hint="eastAsia"/>
                <w:kern w:val="0"/>
                <w:sz w:val="24"/>
              </w:rPr>
              <w:t>分</w:t>
            </w: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r>
      <w:tr w:rsidR="00BE413B" w:rsidRPr="00BE413B" w:rsidTr="00BE413B">
        <w:trPr>
          <w:trHeight w:val="120"/>
        </w:trPr>
        <w:tc>
          <w:tcPr>
            <w:tcW w:w="0" w:type="auto"/>
            <w:vMerge/>
            <w:tcBorders>
              <w:top w:val="nil"/>
              <w:left w:val="single" w:sz="8" w:space="0" w:color="auto"/>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2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rFonts w:ascii="宋体" w:hAnsi="宋体" w:cs="宋体" w:hint="eastAsia"/>
                <w:kern w:val="0"/>
                <w:sz w:val="24"/>
              </w:rPr>
              <w:t>党风廉政建设</w:t>
            </w:r>
          </w:p>
        </w:tc>
        <w:tc>
          <w:tcPr>
            <w:tcW w:w="13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kern w:val="0"/>
                <w:sz w:val="24"/>
              </w:rPr>
              <w:t>30</w:t>
            </w:r>
            <w:r w:rsidRPr="00BE413B">
              <w:rPr>
                <w:rFonts w:ascii="宋体" w:hAnsi="宋体" w:cs="宋体" w:hint="eastAsia"/>
                <w:kern w:val="0"/>
                <w:sz w:val="24"/>
              </w:rPr>
              <w:t>分</w:t>
            </w: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r>
      <w:tr w:rsidR="00BE413B" w:rsidRPr="00BE413B" w:rsidTr="00BE413B">
        <w:trPr>
          <w:trHeight w:val="120"/>
        </w:trPr>
        <w:tc>
          <w:tcPr>
            <w:tcW w:w="0" w:type="auto"/>
            <w:vMerge/>
            <w:tcBorders>
              <w:top w:val="nil"/>
              <w:left w:val="single" w:sz="8" w:space="0" w:color="auto"/>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2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rFonts w:ascii="宋体" w:hAnsi="宋体" w:cs="宋体" w:hint="eastAsia"/>
                <w:kern w:val="0"/>
                <w:sz w:val="24"/>
              </w:rPr>
              <w:t>党校工作</w:t>
            </w:r>
          </w:p>
        </w:tc>
        <w:tc>
          <w:tcPr>
            <w:tcW w:w="13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kern w:val="0"/>
                <w:sz w:val="24"/>
              </w:rPr>
              <w:t>10</w:t>
            </w:r>
            <w:r w:rsidRPr="00BE413B">
              <w:rPr>
                <w:rFonts w:ascii="宋体" w:hAnsi="宋体" w:cs="宋体" w:hint="eastAsia"/>
                <w:kern w:val="0"/>
                <w:sz w:val="24"/>
              </w:rPr>
              <w:t>分</w:t>
            </w: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r>
      <w:tr w:rsidR="00BE413B" w:rsidRPr="00BE413B" w:rsidTr="00BE413B">
        <w:trPr>
          <w:trHeight w:val="120"/>
        </w:trPr>
        <w:tc>
          <w:tcPr>
            <w:tcW w:w="0" w:type="auto"/>
            <w:vMerge/>
            <w:tcBorders>
              <w:top w:val="nil"/>
              <w:left w:val="single" w:sz="8" w:space="0" w:color="auto"/>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2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rFonts w:ascii="宋体" w:hAnsi="宋体" w:cs="宋体" w:hint="eastAsia"/>
                <w:kern w:val="0"/>
                <w:sz w:val="24"/>
              </w:rPr>
              <w:t>统战工作</w:t>
            </w:r>
          </w:p>
        </w:tc>
        <w:tc>
          <w:tcPr>
            <w:tcW w:w="13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kern w:val="0"/>
                <w:sz w:val="24"/>
              </w:rPr>
              <w:t>10</w:t>
            </w:r>
            <w:r w:rsidRPr="00BE413B">
              <w:rPr>
                <w:rFonts w:ascii="宋体" w:hAnsi="宋体" w:cs="宋体" w:hint="eastAsia"/>
                <w:kern w:val="0"/>
                <w:sz w:val="24"/>
              </w:rPr>
              <w:t>分</w:t>
            </w: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r>
      <w:tr w:rsidR="00BE413B" w:rsidRPr="00BE413B" w:rsidTr="00BE413B">
        <w:trPr>
          <w:trHeight w:val="120"/>
        </w:trPr>
        <w:tc>
          <w:tcPr>
            <w:tcW w:w="1573"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320" w:lineRule="atLeast"/>
              <w:jc w:val="center"/>
              <w:rPr>
                <w:rFonts w:ascii="宋体" w:hAnsi="宋体" w:cs="宋体"/>
                <w:kern w:val="0"/>
                <w:sz w:val="24"/>
              </w:rPr>
            </w:pPr>
            <w:r w:rsidRPr="00BE413B">
              <w:rPr>
                <w:rFonts w:ascii="宋体" w:hAnsi="宋体" w:cs="宋体" w:hint="eastAsia"/>
                <w:kern w:val="0"/>
                <w:sz w:val="24"/>
              </w:rPr>
              <w:t>本科（专科）教学</w:t>
            </w:r>
          </w:p>
          <w:p w:rsidR="00BE413B" w:rsidRPr="00BE413B" w:rsidRDefault="00BE413B" w:rsidP="00BE413B">
            <w:pPr>
              <w:widowControl/>
              <w:spacing w:line="120" w:lineRule="atLeast"/>
              <w:jc w:val="center"/>
              <w:rPr>
                <w:rFonts w:ascii="宋体" w:hAnsi="宋体" w:cs="宋体"/>
                <w:kern w:val="0"/>
                <w:sz w:val="24"/>
              </w:rPr>
            </w:pPr>
            <w:r w:rsidRPr="00BE413B">
              <w:rPr>
                <w:rFonts w:ascii="宋体" w:hAnsi="宋体" w:cs="宋体" w:hint="eastAsia"/>
                <w:kern w:val="0"/>
                <w:sz w:val="24"/>
              </w:rPr>
              <w:t>（</w:t>
            </w:r>
            <w:r w:rsidRPr="00BE413B">
              <w:rPr>
                <w:kern w:val="0"/>
                <w:sz w:val="24"/>
              </w:rPr>
              <w:t>100</w:t>
            </w:r>
            <w:r w:rsidRPr="00BE413B">
              <w:rPr>
                <w:rFonts w:ascii="宋体" w:hAnsi="宋体" w:cs="宋体" w:hint="eastAsia"/>
                <w:kern w:val="0"/>
                <w:sz w:val="24"/>
              </w:rPr>
              <w:t>分）</w:t>
            </w:r>
          </w:p>
        </w:tc>
        <w:tc>
          <w:tcPr>
            <w:tcW w:w="2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rFonts w:ascii="宋体" w:hAnsi="宋体" w:cs="宋体" w:hint="eastAsia"/>
                <w:kern w:val="0"/>
                <w:sz w:val="24"/>
              </w:rPr>
              <w:t>专业建设</w:t>
            </w:r>
          </w:p>
        </w:tc>
        <w:tc>
          <w:tcPr>
            <w:tcW w:w="13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color w:val="000000"/>
                <w:kern w:val="0"/>
                <w:sz w:val="24"/>
              </w:rPr>
              <w:t>25</w:t>
            </w:r>
            <w:r w:rsidRPr="00BE413B">
              <w:rPr>
                <w:rFonts w:ascii="宋体" w:hAnsi="宋体" w:cs="宋体" w:hint="eastAsia"/>
                <w:color w:val="000000"/>
                <w:kern w:val="0"/>
                <w:sz w:val="24"/>
              </w:rPr>
              <w:t>分</w:t>
            </w:r>
          </w:p>
        </w:tc>
        <w:tc>
          <w:tcPr>
            <w:tcW w:w="1252"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120" w:lineRule="atLeast"/>
              <w:jc w:val="center"/>
              <w:rPr>
                <w:rFonts w:ascii="宋体" w:hAnsi="宋体" w:cs="宋体"/>
                <w:kern w:val="0"/>
                <w:sz w:val="24"/>
              </w:rPr>
            </w:pPr>
            <w:r w:rsidRPr="00BE413B">
              <w:rPr>
                <w:rFonts w:ascii="宋体" w:hAnsi="宋体" w:cs="宋体" w:hint="eastAsia"/>
                <w:kern w:val="0"/>
                <w:sz w:val="24"/>
              </w:rPr>
              <w:t>教学质量监控与评估中心</w:t>
            </w:r>
          </w:p>
        </w:tc>
        <w:tc>
          <w:tcPr>
            <w:tcW w:w="210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120" w:lineRule="atLeast"/>
              <w:jc w:val="center"/>
              <w:rPr>
                <w:rFonts w:ascii="宋体" w:hAnsi="宋体" w:cs="宋体"/>
                <w:kern w:val="0"/>
                <w:sz w:val="24"/>
              </w:rPr>
            </w:pPr>
            <w:r w:rsidRPr="00BE413B">
              <w:rPr>
                <w:rFonts w:ascii="宋体" w:hAnsi="宋体" w:cs="宋体" w:hint="eastAsia"/>
                <w:kern w:val="0"/>
                <w:sz w:val="24"/>
              </w:rPr>
              <w:t>教务处、人事处</w:t>
            </w:r>
          </w:p>
        </w:tc>
      </w:tr>
      <w:tr w:rsidR="00BE413B" w:rsidRPr="00BE413B" w:rsidTr="00BE413B">
        <w:trPr>
          <w:trHeight w:val="120"/>
        </w:trPr>
        <w:tc>
          <w:tcPr>
            <w:tcW w:w="0" w:type="auto"/>
            <w:vMerge/>
            <w:tcBorders>
              <w:top w:val="nil"/>
              <w:left w:val="single" w:sz="8" w:space="0" w:color="auto"/>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2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rFonts w:ascii="宋体" w:hAnsi="宋体" w:cs="宋体" w:hint="eastAsia"/>
                <w:kern w:val="0"/>
                <w:sz w:val="24"/>
              </w:rPr>
              <w:t>教学研究与改革</w:t>
            </w:r>
          </w:p>
        </w:tc>
        <w:tc>
          <w:tcPr>
            <w:tcW w:w="13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color w:val="000000"/>
                <w:kern w:val="0"/>
                <w:sz w:val="24"/>
              </w:rPr>
              <w:t>8</w:t>
            </w:r>
            <w:r w:rsidRPr="00BE413B">
              <w:rPr>
                <w:rFonts w:ascii="宋体" w:hAnsi="宋体" w:cs="宋体" w:hint="eastAsia"/>
                <w:color w:val="000000"/>
                <w:kern w:val="0"/>
                <w:sz w:val="24"/>
              </w:rPr>
              <w:t>分</w:t>
            </w: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r>
      <w:tr w:rsidR="00BE413B" w:rsidRPr="00BE413B" w:rsidTr="00BE413B">
        <w:trPr>
          <w:trHeight w:val="120"/>
        </w:trPr>
        <w:tc>
          <w:tcPr>
            <w:tcW w:w="0" w:type="auto"/>
            <w:vMerge/>
            <w:tcBorders>
              <w:top w:val="nil"/>
              <w:left w:val="single" w:sz="8" w:space="0" w:color="auto"/>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2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rFonts w:ascii="宋体" w:hAnsi="宋体" w:cs="宋体" w:hint="eastAsia"/>
                <w:kern w:val="0"/>
                <w:sz w:val="24"/>
              </w:rPr>
              <w:t>师资队伍</w:t>
            </w:r>
          </w:p>
        </w:tc>
        <w:tc>
          <w:tcPr>
            <w:tcW w:w="13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color w:val="000000"/>
                <w:kern w:val="0"/>
                <w:sz w:val="24"/>
              </w:rPr>
              <w:t>8</w:t>
            </w:r>
            <w:r w:rsidRPr="00BE413B">
              <w:rPr>
                <w:rFonts w:ascii="宋体" w:hAnsi="宋体" w:cs="宋体" w:hint="eastAsia"/>
                <w:color w:val="000000"/>
                <w:kern w:val="0"/>
                <w:sz w:val="24"/>
              </w:rPr>
              <w:t>分</w:t>
            </w: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r>
      <w:tr w:rsidR="00BE413B" w:rsidRPr="00BE413B" w:rsidTr="00BE413B">
        <w:trPr>
          <w:trHeight w:val="120"/>
        </w:trPr>
        <w:tc>
          <w:tcPr>
            <w:tcW w:w="0" w:type="auto"/>
            <w:vMerge/>
            <w:tcBorders>
              <w:top w:val="nil"/>
              <w:left w:val="single" w:sz="8" w:space="0" w:color="auto"/>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2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rFonts w:ascii="宋体" w:hAnsi="宋体" w:cs="宋体" w:hint="eastAsia"/>
                <w:kern w:val="0"/>
                <w:sz w:val="24"/>
              </w:rPr>
              <w:t>实践教学</w:t>
            </w:r>
          </w:p>
        </w:tc>
        <w:tc>
          <w:tcPr>
            <w:tcW w:w="13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color w:val="000000"/>
                <w:kern w:val="0"/>
                <w:sz w:val="24"/>
              </w:rPr>
              <w:t>21</w:t>
            </w:r>
            <w:r w:rsidRPr="00BE413B">
              <w:rPr>
                <w:rFonts w:ascii="宋体" w:hAnsi="宋体" w:cs="宋体" w:hint="eastAsia"/>
                <w:color w:val="000000"/>
                <w:kern w:val="0"/>
                <w:sz w:val="24"/>
              </w:rPr>
              <w:t>分</w:t>
            </w: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r>
      <w:tr w:rsidR="00BE413B" w:rsidRPr="00BE413B" w:rsidTr="00BE413B">
        <w:trPr>
          <w:trHeight w:val="120"/>
        </w:trPr>
        <w:tc>
          <w:tcPr>
            <w:tcW w:w="0" w:type="auto"/>
            <w:vMerge/>
            <w:tcBorders>
              <w:top w:val="nil"/>
              <w:left w:val="single" w:sz="8" w:space="0" w:color="auto"/>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2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rFonts w:ascii="宋体" w:hAnsi="宋体" w:cs="宋体" w:hint="eastAsia"/>
                <w:kern w:val="0"/>
                <w:sz w:val="24"/>
              </w:rPr>
              <w:t>毕业设计（论文）</w:t>
            </w:r>
          </w:p>
        </w:tc>
        <w:tc>
          <w:tcPr>
            <w:tcW w:w="13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color w:val="000000"/>
                <w:kern w:val="0"/>
                <w:sz w:val="24"/>
              </w:rPr>
              <w:t>6</w:t>
            </w:r>
            <w:r w:rsidRPr="00BE413B">
              <w:rPr>
                <w:rFonts w:ascii="宋体" w:hAnsi="宋体" w:cs="宋体" w:hint="eastAsia"/>
                <w:color w:val="000000"/>
                <w:kern w:val="0"/>
                <w:sz w:val="24"/>
              </w:rPr>
              <w:t>分</w:t>
            </w: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r>
      <w:tr w:rsidR="00BE413B" w:rsidRPr="00BE413B" w:rsidTr="00BE413B">
        <w:trPr>
          <w:trHeight w:val="120"/>
        </w:trPr>
        <w:tc>
          <w:tcPr>
            <w:tcW w:w="0" w:type="auto"/>
            <w:vMerge/>
            <w:tcBorders>
              <w:top w:val="nil"/>
              <w:left w:val="single" w:sz="8" w:space="0" w:color="auto"/>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2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rFonts w:ascii="宋体" w:hAnsi="宋体" w:cs="宋体" w:hint="eastAsia"/>
                <w:kern w:val="0"/>
                <w:sz w:val="24"/>
              </w:rPr>
              <w:t>试卷质量管理</w:t>
            </w:r>
          </w:p>
        </w:tc>
        <w:tc>
          <w:tcPr>
            <w:tcW w:w="13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color w:val="000000"/>
                <w:kern w:val="0"/>
                <w:sz w:val="24"/>
              </w:rPr>
              <w:t>4</w:t>
            </w:r>
            <w:r w:rsidRPr="00BE413B">
              <w:rPr>
                <w:rFonts w:ascii="宋体" w:hAnsi="宋体" w:cs="宋体" w:hint="eastAsia"/>
                <w:color w:val="000000"/>
                <w:kern w:val="0"/>
                <w:sz w:val="24"/>
              </w:rPr>
              <w:t>分</w:t>
            </w: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r>
      <w:tr w:rsidR="00BE413B" w:rsidRPr="00BE413B" w:rsidTr="00BE413B">
        <w:trPr>
          <w:trHeight w:val="120"/>
        </w:trPr>
        <w:tc>
          <w:tcPr>
            <w:tcW w:w="0" w:type="auto"/>
            <w:vMerge/>
            <w:tcBorders>
              <w:top w:val="nil"/>
              <w:left w:val="single" w:sz="8" w:space="0" w:color="auto"/>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2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rFonts w:ascii="宋体" w:hAnsi="宋体" w:cs="宋体" w:hint="eastAsia"/>
                <w:kern w:val="0"/>
                <w:sz w:val="24"/>
              </w:rPr>
              <w:t>教学管理</w:t>
            </w:r>
          </w:p>
        </w:tc>
        <w:tc>
          <w:tcPr>
            <w:tcW w:w="13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color w:val="000000"/>
                <w:kern w:val="0"/>
                <w:sz w:val="24"/>
              </w:rPr>
              <w:t>22</w:t>
            </w:r>
            <w:r w:rsidRPr="00BE413B">
              <w:rPr>
                <w:rFonts w:ascii="宋体" w:hAnsi="宋体" w:cs="宋体" w:hint="eastAsia"/>
                <w:color w:val="000000"/>
                <w:kern w:val="0"/>
                <w:sz w:val="24"/>
              </w:rPr>
              <w:t>分</w:t>
            </w: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r>
      <w:tr w:rsidR="00BE413B" w:rsidRPr="00BE413B" w:rsidTr="00BE413B">
        <w:trPr>
          <w:trHeight w:val="120"/>
        </w:trPr>
        <w:tc>
          <w:tcPr>
            <w:tcW w:w="0" w:type="auto"/>
            <w:vMerge/>
            <w:tcBorders>
              <w:top w:val="nil"/>
              <w:left w:val="single" w:sz="8" w:space="0" w:color="auto"/>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2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rFonts w:ascii="宋体" w:hAnsi="宋体" w:cs="宋体" w:hint="eastAsia"/>
                <w:kern w:val="0"/>
                <w:sz w:val="24"/>
              </w:rPr>
              <w:t>教学质量</w:t>
            </w:r>
          </w:p>
        </w:tc>
        <w:tc>
          <w:tcPr>
            <w:tcW w:w="13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color w:val="000000"/>
                <w:kern w:val="0"/>
                <w:sz w:val="24"/>
              </w:rPr>
              <w:t>6</w:t>
            </w:r>
            <w:r w:rsidRPr="00BE413B">
              <w:rPr>
                <w:rFonts w:ascii="宋体" w:hAnsi="宋体" w:cs="宋体" w:hint="eastAsia"/>
                <w:color w:val="000000"/>
                <w:kern w:val="0"/>
                <w:sz w:val="24"/>
              </w:rPr>
              <w:t>分</w:t>
            </w: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r>
      <w:tr w:rsidR="00BE413B" w:rsidRPr="00BE413B" w:rsidTr="00BE413B">
        <w:trPr>
          <w:trHeight w:val="120"/>
        </w:trPr>
        <w:tc>
          <w:tcPr>
            <w:tcW w:w="1573"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120" w:lineRule="atLeast"/>
              <w:jc w:val="center"/>
              <w:rPr>
                <w:rFonts w:ascii="宋体" w:hAnsi="宋体" w:cs="宋体"/>
                <w:kern w:val="0"/>
                <w:sz w:val="24"/>
              </w:rPr>
            </w:pPr>
            <w:r w:rsidRPr="00BE413B">
              <w:rPr>
                <w:rFonts w:ascii="宋体" w:hAnsi="宋体" w:cs="宋体" w:hint="eastAsia"/>
                <w:kern w:val="0"/>
                <w:sz w:val="24"/>
              </w:rPr>
              <w:t>科技工作（</w:t>
            </w:r>
            <w:r w:rsidRPr="00BE413B">
              <w:rPr>
                <w:kern w:val="0"/>
                <w:sz w:val="24"/>
              </w:rPr>
              <w:t>100</w:t>
            </w:r>
            <w:r w:rsidRPr="00BE413B">
              <w:rPr>
                <w:rFonts w:ascii="宋体" w:hAnsi="宋体" w:cs="宋体" w:hint="eastAsia"/>
                <w:kern w:val="0"/>
                <w:sz w:val="24"/>
              </w:rPr>
              <w:t>分）</w:t>
            </w:r>
          </w:p>
        </w:tc>
        <w:tc>
          <w:tcPr>
            <w:tcW w:w="2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rFonts w:ascii="宋体" w:hAnsi="宋体" w:cs="宋体" w:hint="eastAsia"/>
                <w:kern w:val="0"/>
                <w:sz w:val="24"/>
              </w:rPr>
              <w:t>学科建设</w:t>
            </w:r>
          </w:p>
        </w:tc>
        <w:tc>
          <w:tcPr>
            <w:tcW w:w="13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color w:val="000000"/>
                <w:kern w:val="0"/>
                <w:sz w:val="24"/>
              </w:rPr>
              <w:t>40</w:t>
            </w:r>
            <w:r w:rsidRPr="00BE413B">
              <w:rPr>
                <w:rFonts w:ascii="宋体" w:hAnsi="宋体" w:cs="宋体" w:hint="eastAsia"/>
                <w:color w:val="000000"/>
                <w:kern w:val="0"/>
                <w:sz w:val="24"/>
              </w:rPr>
              <w:t>分</w:t>
            </w:r>
          </w:p>
        </w:tc>
        <w:tc>
          <w:tcPr>
            <w:tcW w:w="1252"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120" w:lineRule="atLeast"/>
              <w:jc w:val="center"/>
              <w:rPr>
                <w:rFonts w:ascii="宋体" w:hAnsi="宋体" w:cs="宋体"/>
                <w:kern w:val="0"/>
                <w:sz w:val="24"/>
              </w:rPr>
            </w:pPr>
            <w:r w:rsidRPr="00BE413B">
              <w:rPr>
                <w:rFonts w:ascii="宋体" w:hAnsi="宋体" w:cs="宋体" w:hint="eastAsia"/>
                <w:kern w:val="0"/>
                <w:sz w:val="24"/>
              </w:rPr>
              <w:t>科技产业处</w:t>
            </w:r>
          </w:p>
        </w:tc>
        <w:tc>
          <w:tcPr>
            <w:tcW w:w="210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120" w:lineRule="atLeast"/>
              <w:jc w:val="center"/>
              <w:rPr>
                <w:rFonts w:ascii="宋体" w:hAnsi="宋体" w:cs="宋体"/>
                <w:kern w:val="0"/>
                <w:sz w:val="24"/>
              </w:rPr>
            </w:pPr>
            <w:r w:rsidRPr="00BE413B">
              <w:rPr>
                <w:rFonts w:ascii="宋体" w:hAnsi="宋体" w:cs="宋体" w:hint="eastAsia"/>
                <w:kern w:val="0"/>
                <w:sz w:val="24"/>
              </w:rPr>
              <w:t>人事处、发展规划与校企合作处、学科建设中心</w:t>
            </w:r>
          </w:p>
        </w:tc>
      </w:tr>
      <w:tr w:rsidR="00BE413B" w:rsidRPr="00BE413B" w:rsidTr="00BE413B">
        <w:trPr>
          <w:trHeight w:val="120"/>
        </w:trPr>
        <w:tc>
          <w:tcPr>
            <w:tcW w:w="0" w:type="auto"/>
            <w:vMerge/>
            <w:tcBorders>
              <w:top w:val="nil"/>
              <w:left w:val="single" w:sz="8" w:space="0" w:color="auto"/>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2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rFonts w:ascii="宋体" w:hAnsi="宋体" w:cs="宋体" w:hint="eastAsia"/>
                <w:kern w:val="0"/>
                <w:sz w:val="24"/>
              </w:rPr>
              <w:t>科学研究</w:t>
            </w:r>
          </w:p>
        </w:tc>
        <w:tc>
          <w:tcPr>
            <w:tcW w:w="13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color w:val="000000"/>
                <w:kern w:val="0"/>
                <w:sz w:val="24"/>
              </w:rPr>
              <w:t>24</w:t>
            </w:r>
            <w:r w:rsidRPr="00BE413B">
              <w:rPr>
                <w:rFonts w:ascii="宋体" w:hAnsi="宋体" w:cs="宋体" w:hint="eastAsia"/>
                <w:color w:val="000000"/>
                <w:kern w:val="0"/>
                <w:sz w:val="24"/>
              </w:rPr>
              <w:t>分</w:t>
            </w: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r>
      <w:tr w:rsidR="00BE413B" w:rsidRPr="00BE413B" w:rsidTr="00BE413B">
        <w:trPr>
          <w:trHeight w:val="120"/>
        </w:trPr>
        <w:tc>
          <w:tcPr>
            <w:tcW w:w="0" w:type="auto"/>
            <w:vMerge/>
            <w:tcBorders>
              <w:top w:val="nil"/>
              <w:left w:val="single" w:sz="8" w:space="0" w:color="auto"/>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2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rFonts w:ascii="宋体" w:hAnsi="宋体" w:cs="宋体" w:hint="eastAsia"/>
                <w:kern w:val="0"/>
                <w:sz w:val="24"/>
              </w:rPr>
              <w:t>科技成果</w:t>
            </w:r>
          </w:p>
        </w:tc>
        <w:tc>
          <w:tcPr>
            <w:tcW w:w="13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color w:val="000000"/>
                <w:kern w:val="0"/>
                <w:sz w:val="24"/>
              </w:rPr>
              <w:t>18</w:t>
            </w:r>
            <w:r w:rsidRPr="00BE413B">
              <w:rPr>
                <w:rFonts w:ascii="宋体" w:hAnsi="宋体" w:cs="宋体" w:hint="eastAsia"/>
                <w:color w:val="000000"/>
                <w:kern w:val="0"/>
                <w:sz w:val="24"/>
              </w:rPr>
              <w:t>分</w:t>
            </w: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r>
      <w:tr w:rsidR="00BE413B" w:rsidRPr="00BE413B" w:rsidTr="00BE413B">
        <w:trPr>
          <w:trHeight w:val="120"/>
        </w:trPr>
        <w:tc>
          <w:tcPr>
            <w:tcW w:w="0" w:type="auto"/>
            <w:vMerge/>
            <w:tcBorders>
              <w:top w:val="nil"/>
              <w:left w:val="single" w:sz="8" w:space="0" w:color="auto"/>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2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rFonts w:ascii="宋体" w:hAnsi="宋体" w:cs="宋体" w:hint="eastAsia"/>
                <w:kern w:val="0"/>
                <w:sz w:val="24"/>
              </w:rPr>
              <w:t>社会服务</w:t>
            </w:r>
          </w:p>
        </w:tc>
        <w:tc>
          <w:tcPr>
            <w:tcW w:w="13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color w:val="000000"/>
                <w:kern w:val="0"/>
                <w:sz w:val="24"/>
              </w:rPr>
              <w:t>9</w:t>
            </w:r>
            <w:r w:rsidRPr="00BE413B">
              <w:rPr>
                <w:rFonts w:ascii="宋体" w:hAnsi="宋体" w:cs="宋体" w:hint="eastAsia"/>
                <w:color w:val="000000"/>
                <w:kern w:val="0"/>
                <w:sz w:val="24"/>
              </w:rPr>
              <w:t>分</w:t>
            </w: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r>
      <w:tr w:rsidR="00BE413B" w:rsidRPr="00BE413B" w:rsidTr="00BE413B">
        <w:trPr>
          <w:trHeight w:val="120"/>
        </w:trPr>
        <w:tc>
          <w:tcPr>
            <w:tcW w:w="0" w:type="auto"/>
            <w:vMerge/>
            <w:tcBorders>
              <w:top w:val="nil"/>
              <w:left w:val="single" w:sz="8" w:space="0" w:color="auto"/>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2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rFonts w:ascii="宋体" w:hAnsi="宋体" w:cs="宋体" w:hint="eastAsia"/>
                <w:kern w:val="0"/>
                <w:sz w:val="24"/>
              </w:rPr>
              <w:t>综合管理</w:t>
            </w:r>
          </w:p>
        </w:tc>
        <w:tc>
          <w:tcPr>
            <w:tcW w:w="13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color w:val="000000"/>
                <w:kern w:val="0"/>
                <w:sz w:val="24"/>
              </w:rPr>
              <w:t>9</w:t>
            </w:r>
            <w:r w:rsidRPr="00BE413B">
              <w:rPr>
                <w:rFonts w:ascii="宋体" w:hAnsi="宋体" w:cs="宋体" w:hint="eastAsia"/>
                <w:color w:val="000000"/>
                <w:kern w:val="0"/>
                <w:sz w:val="24"/>
              </w:rPr>
              <w:t>分</w:t>
            </w: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r>
      <w:tr w:rsidR="00BE413B" w:rsidRPr="00BE413B" w:rsidTr="00BE413B">
        <w:trPr>
          <w:trHeight w:val="120"/>
        </w:trPr>
        <w:tc>
          <w:tcPr>
            <w:tcW w:w="1573"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320" w:lineRule="atLeast"/>
              <w:jc w:val="center"/>
              <w:rPr>
                <w:rFonts w:ascii="宋体" w:hAnsi="宋体" w:cs="宋体"/>
                <w:kern w:val="0"/>
                <w:sz w:val="24"/>
              </w:rPr>
            </w:pPr>
            <w:r w:rsidRPr="00BE413B">
              <w:rPr>
                <w:rFonts w:ascii="宋体" w:hAnsi="宋体" w:cs="宋体" w:hint="eastAsia"/>
                <w:kern w:val="0"/>
                <w:sz w:val="24"/>
              </w:rPr>
              <w:t>学生管理工作</w:t>
            </w:r>
          </w:p>
          <w:p w:rsidR="00BE413B" w:rsidRPr="00BE413B" w:rsidRDefault="00BE413B" w:rsidP="00BE413B">
            <w:pPr>
              <w:widowControl/>
              <w:spacing w:line="120" w:lineRule="atLeast"/>
              <w:jc w:val="center"/>
              <w:rPr>
                <w:rFonts w:ascii="宋体" w:hAnsi="宋体" w:cs="宋体"/>
                <w:kern w:val="0"/>
                <w:sz w:val="24"/>
              </w:rPr>
            </w:pPr>
            <w:r w:rsidRPr="00BE413B">
              <w:rPr>
                <w:rFonts w:ascii="宋体" w:hAnsi="宋体" w:cs="宋体" w:hint="eastAsia"/>
                <w:kern w:val="0"/>
                <w:sz w:val="24"/>
              </w:rPr>
              <w:t>（</w:t>
            </w:r>
            <w:r w:rsidRPr="00BE413B">
              <w:rPr>
                <w:kern w:val="0"/>
                <w:sz w:val="24"/>
              </w:rPr>
              <w:t>100</w:t>
            </w:r>
            <w:r w:rsidRPr="00BE413B">
              <w:rPr>
                <w:rFonts w:ascii="宋体" w:hAnsi="宋体" w:cs="宋体" w:hint="eastAsia"/>
                <w:kern w:val="0"/>
                <w:sz w:val="24"/>
              </w:rPr>
              <w:t>分）</w:t>
            </w:r>
          </w:p>
        </w:tc>
        <w:tc>
          <w:tcPr>
            <w:tcW w:w="2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rFonts w:ascii="宋体" w:hAnsi="宋体" w:cs="宋体" w:hint="eastAsia"/>
                <w:kern w:val="0"/>
                <w:sz w:val="24"/>
              </w:rPr>
              <w:t>大学生思想政治教育与日常管理</w:t>
            </w:r>
          </w:p>
        </w:tc>
        <w:tc>
          <w:tcPr>
            <w:tcW w:w="13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kern w:val="0"/>
                <w:sz w:val="24"/>
              </w:rPr>
              <w:t>28</w:t>
            </w:r>
            <w:r w:rsidRPr="00BE413B">
              <w:rPr>
                <w:rFonts w:ascii="宋体" w:hAnsi="宋体" w:cs="宋体" w:hint="eastAsia"/>
                <w:kern w:val="0"/>
                <w:sz w:val="24"/>
              </w:rPr>
              <w:t>分</w:t>
            </w:r>
          </w:p>
        </w:tc>
        <w:tc>
          <w:tcPr>
            <w:tcW w:w="1252"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120" w:lineRule="atLeast"/>
              <w:jc w:val="center"/>
              <w:rPr>
                <w:rFonts w:ascii="宋体" w:hAnsi="宋体" w:cs="宋体"/>
                <w:kern w:val="0"/>
                <w:sz w:val="24"/>
              </w:rPr>
            </w:pPr>
            <w:r w:rsidRPr="00BE413B">
              <w:rPr>
                <w:rFonts w:ascii="宋体" w:hAnsi="宋体" w:cs="宋体" w:hint="eastAsia"/>
                <w:kern w:val="0"/>
                <w:sz w:val="24"/>
              </w:rPr>
              <w:t>学生工作处</w:t>
            </w:r>
          </w:p>
        </w:tc>
        <w:tc>
          <w:tcPr>
            <w:tcW w:w="210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120" w:lineRule="atLeast"/>
              <w:jc w:val="center"/>
              <w:rPr>
                <w:rFonts w:ascii="宋体" w:hAnsi="宋体" w:cs="宋体"/>
                <w:kern w:val="0"/>
                <w:sz w:val="24"/>
              </w:rPr>
            </w:pPr>
            <w:r w:rsidRPr="00BE413B">
              <w:rPr>
                <w:rFonts w:ascii="宋体" w:hAnsi="宋体" w:cs="宋体" w:hint="eastAsia"/>
                <w:kern w:val="0"/>
                <w:sz w:val="24"/>
              </w:rPr>
              <w:t>团委、招生与就业指导处</w:t>
            </w:r>
          </w:p>
        </w:tc>
      </w:tr>
      <w:tr w:rsidR="00BE413B" w:rsidRPr="00BE413B" w:rsidTr="00BE413B">
        <w:trPr>
          <w:trHeight w:val="120"/>
        </w:trPr>
        <w:tc>
          <w:tcPr>
            <w:tcW w:w="0" w:type="auto"/>
            <w:vMerge/>
            <w:tcBorders>
              <w:top w:val="nil"/>
              <w:left w:val="single" w:sz="8" w:space="0" w:color="auto"/>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2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rFonts w:ascii="宋体" w:hAnsi="宋体" w:cs="宋体" w:hint="eastAsia"/>
                <w:kern w:val="0"/>
                <w:sz w:val="24"/>
              </w:rPr>
              <w:t>学风建设与学生指导</w:t>
            </w:r>
          </w:p>
        </w:tc>
        <w:tc>
          <w:tcPr>
            <w:tcW w:w="13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kern w:val="0"/>
                <w:sz w:val="24"/>
              </w:rPr>
              <w:t>20</w:t>
            </w:r>
            <w:r w:rsidRPr="00BE413B">
              <w:rPr>
                <w:rFonts w:ascii="宋体" w:hAnsi="宋体" w:cs="宋体" w:hint="eastAsia"/>
                <w:kern w:val="0"/>
                <w:sz w:val="24"/>
              </w:rPr>
              <w:t>分</w:t>
            </w: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r>
      <w:tr w:rsidR="00BE413B" w:rsidRPr="00BE413B" w:rsidTr="00BE413B">
        <w:trPr>
          <w:trHeight w:val="120"/>
        </w:trPr>
        <w:tc>
          <w:tcPr>
            <w:tcW w:w="0" w:type="auto"/>
            <w:vMerge/>
            <w:tcBorders>
              <w:top w:val="nil"/>
              <w:left w:val="single" w:sz="8" w:space="0" w:color="auto"/>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2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rFonts w:ascii="宋体" w:hAnsi="宋体" w:cs="宋体" w:hint="eastAsia"/>
                <w:kern w:val="0"/>
                <w:sz w:val="24"/>
              </w:rPr>
              <w:t>校园文化建设与学生指导</w:t>
            </w:r>
          </w:p>
        </w:tc>
        <w:tc>
          <w:tcPr>
            <w:tcW w:w="13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kern w:val="0"/>
                <w:sz w:val="24"/>
              </w:rPr>
              <w:t>10</w:t>
            </w:r>
            <w:r w:rsidRPr="00BE413B">
              <w:rPr>
                <w:rFonts w:ascii="宋体" w:hAnsi="宋体" w:cs="宋体" w:hint="eastAsia"/>
                <w:kern w:val="0"/>
                <w:sz w:val="24"/>
              </w:rPr>
              <w:t>分</w:t>
            </w: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r>
      <w:tr w:rsidR="00BE413B" w:rsidRPr="00BE413B" w:rsidTr="00BE413B">
        <w:trPr>
          <w:trHeight w:val="120"/>
        </w:trPr>
        <w:tc>
          <w:tcPr>
            <w:tcW w:w="0" w:type="auto"/>
            <w:vMerge/>
            <w:tcBorders>
              <w:top w:val="nil"/>
              <w:left w:val="single" w:sz="8" w:space="0" w:color="auto"/>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2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rFonts w:ascii="宋体" w:hAnsi="宋体" w:cs="宋体" w:hint="eastAsia"/>
                <w:kern w:val="0"/>
                <w:sz w:val="24"/>
              </w:rPr>
              <w:t>创新创业与社会实践</w:t>
            </w:r>
          </w:p>
        </w:tc>
        <w:tc>
          <w:tcPr>
            <w:tcW w:w="13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kern w:val="0"/>
                <w:sz w:val="24"/>
              </w:rPr>
              <w:t>22</w:t>
            </w:r>
            <w:r w:rsidRPr="00BE413B">
              <w:rPr>
                <w:rFonts w:ascii="宋体" w:hAnsi="宋体" w:cs="宋体" w:hint="eastAsia"/>
                <w:kern w:val="0"/>
                <w:sz w:val="24"/>
              </w:rPr>
              <w:t>分</w:t>
            </w: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r>
      <w:tr w:rsidR="00BE413B" w:rsidRPr="00BE413B" w:rsidTr="00BE413B">
        <w:trPr>
          <w:trHeight w:val="1089"/>
        </w:trPr>
        <w:tc>
          <w:tcPr>
            <w:tcW w:w="0" w:type="auto"/>
            <w:vMerge/>
            <w:tcBorders>
              <w:top w:val="nil"/>
              <w:left w:val="single" w:sz="8" w:space="0" w:color="auto"/>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2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320" w:lineRule="atLeast"/>
              <w:jc w:val="center"/>
              <w:rPr>
                <w:rFonts w:ascii="宋体" w:hAnsi="宋体" w:cs="宋体"/>
                <w:kern w:val="0"/>
                <w:sz w:val="24"/>
              </w:rPr>
            </w:pPr>
            <w:r w:rsidRPr="00BE413B">
              <w:rPr>
                <w:rFonts w:ascii="宋体" w:hAnsi="宋体" w:cs="宋体" w:hint="eastAsia"/>
                <w:kern w:val="0"/>
                <w:sz w:val="24"/>
              </w:rPr>
              <w:t>就业工作“一把手工程”</w:t>
            </w:r>
          </w:p>
        </w:tc>
        <w:tc>
          <w:tcPr>
            <w:tcW w:w="13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320" w:lineRule="atLeast"/>
              <w:jc w:val="center"/>
              <w:rPr>
                <w:rFonts w:ascii="宋体" w:hAnsi="宋体" w:cs="宋体"/>
                <w:kern w:val="0"/>
                <w:sz w:val="24"/>
              </w:rPr>
            </w:pPr>
            <w:r w:rsidRPr="00BE413B">
              <w:rPr>
                <w:kern w:val="0"/>
                <w:sz w:val="24"/>
              </w:rPr>
              <w:t>20</w:t>
            </w:r>
            <w:r w:rsidRPr="00BE413B">
              <w:rPr>
                <w:rFonts w:ascii="宋体" w:hAnsi="宋体" w:cs="宋体" w:hint="eastAsia"/>
                <w:kern w:val="0"/>
                <w:sz w:val="24"/>
              </w:rPr>
              <w:t>分</w:t>
            </w: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r>
      <w:tr w:rsidR="00BE413B" w:rsidRPr="00BE413B" w:rsidTr="00BE413B">
        <w:trPr>
          <w:trHeight w:val="120"/>
        </w:trPr>
        <w:tc>
          <w:tcPr>
            <w:tcW w:w="1573"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320" w:lineRule="atLeast"/>
              <w:jc w:val="center"/>
              <w:rPr>
                <w:rFonts w:ascii="宋体" w:hAnsi="宋体" w:cs="宋体"/>
                <w:kern w:val="0"/>
                <w:sz w:val="24"/>
              </w:rPr>
            </w:pPr>
            <w:r w:rsidRPr="00BE413B">
              <w:rPr>
                <w:rFonts w:ascii="宋体" w:hAnsi="宋体" w:cs="宋体" w:hint="eastAsia"/>
                <w:kern w:val="0"/>
                <w:sz w:val="24"/>
              </w:rPr>
              <w:t>综合管理工作</w:t>
            </w:r>
          </w:p>
          <w:p w:rsidR="00BE413B" w:rsidRPr="00BE413B" w:rsidRDefault="00BE413B" w:rsidP="00BE413B">
            <w:pPr>
              <w:widowControl/>
              <w:spacing w:line="120" w:lineRule="atLeast"/>
              <w:jc w:val="center"/>
              <w:rPr>
                <w:rFonts w:ascii="宋体" w:hAnsi="宋体" w:cs="宋体"/>
                <w:kern w:val="0"/>
                <w:sz w:val="24"/>
              </w:rPr>
            </w:pPr>
            <w:r w:rsidRPr="00BE413B">
              <w:rPr>
                <w:rFonts w:ascii="宋体" w:hAnsi="宋体" w:cs="宋体" w:hint="eastAsia"/>
                <w:kern w:val="0"/>
                <w:sz w:val="24"/>
              </w:rPr>
              <w:t>（</w:t>
            </w:r>
            <w:r w:rsidRPr="00BE413B">
              <w:rPr>
                <w:kern w:val="0"/>
                <w:sz w:val="24"/>
              </w:rPr>
              <w:t>100</w:t>
            </w:r>
            <w:r w:rsidRPr="00BE413B">
              <w:rPr>
                <w:rFonts w:ascii="宋体" w:hAnsi="宋体" w:cs="宋体" w:hint="eastAsia"/>
                <w:kern w:val="0"/>
                <w:sz w:val="24"/>
              </w:rPr>
              <w:t>分）</w:t>
            </w:r>
          </w:p>
        </w:tc>
        <w:tc>
          <w:tcPr>
            <w:tcW w:w="2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rFonts w:ascii="宋体" w:hAnsi="宋体" w:cs="宋体" w:hint="eastAsia"/>
                <w:kern w:val="0"/>
                <w:sz w:val="24"/>
              </w:rPr>
              <w:t>群众工作</w:t>
            </w:r>
          </w:p>
        </w:tc>
        <w:tc>
          <w:tcPr>
            <w:tcW w:w="13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kern w:val="0"/>
                <w:sz w:val="24"/>
              </w:rPr>
              <w:t>10</w:t>
            </w:r>
            <w:r w:rsidRPr="00BE413B">
              <w:rPr>
                <w:rFonts w:ascii="宋体" w:hAnsi="宋体" w:cs="宋体" w:hint="eastAsia"/>
                <w:kern w:val="0"/>
                <w:sz w:val="24"/>
              </w:rPr>
              <w:t>分</w:t>
            </w:r>
          </w:p>
        </w:tc>
        <w:tc>
          <w:tcPr>
            <w:tcW w:w="1252"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120" w:lineRule="atLeast"/>
              <w:jc w:val="center"/>
              <w:rPr>
                <w:rFonts w:ascii="宋体" w:hAnsi="宋体" w:cs="宋体"/>
                <w:kern w:val="0"/>
                <w:sz w:val="24"/>
              </w:rPr>
            </w:pPr>
            <w:r w:rsidRPr="00BE413B">
              <w:rPr>
                <w:rFonts w:ascii="宋体" w:hAnsi="宋体" w:cs="宋体" w:hint="eastAsia"/>
                <w:kern w:val="0"/>
                <w:sz w:val="24"/>
              </w:rPr>
              <w:t>党政办公室</w:t>
            </w:r>
          </w:p>
        </w:tc>
        <w:tc>
          <w:tcPr>
            <w:tcW w:w="210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320" w:lineRule="atLeast"/>
              <w:jc w:val="center"/>
              <w:rPr>
                <w:rFonts w:ascii="宋体" w:hAnsi="宋体" w:cs="宋体"/>
                <w:kern w:val="0"/>
                <w:sz w:val="24"/>
              </w:rPr>
            </w:pPr>
            <w:r w:rsidRPr="00BE413B">
              <w:rPr>
                <w:rFonts w:ascii="宋体" w:hAnsi="宋体" w:cs="宋体" w:hint="eastAsia"/>
                <w:kern w:val="0"/>
                <w:sz w:val="24"/>
              </w:rPr>
              <w:t>人事处、工会、保卫处、</w:t>
            </w:r>
          </w:p>
          <w:p w:rsidR="00BE413B" w:rsidRPr="00BE413B" w:rsidRDefault="00BE413B" w:rsidP="00BE413B">
            <w:pPr>
              <w:widowControl/>
              <w:spacing w:line="320" w:lineRule="atLeast"/>
              <w:jc w:val="center"/>
              <w:rPr>
                <w:rFonts w:ascii="宋体" w:hAnsi="宋体" w:cs="宋体"/>
                <w:kern w:val="0"/>
                <w:sz w:val="24"/>
              </w:rPr>
            </w:pPr>
            <w:r w:rsidRPr="00BE413B">
              <w:rPr>
                <w:rFonts w:ascii="宋体" w:hAnsi="宋体" w:cs="宋体" w:hint="eastAsia"/>
                <w:kern w:val="0"/>
                <w:sz w:val="24"/>
              </w:rPr>
              <w:t>网络信息中心、财务处、</w:t>
            </w:r>
          </w:p>
          <w:p w:rsidR="00BE413B" w:rsidRPr="00BE413B" w:rsidRDefault="00BE413B" w:rsidP="00BE413B">
            <w:pPr>
              <w:widowControl/>
              <w:spacing w:line="120" w:lineRule="atLeast"/>
              <w:jc w:val="center"/>
              <w:rPr>
                <w:rFonts w:ascii="宋体" w:hAnsi="宋体" w:cs="宋体"/>
                <w:kern w:val="0"/>
                <w:sz w:val="24"/>
              </w:rPr>
            </w:pPr>
            <w:r w:rsidRPr="00BE413B">
              <w:rPr>
                <w:rFonts w:ascii="宋体" w:hAnsi="宋体" w:cs="宋体" w:hint="eastAsia"/>
                <w:kern w:val="0"/>
                <w:sz w:val="24"/>
              </w:rPr>
              <w:t>资产与设备管理处、后勤管理处</w:t>
            </w:r>
          </w:p>
        </w:tc>
      </w:tr>
      <w:tr w:rsidR="00BE413B" w:rsidRPr="00BE413B" w:rsidTr="00BE413B">
        <w:trPr>
          <w:trHeight w:val="120"/>
        </w:trPr>
        <w:tc>
          <w:tcPr>
            <w:tcW w:w="0" w:type="auto"/>
            <w:vMerge/>
            <w:tcBorders>
              <w:top w:val="nil"/>
              <w:left w:val="single" w:sz="8" w:space="0" w:color="auto"/>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2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rFonts w:ascii="宋体" w:hAnsi="宋体" w:cs="宋体" w:hint="eastAsia"/>
                <w:kern w:val="0"/>
                <w:sz w:val="24"/>
              </w:rPr>
              <w:t>综</w:t>
            </w:r>
            <w:proofErr w:type="gramStart"/>
            <w:r w:rsidRPr="00BE413B">
              <w:rPr>
                <w:rFonts w:ascii="宋体" w:hAnsi="宋体" w:cs="宋体" w:hint="eastAsia"/>
                <w:kern w:val="0"/>
                <w:sz w:val="24"/>
              </w:rPr>
              <w:t>治维稳</w:t>
            </w:r>
            <w:proofErr w:type="gramEnd"/>
          </w:p>
        </w:tc>
        <w:tc>
          <w:tcPr>
            <w:tcW w:w="13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kern w:val="0"/>
                <w:sz w:val="24"/>
              </w:rPr>
              <w:t>15</w:t>
            </w:r>
            <w:r w:rsidRPr="00BE413B">
              <w:rPr>
                <w:rFonts w:ascii="宋体" w:hAnsi="宋体" w:cs="宋体" w:hint="eastAsia"/>
                <w:kern w:val="0"/>
                <w:sz w:val="24"/>
              </w:rPr>
              <w:t>分</w:t>
            </w: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r>
      <w:tr w:rsidR="00BE413B" w:rsidRPr="00BE413B" w:rsidTr="00BE413B">
        <w:trPr>
          <w:trHeight w:val="120"/>
        </w:trPr>
        <w:tc>
          <w:tcPr>
            <w:tcW w:w="0" w:type="auto"/>
            <w:vMerge/>
            <w:tcBorders>
              <w:top w:val="nil"/>
              <w:left w:val="single" w:sz="8" w:space="0" w:color="auto"/>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2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rFonts w:ascii="宋体" w:hAnsi="宋体" w:cs="宋体" w:hint="eastAsia"/>
                <w:kern w:val="0"/>
                <w:sz w:val="24"/>
              </w:rPr>
              <w:t>工作效能</w:t>
            </w:r>
          </w:p>
        </w:tc>
        <w:tc>
          <w:tcPr>
            <w:tcW w:w="13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kern w:val="0"/>
                <w:sz w:val="24"/>
              </w:rPr>
              <w:t>20</w:t>
            </w:r>
            <w:r w:rsidRPr="00BE413B">
              <w:rPr>
                <w:rFonts w:ascii="宋体" w:hAnsi="宋体" w:cs="宋体" w:hint="eastAsia"/>
                <w:kern w:val="0"/>
                <w:sz w:val="24"/>
              </w:rPr>
              <w:t>分</w:t>
            </w: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r>
      <w:tr w:rsidR="00BE413B" w:rsidRPr="00BE413B" w:rsidTr="00BE413B">
        <w:trPr>
          <w:trHeight w:val="120"/>
        </w:trPr>
        <w:tc>
          <w:tcPr>
            <w:tcW w:w="0" w:type="auto"/>
            <w:vMerge/>
            <w:tcBorders>
              <w:top w:val="nil"/>
              <w:left w:val="single" w:sz="8" w:space="0" w:color="auto"/>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2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rFonts w:ascii="宋体" w:hAnsi="宋体" w:cs="宋体" w:hint="eastAsia"/>
                <w:kern w:val="0"/>
                <w:sz w:val="24"/>
              </w:rPr>
              <w:t>人事管理</w:t>
            </w:r>
          </w:p>
        </w:tc>
        <w:tc>
          <w:tcPr>
            <w:tcW w:w="13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kern w:val="0"/>
                <w:sz w:val="24"/>
              </w:rPr>
              <w:t>10</w:t>
            </w:r>
            <w:r w:rsidRPr="00BE413B">
              <w:rPr>
                <w:rFonts w:ascii="宋体" w:hAnsi="宋体" w:cs="宋体" w:hint="eastAsia"/>
                <w:kern w:val="0"/>
                <w:sz w:val="24"/>
              </w:rPr>
              <w:t>分</w:t>
            </w: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r>
      <w:tr w:rsidR="00BE413B" w:rsidRPr="00BE413B" w:rsidTr="00BE413B">
        <w:trPr>
          <w:trHeight w:val="120"/>
        </w:trPr>
        <w:tc>
          <w:tcPr>
            <w:tcW w:w="0" w:type="auto"/>
            <w:vMerge/>
            <w:tcBorders>
              <w:top w:val="nil"/>
              <w:left w:val="single" w:sz="8" w:space="0" w:color="auto"/>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2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rFonts w:ascii="宋体" w:hAnsi="宋体" w:cs="宋体" w:hint="eastAsia"/>
                <w:kern w:val="0"/>
                <w:sz w:val="24"/>
              </w:rPr>
              <w:t>网络信息管理</w:t>
            </w:r>
          </w:p>
        </w:tc>
        <w:tc>
          <w:tcPr>
            <w:tcW w:w="13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kern w:val="0"/>
                <w:sz w:val="24"/>
              </w:rPr>
              <w:t>10</w:t>
            </w:r>
            <w:r w:rsidRPr="00BE413B">
              <w:rPr>
                <w:rFonts w:ascii="宋体" w:hAnsi="宋体" w:cs="宋体" w:hint="eastAsia"/>
                <w:kern w:val="0"/>
                <w:sz w:val="24"/>
              </w:rPr>
              <w:t>分</w:t>
            </w: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r>
      <w:tr w:rsidR="00BE413B" w:rsidRPr="00BE413B" w:rsidTr="00BE413B">
        <w:trPr>
          <w:trHeight w:val="120"/>
        </w:trPr>
        <w:tc>
          <w:tcPr>
            <w:tcW w:w="0" w:type="auto"/>
            <w:vMerge/>
            <w:tcBorders>
              <w:top w:val="nil"/>
              <w:left w:val="single" w:sz="8" w:space="0" w:color="auto"/>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2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rFonts w:ascii="宋体" w:hAnsi="宋体" w:cs="宋体" w:hint="eastAsia"/>
                <w:kern w:val="0"/>
                <w:sz w:val="24"/>
              </w:rPr>
              <w:t>财务管理工作</w:t>
            </w:r>
          </w:p>
        </w:tc>
        <w:tc>
          <w:tcPr>
            <w:tcW w:w="13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kern w:val="0"/>
                <w:sz w:val="24"/>
              </w:rPr>
              <w:t>10</w:t>
            </w:r>
            <w:r w:rsidRPr="00BE413B">
              <w:rPr>
                <w:rFonts w:ascii="宋体" w:hAnsi="宋体" w:cs="宋体" w:hint="eastAsia"/>
                <w:kern w:val="0"/>
                <w:sz w:val="24"/>
              </w:rPr>
              <w:t>分</w:t>
            </w: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r>
      <w:tr w:rsidR="00BE413B" w:rsidRPr="00BE413B" w:rsidTr="00BE413B">
        <w:trPr>
          <w:trHeight w:val="185"/>
        </w:trPr>
        <w:tc>
          <w:tcPr>
            <w:tcW w:w="0" w:type="auto"/>
            <w:vMerge/>
            <w:tcBorders>
              <w:top w:val="nil"/>
              <w:left w:val="single" w:sz="8" w:space="0" w:color="auto"/>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2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85" w:lineRule="atLeast"/>
              <w:jc w:val="center"/>
              <w:rPr>
                <w:rFonts w:ascii="宋体" w:hAnsi="宋体" w:cs="宋体"/>
                <w:kern w:val="0"/>
                <w:sz w:val="24"/>
              </w:rPr>
            </w:pPr>
            <w:r w:rsidRPr="00BE413B">
              <w:rPr>
                <w:rFonts w:ascii="宋体" w:hAnsi="宋体" w:cs="宋体" w:hint="eastAsia"/>
                <w:kern w:val="0"/>
                <w:sz w:val="24"/>
              </w:rPr>
              <w:t>资产管理工作</w:t>
            </w:r>
          </w:p>
        </w:tc>
        <w:tc>
          <w:tcPr>
            <w:tcW w:w="13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85" w:lineRule="atLeast"/>
              <w:jc w:val="center"/>
              <w:rPr>
                <w:rFonts w:ascii="宋体" w:hAnsi="宋体" w:cs="宋体"/>
                <w:kern w:val="0"/>
                <w:sz w:val="24"/>
              </w:rPr>
            </w:pPr>
            <w:r w:rsidRPr="00BE413B">
              <w:rPr>
                <w:kern w:val="0"/>
                <w:sz w:val="24"/>
              </w:rPr>
              <w:t>10</w:t>
            </w:r>
            <w:r w:rsidRPr="00BE413B">
              <w:rPr>
                <w:rFonts w:ascii="宋体" w:hAnsi="宋体" w:cs="宋体" w:hint="eastAsia"/>
                <w:kern w:val="0"/>
                <w:sz w:val="24"/>
              </w:rPr>
              <w:t>分</w:t>
            </w: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r>
      <w:tr w:rsidR="00BE413B" w:rsidRPr="00BE413B" w:rsidTr="00BE413B">
        <w:trPr>
          <w:trHeight w:val="120"/>
        </w:trPr>
        <w:tc>
          <w:tcPr>
            <w:tcW w:w="0" w:type="auto"/>
            <w:vMerge/>
            <w:tcBorders>
              <w:top w:val="nil"/>
              <w:left w:val="single" w:sz="8" w:space="0" w:color="auto"/>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2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rFonts w:ascii="宋体" w:hAnsi="宋体" w:cs="宋体" w:hint="eastAsia"/>
                <w:kern w:val="0"/>
                <w:sz w:val="24"/>
              </w:rPr>
              <w:t>后勤管理工作</w:t>
            </w:r>
          </w:p>
        </w:tc>
        <w:tc>
          <w:tcPr>
            <w:tcW w:w="13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kern w:val="0"/>
                <w:sz w:val="24"/>
              </w:rPr>
              <w:t>10</w:t>
            </w:r>
            <w:r w:rsidRPr="00BE413B">
              <w:rPr>
                <w:rFonts w:ascii="宋体" w:hAnsi="宋体" w:cs="宋体" w:hint="eastAsia"/>
                <w:kern w:val="0"/>
                <w:sz w:val="24"/>
              </w:rPr>
              <w:t>分</w:t>
            </w: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r>
      <w:tr w:rsidR="00BE413B" w:rsidRPr="00BE413B" w:rsidTr="00BE413B">
        <w:trPr>
          <w:trHeight w:val="120"/>
        </w:trPr>
        <w:tc>
          <w:tcPr>
            <w:tcW w:w="0" w:type="auto"/>
            <w:vMerge/>
            <w:tcBorders>
              <w:top w:val="nil"/>
              <w:left w:val="single" w:sz="8" w:space="0" w:color="auto"/>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2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rFonts w:ascii="宋体" w:hAnsi="宋体" w:cs="宋体" w:hint="eastAsia"/>
                <w:kern w:val="0"/>
                <w:sz w:val="24"/>
              </w:rPr>
              <w:t>发展规划</w:t>
            </w:r>
          </w:p>
        </w:tc>
        <w:tc>
          <w:tcPr>
            <w:tcW w:w="13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413B" w:rsidRPr="00BE413B" w:rsidRDefault="00BE413B" w:rsidP="00BE413B">
            <w:pPr>
              <w:widowControl/>
              <w:spacing w:line="120" w:lineRule="atLeast"/>
              <w:jc w:val="center"/>
              <w:rPr>
                <w:rFonts w:ascii="宋体" w:hAnsi="宋体" w:cs="宋体"/>
                <w:kern w:val="0"/>
                <w:sz w:val="24"/>
              </w:rPr>
            </w:pPr>
            <w:r w:rsidRPr="00BE413B">
              <w:rPr>
                <w:kern w:val="0"/>
                <w:sz w:val="24"/>
              </w:rPr>
              <w:t>5</w:t>
            </w:r>
            <w:r w:rsidRPr="00BE413B">
              <w:rPr>
                <w:rFonts w:ascii="宋体" w:hAnsi="宋体" w:cs="宋体" w:hint="eastAsia"/>
                <w:kern w:val="0"/>
                <w:sz w:val="24"/>
              </w:rPr>
              <w:t>分</w:t>
            </w: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r>
    </w:tbl>
    <w:p w:rsidR="00BE413B" w:rsidRPr="00BE413B" w:rsidRDefault="00BE413B" w:rsidP="00BE413B">
      <w:pPr>
        <w:widowControl/>
        <w:shd w:val="clear" w:color="auto" w:fill="F5F5F5"/>
        <w:spacing w:line="560" w:lineRule="atLeast"/>
        <w:ind w:firstLine="473"/>
        <w:jc w:val="left"/>
        <w:rPr>
          <w:rFonts w:ascii="宋体" w:hAnsi="宋体" w:cs="宋体"/>
          <w:color w:val="000000"/>
          <w:kern w:val="0"/>
          <w:sz w:val="24"/>
        </w:rPr>
      </w:pPr>
      <w:r w:rsidRPr="00BE413B">
        <w:rPr>
          <w:rFonts w:ascii="仿宋_gb2312" w:eastAsia="仿宋_gb2312" w:hAnsi="宋体" w:cs="宋体" w:hint="eastAsia"/>
          <w:b/>
          <w:bCs/>
          <w:color w:val="000000"/>
          <w:spacing w:val="-40"/>
          <w:kern w:val="0"/>
          <w:sz w:val="32"/>
          <w:szCs w:val="32"/>
        </w:rPr>
        <w:lastRenderedPageBreak/>
        <w:t>第六条</w:t>
      </w:r>
      <w:r w:rsidRPr="00BE413B">
        <w:rPr>
          <w:rFonts w:ascii="仿宋_gb2312" w:eastAsia="仿宋_gb2312" w:hAnsi="宋体" w:cs="宋体" w:hint="eastAsia"/>
          <w:b/>
          <w:bCs/>
          <w:color w:val="000000"/>
          <w:spacing w:val="-40"/>
          <w:kern w:val="0"/>
          <w:sz w:val="32"/>
          <w:szCs w:val="32"/>
        </w:rPr>
        <w:t>  </w:t>
      </w:r>
      <w:r w:rsidRPr="00BE413B">
        <w:rPr>
          <w:rFonts w:ascii="仿宋_gb2312" w:eastAsia="仿宋_gb2312" w:hAnsi="宋体" w:cs="宋体" w:hint="eastAsia"/>
          <w:b/>
          <w:bCs/>
          <w:color w:val="000000"/>
          <w:spacing w:val="-40"/>
          <w:kern w:val="0"/>
          <w:sz w:val="32"/>
          <w:szCs w:val="32"/>
        </w:rPr>
        <w:t>机关教辅单位考核指标体系</w:t>
      </w:r>
    </w:p>
    <w:p w:rsidR="00BE413B" w:rsidRPr="00BE413B" w:rsidRDefault="00BE413B" w:rsidP="00BE413B">
      <w:pPr>
        <w:widowControl/>
        <w:shd w:val="clear" w:color="auto" w:fill="F5F5F5"/>
        <w:spacing w:line="560" w:lineRule="atLeast"/>
        <w:ind w:firstLine="47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机关教辅单位考核注重共性，突出个性，指标体系由二个一级指标组成，权重分别为90和10，实行考评结合方式。</w:t>
      </w:r>
    </w:p>
    <w:p w:rsidR="00BE413B" w:rsidRPr="00BE413B" w:rsidRDefault="00BE413B" w:rsidP="00BE413B">
      <w:pPr>
        <w:widowControl/>
        <w:shd w:val="clear" w:color="auto" w:fill="FFFFFF"/>
        <w:spacing w:line="440" w:lineRule="atLeast"/>
        <w:ind w:left="1792" w:hanging="973"/>
        <w:jc w:val="left"/>
        <w:rPr>
          <w:rFonts w:ascii="宋体" w:hAnsi="宋体" w:cs="宋体"/>
          <w:color w:val="000000"/>
          <w:kern w:val="0"/>
          <w:sz w:val="24"/>
        </w:rPr>
      </w:pPr>
      <w:r w:rsidRPr="00BE413B">
        <w:rPr>
          <w:rFonts w:ascii="仿宋_gb2312" w:eastAsia="仿宋_gb2312" w:hAnsi="宋体" w:cs="宋体" w:hint="eastAsia"/>
          <w:b/>
          <w:bCs/>
          <w:color w:val="000000"/>
          <w:kern w:val="0"/>
          <w:sz w:val="32"/>
          <w:szCs w:val="32"/>
        </w:rPr>
        <w:t>表二：机关教辅单位目标管理与考核指标</w:t>
      </w:r>
    </w:p>
    <w:tbl>
      <w:tblPr>
        <w:tblW w:w="0" w:type="auto"/>
        <w:jc w:val="center"/>
        <w:tblInd w:w="-35" w:type="dxa"/>
        <w:tblCellMar>
          <w:left w:w="0" w:type="dxa"/>
          <w:right w:w="0" w:type="dxa"/>
        </w:tblCellMar>
        <w:tblLook w:val="04A0" w:firstRow="1" w:lastRow="0" w:firstColumn="1" w:lastColumn="0" w:noHBand="0" w:noVBand="1"/>
      </w:tblPr>
      <w:tblGrid>
        <w:gridCol w:w="1396"/>
        <w:gridCol w:w="1378"/>
        <w:gridCol w:w="3142"/>
        <w:gridCol w:w="1116"/>
        <w:gridCol w:w="1525"/>
      </w:tblGrid>
      <w:tr w:rsidR="00BE413B" w:rsidRPr="00BE413B" w:rsidTr="00BE413B">
        <w:trPr>
          <w:trHeight w:val="302"/>
          <w:jc w:val="center"/>
        </w:trPr>
        <w:tc>
          <w:tcPr>
            <w:tcW w:w="14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320" w:lineRule="atLeast"/>
              <w:jc w:val="center"/>
              <w:rPr>
                <w:rFonts w:ascii="宋体" w:hAnsi="宋体" w:cs="宋体"/>
                <w:kern w:val="0"/>
                <w:sz w:val="24"/>
              </w:rPr>
            </w:pPr>
            <w:r w:rsidRPr="00BE413B">
              <w:rPr>
                <w:rFonts w:ascii="宋体" w:hAnsi="宋体" w:cs="宋体" w:hint="eastAsia"/>
                <w:b/>
                <w:bCs/>
                <w:kern w:val="0"/>
                <w:sz w:val="24"/>
              </w:rPr>
              <w:t>一级指标</w:t>
            </w:r>
          </w:p>
        </w:tc>
        <w:tc>
          <w:tcPr>
            <w:tcW w:w="14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320" w:lineRule="atLeast"/>
              <w:jc w:val="center"/>
              <w:rPr>
                <w:rFonts w:ascii="宋体" w:hAnsi="宋体" w:cs="宋体"/>
                <w:kern w:val="0"/>
                <w:sz w:val="24"/>
              </w:rPr>
            </w:pPr>
            <w:r w:rsidRPr="00BE413B">
              <w:rPr>
                <w:rFonts w:ascii="宋体" w:hAnsi="宋体" w:cs="宋体" w:hint="eastAsia"/>
                <w:b/>
                <w:bCs/>
                <w:kern w:val="0"/>
                <w:sz w:val="24"/>
              </w:rPr>
              <w:t>二级指标</w:t>
            </w:r>
          </w:p>
        </w:tc>
        <w:tc>
          <w:tcPr>
            <w:tcW w:w="34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320" w:lineRule="atLeast"/>
              <w:jc w:val="center"/>
              <w:rPr>
                <w:rFonts w:ascii="宋体" w:hAnsi="宋体" w:cs="宋体"/>
                <w:kern w:val="0"/>
                <w:sz w:val="24"/>
              </w:rPr>
            </w:pPr>
            <w:r w:rsidRPr="00BE413B">
              <w:rPr>
                <w:rFonts w:ascii="宋体" w:hAnsi="宋体" w:cs="宋体" w:hint="eastAsia"/>
                <w:b/>
                <w:bCs/>
                <w:kern w:val="0"/>
                <w:sz w:val="24"/>
              </w:rPr>
              <w:t>三级指标</w:t>
            </w:r>
          </w:p>
        </w:tc>
        <w:tc>
          <w:tcPr>
            <w:tcW w:w="10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320" w:lineRule="atLeast"/>
              <w:jc w:val="center"/>
              <w:rPr>
                <w:rFonts w:ascii="宋体" w:hAnsi="宋体" w:cs="宋体"/>
                <w:kern w:val="0"/>
                <w:sz w:val="24"/>
              </w:rPr>
            </w:pPr>
            <w:r w:rsidRPr="00BE413B">
              <w:rPr>
                <w:rFonts w:ascii="宋体" w:hAnsi="宋体" w:cs="宋体" w:hint="eastAsia"/>
                <w:b/>
                <w:bCs/>
                <w:kern w:val="0"/>
                <w:sz w:val="24"/>
              </w:rPr>
              <w:t>权重分值</w:t>
            </w:r>
          </w:p>
        </w:tc>
        <w:tc>
          <w:tcPr>
            <w:tcW w:w="16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320" w:lineRule="atLeast"/>
              <w:jc w:val="center"/>
              <w:rPr>
                <w:rFonts w:ascii="宋体" w:hAnsi="宋体" w:cs="宋体"/>
                <w:kern w:val="0"/>
                <w:sz w:val="24"/>
              </w:rPr>
            </w:pPr>
            <w:r w:rsidRPr="00BE413B">
              <w:rPr>
                <w:rFonts w:ascii="宋体" w:hAnsi="宋体" w:cs="宋体" w:hint="eastAsia"/>
                <w:b/>
                <w:bCs/>
                <w:kern w:val="0"/>
                <w:sz w:val="24"/>
              </w:rPr>
              <w:t>责任单位</w:t>
            </w:r>
          </w:p>
        </w:tc>
      </w:tr>
      <w:tr w:rsidR="00BE413B" w:rsidRPr="00BE413B" w:rsidTr="00BE413B">
        <w:trPr>
          <w:jc w:val="center"/>
        </w:trPr>
        <w:tc>
          <w:tcPr>
            <w:tcW w:w="1447"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320" w:lineRule="atLeast"/>
              <w:jc w:val="center"/>
              <w:rPr>
                <w:rFonts w:ascii="宋体" w:hAnsi="宋体" w:cs="宋体"/>
                <w:kern w:val="0"/>
                <w:sz w:val="24"/>
              </w:rPr>
            </w:pPr>
            <w:r w:rsidRPr="00BE413B">
              <w:rPr>
                <w:rFonts w:ascii="宋体" w:hAnsi="宋体" w:cs="宋体" w:hint="eastAsia"/>
                <w:kern w:val="0"/>
                <w:sz w:val="24"/>
              </w:rPr>
              <w:t>指标</w:t>
            </w:r>
          </w:p>
          <w:p w:rsidR="00BE413B" w:rsidRPr="00BE413B" w:rsidRDefault="00BE413B" w:rsidP="00BE413B">
            <w:pPr>
              <w:widowControl/>
              <w:spacing w:line="320" w:lineRule="atLeast"/>
              <w:jc w:val="center"/>
              <w:rPr>
                <w:rFonts w:ascii="宋体" w:hAnsi="宋体" w:cs="宋体"/>
                <w:kern w:val="0"/>
                <w:sz w:val="24"/>
              </w:rPr>
            </w:pPr>
            <w:r w:rsidRPr="00BE413B">
              <w:rPr>
                <w:rFonts w:ascii="宋体" w:hAnsi="宋体" w:cs="宋体" w:hint="eastAsia"/>
                <w:kern w:val="0"/>
                <w:sz w:val="24"/>
              </w:rPr>
              <w:t>考核</w:t>
            </w:r>
          </w:p>
          <w:p w:rsidR="00BE413B" w:rsidRPr="00BE413B" w:rsidRDefault="00BE413B" w:rsidP="00BE413B">
            <w:pPr>
              <w:widowControl/>
              <w:spacing w:line="320" w:lineRule="atLeast"/>
              <w:jc w:val="center"/>
              <w:rPr>
                <w:rFonts w:ascii="宋体" w:hAnsi="宋体" w:cs="宋体"/>
                <w:kern w:val="0"/>
                <w:sz w:val="24"/>
              </w:rPr>
            </w:pPr>
            <w:r w:rsidRPr="00BE413B">
              <w:rPr>
                <w:rFonts w:ascii="宋体" w:hAnsi="宋体" w:cs="宋体" w:hint="eastAsia"/>
                <w:kern w:val="0"/>
                <w:sz w:val="24"/>
              </w:rPr>
              <w:t>（占</w:t>
            </w:r>
            <w:r w:rsidRPr="00BE413B">
              <w:rPr>
                <w:kern w:val="0"/>
                <w:sz w:val="24"/>
              </w:rPr>
              <w:t>90</w:t>
            </w:r>
            <w:r w:rsidRPr="00BE413B">
              <w:rPr>
                <w:rFonts w:ascii="宋体" w:hAnsi="宋体" w:cs="宋体" w:hint="eastAsia"/>
                <w:kern w:val="0"/>
                <w:sz w:val="24"/>
              </w:rPr>
              <w:t>）</w:t>
            </w:r>
          </w:p>
        </w:tc>
        <w:tc>
          <w:tcPr>
            <w:tcW w:w="148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320" w:lineRule="atLeast"/>
              <w:jc w:val="center"/>
              <w:rPr>
                <w:rFonts w:ascii="宋体" w:hAnsi="宋体" w:cs="宋体"/>
                <w:kern w:val="0"/>
                <w:sz w:val="24"/>
              </w:rPr>
            </w:pPr>
            <w:r w:rsidRPr="00BE413B">
              <w:rPr>
                <w:rFonts w:ascii="宋体" w:hAnsi="宋体" w:cs="宋体" w:hint="eastAsia"/>
                <w:kern w:val="0"/>
                <w:sz w:val="24"/>
              </w:rPr>
              <w:t>共性指标</w:t>
            </w:r>
          </w:p>
          <w:p w:rsidR="00BE413B" w:rsidRPr="00BE413B" w:rsidRDefault="00BE413B" w:rsidP="00BE413B">
            <w:pPr>
              <w:widowControl/>
              <w:spacing w:line="320" w:lineRule="atLeast"/>
              <w:jc w:val="center"/>
              <w:rPr>
                <w:rFonts w:ascii="宋体" w:hAnsi="宋体" w:cs="宋体"/>
                <w:kern w:val="0"/>
                <w:sz w:val="24"/>
              </w:rPr>
            </w:pPr>
            <w:r w:rsidRPr="00BE413B">
              <w:rPr>
                <w:kern w:val="0"/>
                <w:sz w:val="24"/>
              </w:rPr>
              <w:t> </w:t>
            </w:r>
          </w:p>
        </w:tc>
        <w:tc>
          <w:tcPr>
            <w:tcW w:w="34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320" w:lineRule="atLeast"/>
              <w:jc w:val="center"/>
              <w:rPr>
                <w:rFonts w:ascii="宋体" w:hAnsi="宋体" w:cs="宋体"/>
                <w:kern w:val="0"/>
                <w:sz w:val="24"/>
              </w:rPr>
            </w:pPr>
            <w:r w:rsidRPr="00BE413B">
              <w:rPr>
                <w:rFonts w:ascii="宋体" w:hAnsi="宋体" w:cs="宋体" w:hint="eastAsia"/>
                <w:kern w:val="0"/>
                <w:sz w:val="24"/>
              </w:rPr>
              <w:t>党建工作（</w:t>
            </w:r>
            <w:r w:rsidRPr="00BE413B">
              <w:rPr>
                <w:kern w:val="0"/>
                <w:sz w:val="24"/>
              </w:rPr>
              <w:t>20</w:t>
            </w:r>
            <w:r w:rsidRPr="00BE413B">
              <w:rPr>
                <w:rFonts w:ascii="宋体" w:hAnsi="宋体" w:cs="宋体" w:hint="eastAsia"/>
                <w:kern w:val="0"/>
                <w:sz w:val="24"/>
              </w:rPr>
              <w:t>分）</w:t>
            </w:r>
          </w:p>
        </w:tc>
        <w:tc>
          <w:tcPr>
            <w:tcW w:w="107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320" w:lineRule="atLeast"/>
              <w:jc w:val="center"/>
              <w:rPr>
                <w:rFonts w:ascii="宋体" w:hAnsi="宋体" w:cs="宋体"/>
                <w:kern w:val="0"/>
                <w:sz w:val="24"/>
              </w:rPr>
            </w:pPr>
            <w:r w:rsidRPr="00BE413B">
              <w:rPr>
                <w:rFonts w:ascii="宋体" w:hAnsi="宋体" w:cs="宋体" w:hint="eastAsia"/>
                <w:kern w:val="0"/>
                <w:sz w:val="24"/>
              </w:rPr>
              <w:t>权重占</w:t>
            </w:r>
            <w:r w:rsidRPr="00BE413B">
              <w:rPr>
                <w:kern w:val="0"/>
                <w:sz w:val="24"/>
              </w:rPr>
              <w:t>  30 </w:t>
            </w:r>
            <w:r w:rsidRPr="00BE413B">
              <w:rPr>
                <w:rFonts w:ascii="宋体" w:hAnsi="宋体" w:cs="宋体" w:hint="eastAsia"/>
                <w:kern w:val="0"/>
                <w:sz w:val="24"/>
              </w:rPr>
              <w:t>，计</w:t>
            </w:r>
            <w:r w:rsidRPr="00BE413B">
              <w:rPr>
                <w:kern w:val="0"/>
                <w:sz w:val="24"/>
              </w:rPr>
              <w:t>27</w:t>
            </w:r>
            <w:r w:rsidRPr="00BE413B">
              <w:rPr>
                <w:rFonts w:ascii="宋体" w:hAnsi="宋体" w:cs="宋体" w:hint="eastAsia"/>
                <w:kern w:val="0"/>
                <w:sz w:val="24"/>
              </w:rPr>
              <w:t>分</w:t>
            </w:r>
          </w:p>
        </w:tc>
        <w:tc>
          <w:tcPr>
            <w:tcW w:w="1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320" w:lineRule="atLeast"/>
              <w:jc w:val="center"/>
              <w:rPr>
                <w:rFonts w:ascii="宋体" w:hAnsi="宋体" w:cs="宋体"/>
                <w:kern w:val="0"/>
                <w:sz w:val="24"/>
              </w:rPr>
            </w:pPr>
            <w:r w:rsidRPr="00BE413B">
              <w:rPr>
                <w:rFonts w:ascii="宋体" w:hAnsi="宋体" w:cs="宋体" w:hint="eastAsia"/>
                <w:kern w:val="0"/>
                <w:sz w:val="24"/>
              </w:rPr>
              <w:t>组织部</w:t>
            </w:r>
          </w:p>
        </w:tc>
      </w:tr>
      <w:tr w:rsidR="00BE413B" w:rsidRPr="00BE413B" w:rsidTr="00BE413B">
        <w:trPr>
          <w:trHeight w:val="315"/>
          <w:jc w:val="center"/>
        </w:trPr>
        <w:tc>
          <w:tcPr>
            <w:tcW w:w="0" w:type="auto"/>
            <w:vMerge/>
            <w:tcBorders>
              <w:top w:val="nil"/>
              <w:left w:val="single" w:sz="8" w:space="0" w:color="auto"/>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34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320" w:lineRule="atLeast"/>
              <w:jc w:val="center"/>
              <w:rPr>
                <w:rFonts w:ascii="宋体" w:hAnsi="宋体" w:cs="宋体"/>
                <w:kern w:val="0"/>
                <w:sz w:val="24"/>
              </w:rPr>
            </w:pPr>
            <w:r w:rsidRPr="00BE413B">
              <w:rPr>
                <w:rFonts w:ascii="宋体" w:hAnsi="宋体" w:cs="宋体" w:hint="eastAsia"/>
                <w:kern w:val="0"/>
                <w:sz w:val="24"/>
              </w:rPr>
              <w:t>思想政治工作（</w:t>
            </w:r>
            <w:r w:rsidRPr="00BE413B">
              <w:rPr>
                <w:kern w:val="0"/>
                <w:sz w:val="24"/>
              </w:rPr>
              <w:t>10</w:t>
            </w:r>
            <w:r w:rsidRPr="00BE413B">
              <w:rPr>
                <w:rFonts w:ascii="宋体" w:hAnsi="宋体" w:cs="宋体" w:hint="eastAsia"/>
                <w:kern w:val="0"/>
                <w:sz w:val="24"/>
              </w:rPr>
              <w:t>分）</w:t>
            </w: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1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320" w:lineRule="atLeast"/>
              <w:jc w:val="center"/>
              <w:rPr>
                <w:rFonts w:ascii="宋体" w:hAnsi="宋体" w:cs="宋体"/>
                <w:kern w:val="0"/>
                <w:sz w:val="24"/>
              </w:rPr>
            </w:pPr>
            <w:r w:rsidRPr="00BE413B">
              <w:rPr>
                <w:rFonts w:ascii="宋体" w:hAnsi="宋体" w:cs="宋体" w:hint="eastAsia"/>
                <w:kern w:val="0"/>
                <w:sz w:val="24"/>
              </w:rPr>
              <w:t>宣传部、统战部</w:t>
            </w:r>
          </w:p>
        </w:tc>
      </w:tr>
      <w:tr w:rsidR="00BE413B" w:rsidRPr="00BE413B" w:rsidTr="00BE413B">
        <w:trPr>
          <w:jc w:val="center"/>
        </w:trPr>
        <w:tc>
          <w:tcPr>
            <w:tcW w:w="0" w:type="auto"/>
            <w:vMerge/>
            <w:tcBorders>
              <w:top w:val="nil"/>
              <w:left w:val="single" w:sz="8" w:space="0" w:color="auto"/>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34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320" w:lineRule="atLeast"/>
              <w:jc w:val="center"/>
              <w:rPr>
                <w:rFonts w:ascii="宋体" w:hAnsi="宋体" w:cs="宋体"/>
                <w:kern w:val="0"/>
                <w:sz w:val="24"/>
              </w:rPr>
            </w:pPr>
            <w:r w:rsidRPr="00BE413B">
              <w:rPr>
                <w:rFonts w:ascii="宋体" w:hAnsi="宋体" w:cs="宋体" w:hint="eastAsia"/>
                <w:kern w:val="0"/>
                <w:sz w:val="24"/>
              </w:rPr>
              <w:t>工作作风与行政效能（</w:t>
            </w:r>
            <w:r w:rsidRPr="00BE413B">
              <w:rPr>
                <w:kern w:val="0"/>
                <w:sz w:val="24"/>
              </w:rPr>
              <w:t>20</w:t>
            </w:r>
            <w:r w:rsidRPr="00BE413B">
              <w:rPr>
                <w:rFonts w:ascii="宋体" w:hAnsi="宋体" w:cs="宋体" w:hint="eastAsia"/>
                <w:kern w:val="0"/>
                <w:sz w:val="24"/>
              </w:rPr>
              <w:t>分）</w:t>
            </w: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1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320" w:lineRule="atLeast"/>
              <w:jc w:val="center"/>
              <w:rPr>
                <w:rFonts w:ascii="宋体" w:hAnsi="宋体" w:cs="宋体"/>
                <w:kern w:val="0"/>
                <w:sz w:val="24"/>
              </w:rPr>
            </w:pPr>
            <w:r w:rsidRPr="00BE413B">
              <w:rPr>
                <w:rFonts w:ascii="宋体" w:hAnsi="宋体" w:cs="宋体" w:hint="eastAsia"/>
                <w:kern w:val="0"/>
                <w:sz w:val="24"/>
              </w:rPr>
              <w:t>党政办公室</w:t>
            </w:r>
          </w:p>
        </w:tc>
      </w:tr>
      <w:tr w:rsidR="00BE413B" w:rsidRPr="00BE413B" w:rsidTr="00BE413B">
        <w:trPr>
          <w:jc w:val="center"/>
        </w:trPr>
        <w:tc>
          <w:tcPr>
            <w:tcW w:w="0" w:type="auto"/>
            <w:vMerge/>
            <w:tcBorders>
              <w:top w:val="nil"/>
              <w:left w:val="single" w:sz="8" w:space="0" w:color="auto"/>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34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320" w:lineRule="atLeast"/>
              <w:jc w:val="center"/>
              <w:rPr>
                <w:rFonts w:ascii="宋体" w:hAnsi="宋体" w:cs="宋体"/>
                <w:kern w:val="0"/>
                <w:sz w:val="24"/>
              </w:rPr>
            </w:pPr>
            <w:r w:rsidRPr="00BE413B">
              <w:rPr>
                <w:rFonts w:ascii="宋体" w:hAnsi="宋体" w:cs="宋体" w:hint="eastAsia"/>
                <w:kern w:val="0"/>
                <w:sz w:val="24"/>
              </w:rPr>
              <w:t>人事工作（</w:t>
            </w:r>
            <w:r w:rsidRPr="00BE413B">
              <w:rPr>
                <w:kern w:val="0"/>
                <w:sz w:val="24"/>
              </w:rPr>
              <w:t>5</w:t>
            </w:r>
            <w:r w:rsidRPr="00BE413B">
              <w:rPr>
                <w:rFonts w:ascii="宋体" w:hAnsi="宋体" w:cs="宋体" w:hint="eastAsia"/>
                <w:kern w:val="0"/>
                <w:sz w:val="24"/>
              </w:rPr>
              <w:t>分）</w:t>
            </w: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1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320" w:lineRule="atLeast"/>
              <w:jc w:val="center"/>
              <w:rPr>
                <w:rFonts w:ascii="宋体" w:hAnsi="宋体" w:cs="宋体"/>
                <w:kern w:val="0"/>
                <w:sz w:val="24"/>
              </w:rPr>
            </w:pPr>
            <w:r w:rsidRPr="00BE413B">
              <w:rPr>
                <w:rFonts w:ascii="宋体" w:hAnsi="宋体" w:cs="宋体" w:hint="eastAsia"/>
                <w:kern w:val="0"/>
                <w:sz w:val="24"/>
              </w:rPr>
              <w:t>人事处</w:t>
            </w:r>
          </w:p>
        </w:tc>
      </w:tr>
      <w:tr w:rsidR="00BE413B" w:rsidRPr="00BE413B" w:rsidTr="00BE413B">
        <w:trPr>
          <w:jc w:val="center"/>
        </w:trPr>
        <w:tc>
          <w:tcPr>
            <w:tcW w:w="0" w:type="auto"/>
            <w:vMerge/>
            <w:tcBorders>
              <w:top w:val="nil"/>
              <w:left w:val="single" w:sz="8" w:space="0" w:color="auto"/>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34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320" w:lineRule="atLeast"/>
              <w:jc w:val="center"/>
              <w:rPr>
                <w:rFonts w:ascii="宋体" w:hAnsi="宋体" w:cs="宋体"/>
                <w:kern w:val="0"/>
                <w:sz w:val="24"/>
              </w:rPr>
            </w:pPr>
            <w:r w:rsidRPr="00BE413B">
              <w:rPr>
                <w:rFonts w:ascii="宋体" w:hAnsi="宋体" w:cs="宋体" w:hint="eastAsia"/>
                <w:kern w:val="0"/>
                <w:sz w:val="22"/>
                <w:szCs w:val="22"/>
              </w:rPr>
              <w:t>信息化建设</w:t>
            </w:r>
            <w:r w:rsidRPr="00BE413B">
              <w:rPr>
                <w:rFonts w:ascii="宋体" w:hAnsi="宋体" w:cs="宋体" w:hint="eastAsia"/>
                <w:kern w:val="0"/>
                <w:sz w:val="24"/>
              </w:rPr>
              <w:t>（</w:t>
            </w:r>
            <w:r w:rsidRPr="00BE413B">
              <w:rPr>
                <w:kern w:val="0"/>
                <w:sz w:val="24"/>
              </w:rPr>
              <w:t>10</w:t>
            </w:r>
            <w:r w:rsidRPr="00BE413B">
              <w:rPr>
                <w:rFonts w:ascii="宋体" w:hAnsi="宋体" w:cs="宋体" w:hint="eastAsia"/>
                <w:kern w:val="0"/>
                <w:sz w:val="24"/>
              </w:rPr>
              <w:t>分）</w:t>
            </w: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1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320" w:lineRule="atLeast"/>
              <w:jc w:val="center"/>
              <w:rPr>
                <w:rFonts w:ascii="宋体" w:hAnsi="宋体" w:cs="宋体"/>
                <w:kern w:val="0"/>
                <w:sz w:val="24"/>
              </w:rPr>
            </w:pPr>
            <w:r w:rsidRPr="00BE413B">
              <w:rPr>
                <w:rFonts w:ascii="宋体" w:hAnsi="宋体" w:cs="宋体" w:hint="eastAsia"/>
                <w:kern w:val="0"/>
                <w:sz w:val="24"/>
              </w:rPr>
              <w:t>网络信息中心</w:t>
            </w:r>
          </w:p>
        </w:tc>
      </w:tr>
      <w:tr w:rsidR="00BE413B" w:rsidRPr="00BE413B" w:rsidTr="00BE413B">
        <w:trPr>
          <w:jc w:val="center"/>
        </w:trPr>
        <w:tc>
          <w:tcPr>
            <w:tcW w:w="0" w:type="auto"/>
            <w:vMerge/>
            <w:tcBorders>
              <w:top w:val="nil"/>
              <w:left w:val="single" w:sz="8" w:space="0" w:color="auto"/>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34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320" w:lineRule="atLeast"/>
              <w:jc w:val="center"/>
              <w:rPr>
                <w:rFonts w:ascii="宋体" w:hAnsi="宋体" w:cs="宋体"/>
                <w:kern w:val="0"/>
                <w:sz w:val="24"/>
              </w:rPr>
            </w:pPr>
            <w:r w:rsidRPr="00BE413B">
              <w:rPr>
                <w:rFonts w:ascii="宋体" w:hAnsi="宋体" w:cs="宋体" w:hint="eastAsia"/>
                <w:kern w:val="0"/>
                <w:sz w:val="24"/>
              </w:rPr>
              <w:t>财务管理（</w:t>
            </w:r>
            <w:r w:rsidRPr="00BE413B">
              <w:rPr>
                <w:kern w:val="0"/>
                <w:sz w:val="24"/>
              </w:rPr>
              <w:t>5</w:t>
            </w:r>
            <w:r w:rsidRPr="00BE413B">
              <w:rPr>
                <w:rFonts w:ascii="宋体" w:hAnsi="宋体" w:cs="宋体" w:hint="eastAsia"/>
                <w:kern w:val="0"/>
                <w:sz w:val="24"/>
              </w:rPr>
              <w:t>分）</w:t>
            </w: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1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320" w:lineRule="atLeast"/>
              <w:jc w:val="center"/>
              <w:rPr>
                <w:rFonts w:ascii="宋体" w:hAnsi="宋体" w:cs="宋体"/>
                <w:kern w:val="0"/>
                <w:sz w:val="24"/>
              </w:rPr>
            </w:pPr>
            <w:r w:rsidRPr="00BE413B">
              <w:rPr>
                <w:rFonts w:ascii="宋体" w:hAnsi="宋体" w:cs="宋体" w:hint="eastAsia"/>
                <w:kern w:val="0"/>
                <w:sz w:val="24"/>
              </w:rPr>
              <w:t>财务处</w:t>
            </w:r>
          </w:p>
        </w:tc>
      </w:tr>
      <w:tr w:rsidR="00BE413B" w:rsidRPr="00BE413B" w:rsidTr="00BE413B">
        <w:trPr>
          <w:jc w:val="center"/>
        </w:trPr>
        <w:tc>
          <w:tcPr>
            <w:tcW w:w="0" w:type="auto"/>
            <w:vMerge/>
            <w:tcBorders>
              <w:top w:val="nil"/>
              <w:left w:val="single" w:sz="8" w:space="0" w:color="auto"/>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34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320" w:lineRule="atLeast"/>
              <w:jc w:val="center"/>
              <w:rPr>
                <w:rFonts w:ascii="宋体" w:hAnsi="宋体" w:cs="宋体"/>
                <w:kern w:val="0"/>
                <w:sz w:val="24"/>
              </w:rPr>
            </w:pPr>
            <w:r w:rsidRPr="00BE413B">
              <w:rPr>
                <w:rFonts w:ascii="宋体" w:hAnsi="宋体" w:cs="宋体" w:hint="eastAsia"/>
                <w:kern w:val="0"/>
                <w:sz w:val="24"/>
              </w:rPr>
              <w:t>资产管理（</w:t>
            </w:r>
            <w:r w:rsidRPr="00BE413B">
              <w:rPr>
                <w:kern w:val="0"/>
                <w:sz w:val="24"/>
              </w:rPr>
              <w:t>5</w:t>
            </w:r>
            <w:r w:rsidRPr="00BE413B">
              <w:rPr>
                <w:rFonts w:ascii="宋体" w:hAnsi="宋体" w:cs="宋体" w:hint="eastAsia"/>
                <w:kern w:val="0"/>
                <w:sz w:val="24"/>
              </w:rPr>
              <w:t>分）</w:t>
            </w: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1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320" w:lineRule="atLeast"/>
              <w:jc w:val="center"/>
              <w:rPr>
                <w:rFonts w:ascii="宋体" w:hAnsi="宋体" w:cs="宋体"/>
                <w:kern w:val="0"/>
                <w:sz w:val="24"/>
              </w:rPr>
            </w:pPr>
            <w:r w:rsidRPr="00BE413B">
              <w:rPr>
                <w:rFonts w:ascii="宋体" w:hAnsi="宋体" w:cs="宋体" w:hint="eastAsia"/>
                <w:kern w:val="0"/>
                <w:sz w:val="24"/>
              </w:rPr>
              <w:t>资产与设备管理处</w:t>
            </w:r>
          </w:p>
        </w:tc>
      </w:tr>
      <w:tr w:rsidR="00BE413B" w:rsidRPr="00BE413B" w:rsidTr="00BE413B">
        <w:trPr>
          <w:trHeight w:val="155"/>
          <w:jc w:val="center"/>
        </w:trPr>
        <w:tc>
          <w:tcPr>
            <w:tcW w:w="0" w:type="auto"/>
            <w:vMerge/>
            <w:tcBorders>
              <w:top w:val="nil"/>
              <w:left w:val="single" w:sz="8" w:space="0" w:color="auto"/>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34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155" w:lineRule="atLeast"/>
              <w:jc w:val="center"/>
              <w:rPr>
                <w:rFonts w:ascii="宋体" w:hAnsi="宋体" w:cs="宋体"/>
                <w:kern w:val="0"/>
                <w:sz w:val="24"/>
              </w:rPr>
            </w:pPr>
            <w:r w:rsidRPr="00BE413B">
              <w:rPr>
                <w:rFonts w:ascii="宋体" w:hAnsi="宋体" w:cs="宋体" w:hint="eastAsia"/>
                <w:color w:val="000000"/>
                <w:kern w:val="0"/>
                <w:sz w:val="22"/>
                <w:szCs w:val="22"/>
              </w:rPr>
              <w:t>安全稳定</w:t>
            </w:r>
            <w:r w:rsidRPr="00BE413B">
              <w:rPr>
                <w:rFonts w:ascii="宋体" w:hAnsi="宋体" w:cs="宋体" w:hint="eastAsia"/>
                <w:kern w:val="0"/>
                <w:sz w:val="24"/>
              </w:rPr>
              <w:t>（</w:t>
            </w:r>
            <w:r w:rsidRPr="00BE413B">
              <w:rPr>
                <w:kern w:val="0"/>
                <w:sz w:val="24"/>
              </w:rPr>
              <w:t>15</w:t>
            </w:r>
            <w:r w:rsidRPr="00BE413B">
              <w:rPr>
                <w:rFonts w:ascii="宋体" w:hAnsi="宋体" w:cs="宋体" w:hint="eastAsia"/>
                <w:kern w:val="0"/>
                <w:sz w:val="24"/>
              </w:rPr>
              <w:t>分）</w:t>
            </w: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1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155" w:lineRule="atLeast"/>
              <w:jc w:val="center"/>
              <w:rPr>
                <w:rFonts w:ascii="宋体" w:hAnsi="宋体" w:cs="宋体"/>
                <w:kern w:val="0"/>
                <w:sz w:val="24"/>
              </w:rPr>
            </w:pPr>
            <w:r w:rsidRPr="00BE413B">
              <w:rPr>
                <w:rFonts w:ascii="宋体" w:hAnsi="宋体" w:cs="宋体" w:hint="eastAsia"/>
                <w:kern w:val="0"/>
                <w:sz w:val="24"/>
              </w:rPr>
              <w:t>保卫处</w:t>
            </w:r>
          </w:p>
        </w:tc>
      </w:tr>
      <w:tr w:rsidR="00BE413B" w:rsidRPr="00BE413B" w:rsidTr="00BE413B">
        <w:trPr>
          <w:trHeight w:val="155"/>
          <w:jc w:val="center"/>
        </w:trPr>
        <w:tc>
          <w:tcPr>
            <w:tcW w:w="0" w:type="auto"/>
            <w:vMerge/>
            <w:tcBorders>
              <w:top w:val="nil"/>
              <w:left w:val="single" w:sz="8" w:space="0" w:color="auto"/>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34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155" w:lineRule="atLeast"/>
              <w:jc w:val="center"/>
              <w:rPr>
                <w:rFonts w:ascii="宋体" w:hAnsi="宋体" w:cs="宋体"/>
                <w:kern w:val="0"/>
                <w:sz w:val="24"/>
              </w:rPr>
            </w:pPr>
            <w:r w:rsidRPr="00BE413B">
              <w:rPr>
                <w:rFonts w:ascii="宋体" w:hAnsi="宋体" w:cs="宋体" w:hint="eastAsia"/>
                <w:kern w:val="0"/>
                <w:sz w:val="24"/>
              </w:rPr>
              <w:t>党风廉政建设（</w:t>
            </w:r>
            <w:r w:rsidRPr="00BE413B">
              <w:rPr>
                <w:kern w:val="0"/>
                <w:sz w:val="24"/>
              </w:rPr>
              <w:t>10</w:t>
            </w:r>
            <w:r w:rsidRPr="00BE413B">
              <w:rPr>
                <w:rFonts w:ascii="宋体" w:hAnsi="宋体" w:cs="宋体" w:hint="eastAsia"/>
                <w:kern w:val="0"/>
                <w:sz w:val="24"/>
              </w:rPr>
              <w:t>分）</w:t>
            </w: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1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155" w:lineRule="atLeast"/>
              <w:jc w:val="center"/>
              <w:rPr>
                <w:rFonts w:ascii="宋体" w:hAnsi="宋体" w:cs="宋体"/>
                <w:kern w:val="0"/>
                <w:sz w:val="24"/>
              </w:rPr>
            </w:pPr>
            <w:r w:rsidRPr="00BE413B">
              <w:rPr>
                <w:rFonts w:ascii="宋体" w:hAnsi="宋体" w:cs="宋体" w:hint="eastAsia"/>
                <w:kern w:val="0"/>
                <w:sz w:val="24"/>
              </w:rPr>
              <w:t>纪委办、监察处</w:t>
            </w:r>
          </w:p>
        </w:tc>
      </w:tr>
      <w:tr w:rsidR="00BE413B" w:rsidRPr="00BE413B" w:rsidTr="00BE413B">
        <w:trPr>
          <w:trHeight w:val="462"/>
          <w:jc w:val="center"/>
        </w:trPr>
        <w:tc>
          <w:tcPr>
            <w:tcW w:w="0" w:type="auto"/>
            <w:vMerge/>
            <w:tcBorders>
              <w:top w:val="nil"/>
              <w:left w:val="single" w:sz="8" w:space="0" w:color="auto"/>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148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320" w:lineRule="atLeast"/>
              <w:jc w:val="center"/>
              <w:rPr>
                <w:rFonts w:ascii="宋体" w:hAnsi="宋体" w:cs="宋体"/>
                <w:kern w:val="0"/>
                <w:sz w:val="24"/>
              </w:rPr>
            </w:pPr>
            <w:r w:rsidRPr="00BE413B">
              <w:rPr>
                <w:rFonts w:ascii="宋体" w:hAnsi="宋体" w:cs="宋体" w:hint="eastAsia"/>
                <w:kern w:val="0"/>
                <w:sz w:val="24"/>
              </w:rPr>
              <w:t>业务指标</w:t>
            </w:r>
            <w:r w:rsidRPr="00BE413B">
              <w:rPr>
                <w:rFonts w:ascii="宋体" w:hAnsi="宋体" w:cs="宋体"/>
                <w:kern w:val="0"/>
                <w:sz w:val="24"/>
              </w:rPr>
              <w:br/>
            </w:r>
            <w:r w:rsidRPr="00BE413B">
              <w:rPr>
                <w:rFonts w:ascii="宋体" w:hAnsi="宋体" w:cs="宋体"/>
                <w:kern w:val="0"/>
                <w:sz w:val="24"/>
              </w:rPr>
              <w:br/>
            </w:r>
          </w:p>
        </w:tc>
        <w:tc>
          <w:tcPr>
            <w:tcW w:w="34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320" w:lineRule="atLeast"/>
              <w:jc w:val="center"/>
              <w:rPr>
                <w:rFonts w:ascii="宋体" w:hAnsi="宋体" w:cs="宋体"/>
                <w:kern w:val="0"/>
                <w:sz w:val="24"/>
              </w:rPr>
            </w:pPr>
            <w:r w:rsidRPr="00BE413B">
              <w:rPr>
                <w:rFonts w:ascii="宋体" w:hAnsi="宋体" w:cs="宋体" w:hint="eastAsia"/>
                <w:kern w:val="0"/>
                <w:sz w:val="24"/>
              </w:rPr>
              <w:t>一般指标（</w:t>
            </w:r>
            <w:r w:rsidRPr="00BE413B">
              <w:rPr>
                <w:kern w:val="0"/>
                <w:sz w:val="24"/>
              </w:rPr>
              <w:t>38</w:t>
            </w:r>
            <w:r w:rsidRPr="00BE413B">
              <w:rPr>
                <w:rFonts w:ascii="宋体" w:hAnsi="宋体" w:cs="宋体" w:hint="eastAsia"/>
                <w:kern w:val="0"/>
                <w:sz w:val="24"/>
              </w:rPr>
              <w:t>分）</w:t>
            </w:r>
          </w:p>
        </w:tc>
        <w:tc>
          <w:tcPr>
            <w:tcW w:w="107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320" w:lineRule="atLeast"/>
              <w:jc w:val="center"/>
              <w:rPr>
                <w:rFonts w:ascii="宋体" w:hAnsi="宋体" w:cs="宋体"/>
                <w:kern w:val="0"/>
                <w:sz w:val="24"/>
              </w:rPr>
            </w:pPr>
            <w:r w:rsidRPr="00BE413B">
              <w:rPr>
                <w:rFonts w:ascii="宋体" w:hAnsi="宋体" w:cs="宋体" w:hint="eastAsia"/>
                <w:kern w:val="0"/>
                <w:sz w:val="24"/>
              </w:rPr>
              <w:t>权重占</w:t>
            </w:r>
            <w:r w:rsidRPr="00BE413B">
              <w:rPr>
                <w:kern w:val="0"/>
                <w:sz w:val="24"/>
              </w:rPr>
              <w:t>  70 </w:t>
            </w:r>
            <w:r w:rsidRPr="00BE413B">
              <w:rPr>
                <w:rFonts w:ascii="宋体" w:hAnsi="宋体" w:cs="宋体" w:hint="eastAsia"/>
                <w:kern w:val="0"/>
                <w:sz w:val="24"/>
              </w:rPr>
              <w:t>，计</w:t>
            </w:r>
            <w:r w:rsidRPr="00BE413B">
              <w:rPr>
                <w:kern w:val="0"/>
                <w:sz w:val="24"/>
              </w:rPr>
              <w:t>63</w:t>
            </w:r>
            <w:r w:rsidRPr="00BE413B">
              <w:rPr>
                <w:rFonts w:ascii="宋体" w:hAnsi="宋体" w:cs="宋体" w:hint="eastAsia"/>
                <w:kern w:val="0"/>
                <w:sz w:val="24"/>
              </w:rPr>
              <w:t>分</w:t>
            </w:r>
          </w:p>
        </w:tc>
        <w:tc>
          <w:tcPr>
            <w:tcW w:w="1617"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320" w:lineRule="atLeast"/>
              <w:jc w:val="center"/>
              <w:rPr>
                <w:rFonts w:ascii="宋体" w:hAnsi="宋体" w:cs="宋体"/>
                <w:kern w:val="0"/>
                <w:sz w:val="24"/>
              </w:rPr>
            </w:pPr>
            <w:r w:rsidRPr="00BE413B">
              <w:rPr>
                <w:rFonts w:ascii="宋体" w:hAnsi="宋体" w:cs="宋体" w:hint="eastAsia"/>
                <w:kern w:val="0"/>
                <w:sz w:val="24"/>
              </w:rPr>
              <w:t>本部门</w:t>
            </w:r>
          </w:p>
        </w:tc>
      </w:tr>
      <w:tr w:rsidR="00BE413B" w:rsidRPr="00BE413B" w:rsidTr="00BE413B">
        <w:trPr>
          <w:trHeight w:val="489"/>
          <w:jc w:val="center"/>
        </w:trPr>
        <w:tc>
          <w:tcPr>
            <w:tcW w:w="0" w:type="auto"/>
            <w:vMerge/>
            <w:tcBorders>
              <w:top w:val="nil"/>
              <w:left w:val="single" w:sz="8" w:space="0" w:color="auto"/>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34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320" w:lineRule="atLeast"/>
              <w:jc w:val="center"/>
              <w:rPr>
                <w:rFonts w:ascii="宋体" w:hAnsi="宋体" w:cs="宋体"/>
                <w:kern w:val="0"/>
                <w:sz w:val="24"/>
              </w:rPr>
            </w:pPr>
            <w:r w:rsidRPr="00BE413B">
              <w:rPr>
                <w:rFonts w:ascii="宋体" w:hAnsi="宋体" w:cs="宋体" w:hint="eastAsia"/>
                <w:kern w:val="0"/>
                <w:sz w:val="24"/>
              </w:rPr>
              <w:t>关键指标（</w:t>
            </w:r>
            <w:r w:rsidRPr="00BE413B">
              <w:rPr>
                <w:kern w:val="0"/>
                <w:sz w:val="24"/>
              </w:rPr>
              <w:t>25</w:t>
            </w:r>
            <w:r w:rsidRPr="00BE413B">
              <w:rPr>
                <w:rFonts w:ascii="宋体" w:hAnsi="宋体" w:cs="宋体" w:hint="eastAsia"/>
                <w:kern w:val="0"/>
                <w:sz w:val="24"/>
              </w:rPr>
              <w:t>分）</w:t>
            </w: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r>
      <w:tr w:rsidR="00BE413B" w:rsidRPr="00BE413B" w:rsidTr="00BE413B">
        <w:trPr>
          <w:trHeight w:val="401"/>
          <w:jc w:val="center"/>
        </w:trPr>
        <w:tc>
          <w:tcPr>
            <w:tcW w:w="1447"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320" w:lineRule="atLeast"/>
              <w:jc w:val="center"/>
              <w:rPr>
                <w:rFonts w:ascii="宋体" w:hAnsi="宋体" w:cs="宋体"/>
                <w:kern w:val="0"/>
                <w:sz w:val="24"/>
              </w:rPr>
            </w:pPr>
            <w:r w:rsidRPr="00BE413B">
              <w:rPr>
                <w:rFonts w:ascii="宋体" w:hAnsi="宋体" w:cs="宋体" w:hint="eastAsia"/>
                <w:kern w:val="0"/>
                <w:sz w:val="24"/>
              </w:rPr>
              <w:t>评议</w:t>
            </w:r>
          </w:p>
          <w:p w:rsidR="00BE413B" w:rsidRPr="00BE413B" w:rsidRDefault="00BE413B" w:rsidP="00BE413B">
            <w:pPr>
              <w:widowControl/>
              <w:spacing w:line="320" w:lineRule="atLeast"/>
              <w:jc w:val="center"/>
              <w:rPr>
                <w:rFonts w:ascii="宋体" w:hAnsi="宋体" w:cs="宋体"/>
                <w:kern w:val="0"/>
                <w:sz w:val="24"/>
              </w:rPr>
            </w:pPr>
            <w:r w:rsidRPr="00BE413B">
              <w:rPr>
                <w:rFonts w:ascii="宋体" w:hAnsi="宋体" w:cs="宋体" w:hint="eastAsia"/>
                <w:kern w:val="0"/>
                <w:sz w:val="24"/>
              </w:rPr>
              <w:t>考核</w:t>
            </w:r>
          </w:p>
          <w:p w:rsidR="00BE413B" w:rsidRPr="00BE413B" w:rsidRDefault="00BE413B" w:rsidP="00BE413B">
            <w:pPr>
              <w:widowControl/>
              <w:spacing w:line="320" w:lineRule="atLeast"/>
              <w:jc w:val="center"/>
              <w:rPr>
                <w:rFonts w:ascii="宋体" w:hAnsi="宋体" w:cs="宋体"/>
                <w:kern w:val="0"/>
                <w:sz w:val="24"/>
              </w:rPr>
            </w:pPr>
            <w:r w:rsidRPr="00BE413B">
              <w:rPr>
                <w:rFonts w:ascii="宋体" w:hAnsi="宋体" w:cs="宋体" w:hint="eastAsia"/>
                <w:kern w:val="0"/>
                <w:sz w:val="24"/>
              </w:rPr>
              <w:t>（</w:t>
            </w:r>
            <w:r w:rsidRPr="00BE413B">
              <w:rPr>
                <w:kern w:val="0"/>
                <w:sz w:val="24"/>
              </w:rPr>
              <w:t>10</w:t>
            </w:r>
            <w:r w:rsidRPr="00BE413B">
              <w:rPr>
                <w:rFonts w:ascii="宋体" w:hAnsi="宋体" w:cs="宋体" w:hint="eastAsia"/>
                <w:kern w:val="0"/>
                <w:sz w:val="24"/>
              </w:rPr>
              <w:t>）</w:t>
            </w:r>
          </w:p>
        </w:tc>
        <w:tc>
          <w:tcPr>
            <w:tcW w:w="489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320" w:lineRule="atLeast"/>
              <w:jc w:val="center"/>
              <w:rPr>
                <w:rFonts w:ascii="宋体" w:hAnsi="宋体" w:cs="宋体"/>
                <w:kern w:val="0"/>
                <w:sz w:val="24"/>
              </w:rPr>
            </w:pPr>
            <w:r w:rsidRPr="00BE413B">
              <w:rPr>
                <w:rFonts w:ascii="宋体" w:hAnsi="宋体" w:cs="宋体" w:hint="eastAsia"/>
                <w:kern w:val="0"/>
                <w:sz w:val="24"/>
              </w:rPr>
              <w:t>校级领导测评（占</w:t>
            </w:r>
            <w:r w:rsidRPr="00BE413B">
              <w:rPr>
                <w:kern w:val="0"/>
                <w:sz w:val="24"/>
              </w:rPr>
              <w:t>40</w:t>
            </w:r>
            <w:r w:rsidRPr="00BE413B">
              <w:rPr>
                <w:rFonts w:ascii="宋体" w:hAnsi="宋体" w:cs="宋体" w:hint="eastAsia"/>
                <w:kern w:val="0"/>
                <w:sz w:val="24"/>
              </w:rPr>
              <w:t>，计</w:t>
            </w:r>
            <w:r w:rsidRPr="00BE413B">
              <w:rPr>
                <w:kern w:val="0"/>
                <w:sz w:val="24"/>
              </w:rPr>
              <w:t>4</w:t>
            </w:r>
            <w:r w:rsidRPr="00BE413B">
              <w:rPr>
                <w:rFonts w:ascii="宋体" w:hAnsi="宋体" w:cs="宋体" w:hint="eastAsia"/>
                <w:kern w:val="0"/>
                <w:sz w:val="24"/>
              </w:rPr>
              <w:t>分）</w:t>
            </w:r>
          </w:p>
        </w:tc>
        <w:tc>
          <w:tcPr>
            <w:tcW w:w="107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320" w:lineRule="atLeast"/>
              <w:jc w:val="center"/>
              <w:rPr>
                <w:rFonts w:ascii="宋体" w:hAnsi="宋体" w:cs="宋体"/>
                <w:kern w:val="0"/>
                <w:sz w:val="24"/>
              </w:rPr>
            </w:pPr>
            <w:r w:rsidRPr="00BE413B">
              <w:rPr>
                <w:kern w:val="0"/>
                <w:sz w:val="24"/>
              </w:rPr>
              <w:t>10</w:t>
            </w:r>
            <w:r w:rsidRPr="00BE413B">
              <w:rPr>
                <w:rFonts w:ascii="宋体" w:hAnsi="宋体" w:cs="宋体" w:hint="eastAsia"/>
                <w:kern w:val="0"/>
                <w:sz w:val="24"/>
              </w:rPr>
              <w:t>分</w:t>
            </w:r>
          </w:p>
        </w:tc>
        <w:tc>
          <w:tcPr>
            <w:tcW w:w="1617"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320" w:lineRule="atLeast"/>
              <w:jc w:val="center"/>
              <w:rPr>
                <w:rFonts w:ascii="宋体" w:hAnsi="宋体" w:cs="宋体"/>
                <w:kern w:val="0"/>
                <w:sz w:val="24"/>
              </w:rPr>
            </w:pPr>
            <w:r w:rsidRPr="00BE413B">
              <w:rPr>
                <w:rFonts w:ascii="宋体" w:hAnsi="宋体" w:cs="宋体" w:hint="eastAsia"/>
                <w:kern w:val="0"/>
                <w:sz w:val="24"/>
              </w:rPr>
              <w:t>组织部、人事处</w:t>
            </w:r>
          </w:p>
        </w:tc>
      </w:tr>
      <w:tr w:rsidR="00BE413B" w:rsidRPr="00BE413B" w:rsidTr="00BE413B">
        <w:trPr>
          <w:jc w:val="center"/>
        </w:trPr>
        <w:tc>
          <w:tcPr>
            <w:tcW w:w="0" w:type="auto"/>
            <w:vMerge/>
            <w:tcBorders>
              <w:top w:val="nil"/>
              <w:left w:val="single" w:sz="8" w:space="0" w:color="auto"/>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489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413B" w:rsidRPr="00BE413B" w:rsidRDefault="00BE413B" w:rsidP="00BE413B">
            <w:pPr>
              <w:widowControl/>
              <w:spacing w:line="320" w:lineRule="atLeast"/>
              <w:jc w:val="center"/>
              <w:rPr>
                <w:rFonts w:ascii="宋体" w:hAnsi="宋体" w:cs="宋体"/>
                <w:kern w:val="0"/>
                <w:sz w:val="24"/>
              </w:rPr>
            </w:pPr>
            <w:r w:rsidRPr="00BE413B">
              <w:rPr>
                <w:rFonts w:ascii="宋体" w:hAnsi="宋体" w:cs="宋体" w:hint="eastAsia"/>
                <w:kern w:val="0"/>
                <w:sz w:val="24"/>
              </w:rPr>
              <w:t>中层干部、教职工代表、民主党派人士测评（占</w:t>
            </w:r>
            <w:r w:rsidRPr="00BE413B">
              <w:rPr>
                <w:kern w:val="0"/>
                <w:sz w:val="24"/>
              </w:rPr>
              <w:t>60</w:t>
            </w:r>
            <w:r w:rsidRPr="00BE413B">
              <w:rPr>
                <w:rFonts w:ascii="宋体" w:hAnsi="宋体" w:cs="宋体" w:hint="eastAsia"/>
                <w:kern w:val="0"/>
                <w:sz w:val="24"/>
              </w:rPr>
              <w:t>，计</w:t>
            </w:r>
            <w:r w:rsidRPr="00BE413B">
              <w:rPr>
                <w:kern w:val="0"/>
                <w:sz w:val="24"/>
              </w:rPr>
              <w:t>6</w:t>
            </w:r>
            <w:r w:rsidRPr="00BE413B">
              <w:rPr>
                <w:rFonts w:ascii="宋体" w:hAnsi="宋体" w:cs="宋体" w:hint="eastAsia"/>
                <w:kern w:val="0"/>
                <w:sz w:val="24"/>
              </w:rPr>
              <w:t>分）</w:t>
            </w: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hideMark/>
          </w:tcPr>
          <w:p w:rsidR="00BE413B" w:rsidRPr="00BE413B" w:rsidRDefault="00BE413B" w:rsidP="00BE413B">
            <w:pPr>
              <w:widowControl/>
              <w:jc w:val="left"/>
              <w:rPr>
                <w:rFonts w:ascii="宋体" w:hAnsi="宋体" w:cs="宋体"/>
                <w:kern w:val="0"/>
                <w:sz w:val="24"/>
              </w:rPr>
            </w:pPr>
          </w:p>
        </w:tc>
      </w:tr>
    </w:tbl>
    <w:p w:rsidR="00BE413B" w:rsidRPr="00BE413B" w:rsidRDefault="00BE413B" w:rsidP="00BE413B">
      <w:pPr>
        <w:widowControl/>
        <w:shd w:val="clear" w:color="auto" w:fill="F5F5F5"/>
        <w:spacing w:line="560" w:lineRule="atLeast"/>
        <w:ind w:firstLine="473"/>
        <w:jc w:val="left"/>
        <w:rPr>
          <w:rFonts w:ascii="宋体" w:hAnsi="宋体" w:cs="宋体"/>
          <w:color w:val="000000"/>
          <w:kern w:val="0"/>
          <w:sz w:val="24"/>
        </w:rPr>
      </w:pPr>
      <w:r w:rsidRPr="00BE413B">
        <w:rPr>
          <w:rFonts w:ascii="仿宋_gb2312" w:eastAsia="仿宋_gb2312" w:hAnsi="宋体" w:cs="宋体" w:hint="eastAsia"/>
          <w:b/>
          <w:bCs/>
          <w:color w:val="000000"/>
          <w:spacing w:val="-40"/>
          <w:kern w:val="0"/>
          <w:sz w:val="32"/>
          <w:szCs w:val="32"/>
        </w:rPr>
        <w:t>第七条</w:t>
      </w:r>
      <w:r w:rsidRPr="00BE413B">
        <w:rPr>
          <w:rFonts w:ascii="仿宋_gb2312" w:eastAsia="仿宋_gb2312" w:hAnsi="宋体" w:cs="宋体" w:hint="eastAsia"/>
          <w:b/>
          <w:bCs/>
          <w:color w:val="000000"/>
          <w:spacing w:val="-40"/>
          <w:kern w:val="0"/>
          <w:sz w:val="32"/>
          <w:szCs w:val="32"/>
        </w:rPr>
        <w:t>  </w:t>
      </w:r>
      <w:r w:rsidRPr="00BE413B">
        <w:rPr>
          <w:rFonts w:ascii="仿宋_gb2312" w:eastAsia="仿宋_gb2312" w:hAnsi="宋体" w:cs="宋体" w:hint="eastAsia"/>
          <w:b/>
          <w:bCs/>
          <w:color w:val="000000"/>
          <w:spacing w:val="-40"/>
          <w:kern w:val="0"/>
          <w:sz w:val="32"/>
          <w:szCs w:val="32"/>
        </w:rPr>
        <w:t>二级单位创新及突出业绩加分及奖励</w:t>
      </w:r>
    </w:p>
    <w:p w:rsidR="00BE413B" w:rsidRPr="00BE413B" w:rsidRDefault="00BE413B" w:rsidP="00BE413B">
      <w:pPr>
        <w:widowControl/>
        <w:shd w:val="clear" w:color="auto" w:fill="F5F5F5"/>
        <w:spacing w:line="560" w:lineRule="atLeast"/>
        <w:ind w:firstLine="47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1.符合政府部门颁发的国家级奖励的集体或个人、国家级项目的申报组织并立项，在前三年平均值的基础上，每增加或新开发一项加2分，目标管理与考核工作小组确定组织、完成部门的权重，并按权重计算加分。每增加或新开发一项，学校增拨单位考核评定等次基本奖励金额的10。</w:t>
      </w:r>
    </w:p>
    <w:p w:rsidR="00BE413B" w:rsidRPr="00BE413B" w:rsidRDefault="00BE413B" w:rsidP="00BE413B">
      <w:pPr>
        <w:widowControl/>
        <w:shd w:val="clear" w:color="auto" w:fill="F5F5F5"/>
        <w:spacing w:line="560" w:lineRule="atLeast"/>
        <w:ind w:firstLine="47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2.在本单位年度目标任务书中确定的关键指标基础上新增的突出业绩，由本单位在年度考核前规定的时间内申报，目标管理与考核工作组进行资格审查，目</w:t>
      </w:r>
      <w:r w:rsidRPr="00BE413B">
        <w:rPr>
          <w:rFonts w:ascii="仿宋_gb2312" w:eastAsia="仿宋_gb2312" w:hAnsi="宋体" w:cs="宋体" w:hint="eastAsia"/>
          <w:color w:val="000000"/>
          <w:spacing w:val="-40"/>
          <w:kern w:val="0"/>
          <w:sz w:val="32"/>
          <w:szCs w:val="32"/>
        </w:rPr>
        <w:lastRenderedPageBreak/>
        <w:t>标管理与考核领导小组研究认定。每新增一项，学校增拨单位考核评定等次奖励金额的5。二级单位申报的突出业绩不得超过2项。</w:t>
      </w:r>
    </w:p>
    <w:p w:rsidR="00BE413B" w:rsidRPr="00BE413B" w:rsidRDefault="00BE413B" w:rsidP="00BE413B">
      <w:pPr>
        <w:widowControl/>
        <w:shd w:val="clear" w:color="auto" w:fill="F5F5F5"/>
        <w:spacing w:line="560" w:lineRule="atLeast"/>
        <w:ind w:firstLine="47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3.创新及突出业绩奖励金额累计不得超过本单位考核评定等次基本奖励金额的20。</w:t>
      </w:r>
    </w:p>
    <w:p w:rsidR="00BE413B" w:rsidRPr="00BE413B" w:rsidRDefault="00BE413B" w:rsidP="00BE413B">
      <w:pPr>
        <w:widowControl/>
        <w:shd w:val="clear" w:color="auto" w:fill="F5F5F5"/>
        <w:spacing w:line="560" w:lineRule="atLeast"/>
        <w:ind w:firstLine="47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4.考核评定等次为优秀的部门不再享受创新及突出业绩奖励。</w:t>
      </w:r>
    </w:p>
    <w:p w:rsidR="00BE413B" w:rsidRPr="00BE413B" w:rsidRDefault="00BE413B" w:rsidP="00BE413B">
      <w:pPr>
        <w:widowControl/>
        <w:shd w:val="clear" w:color="auto" w:fill="F5F5F5"/>
        <w:spacing w:line="520" w:lineRule="atLeast"/>
        <w:jc w:val="center"/>
        <w:rPr>
          <w:rFonts w:ascii="宋体" w:hAnsi="宋体" w:cs="宋体"/>
          <w:color w:val="000000"/>
          <w:kern w:val="0"/>
          <w:sz w:val="24"/>
        </w:rPr>
      </w:pPr>
      <w:r w:rsidRPr="00BE413B">
        <w:rPr>
          <w:rFonts w:ascii="黑体" w:eastAsia="黑体" w:hAnsi="黑体" w:cs="宋体" w:hint="eastAsia"/>
          <w:color w:val="000000"/>
          <w:spacing w:val="-40"/>
          <w:kern w:val="0"/>
          <w:sz w:val="32"/>
          <w:szCs w:val="32"/>
        </w:rPr>
        <w:t>第三章</w:t>
      </w:r>
      <w:r w:rsidRPr="00BE413B">
        <w:rPr>
          <w:rFonts w:ascii="宋体" w:hAnsi="宋体" w:cs="宋体" w:hint="eastAsia"/>
          <w:color w:val="000000"/>
          <w:spacing w:val="-40"/>
          <w:kern w:val="0"/>
          <w:sz w:val="32"/>
          <w:szCs w:val="32"/>
        </w:rPr>
        <w:t>  </w:t>
      </w:r>
      <w:r w:rsidRPr="00BE413B">
        <w:rPr>
          <w:rFonts w:ascii="黑体" w:eastAsia="黑体" w:hAnsi="黑体" w:cs="宋体" w:hint="eastAsia"/>
          <w:color w:val="000000"/>
          <w:spacing w:val="-40"/>
          <w:kern w:val="0"/>
          <w:sz w:val="32"/>
          <w:szCs w:val="32"/>
        </w:rPr>
        <w:t>目标任务制定</w:t>
      </w:r>
    </w:p>
    <w:p w:rsidR="00BE413B" w:rsidRPr="00BE413B" w:rsidRDefault="00BE413B" w:rsidP="00BE413B">
      <w:pPr>
        <w:widowControl/>
        <w:shd w:val="clear" w:color="auto" w:fill="F5F5F5"/>
        <w:spacing w:line="520" w:lineRule="atLeast"/>
        <w:ind w:firstLine="483"/>
        <w:jc w:val="left"/>
        <w:rPr>
          <w:rFonts w:ascii="宋体" w:hAnsi="宋体" w:cs="宋体"/>
          <w:color w:val="000000"/>
          <w:kern w:val="0"/>
          <w:sz w:val="24"/>
        </w:rPr>
      </w:pPr>
      <w:r w:rsidRPr="00BE413B">
        <w:rPr>
          <w:rFonts w:ascii="仿宋_gb2312" w:eastAsia="仿宋_gb2312" w:hAnsi="宋体" w:cs="宋体" w:hint="eastAsia"/>
          <w:b/>
          <w:bCs/>
          <w:color w:val="000000"/>
          <w:spacing w:val="-40"/>
          <w:kern w:val="0"/>
          <w:sz w:val="32"/>
          <w:szCs w:val="32"/>
        </w:rPr>
        <w:t>第八条 教学院（部）目标任务</w:t>
      </w:r>
    </w:p>
    <w:p w:rsidR="00BE413B" w:rsidRPr="00BE413B" w:rsidRDefault="00BE413B" w:rsidP="00BE413B">
      <w:pPr>
        <w:widowControl/>
        <w:shd w:val="clear" w:color="auto" w:fill="F5F5F5"/>
        <w:spacing w:line="520" w:lineRule="atLeast"/>
        <w:ind w:firstLine="48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由目标管理与考核工作小组组织相关职能部门按教学院（部）指标体系分模块拟订目标任务，在广泛征求教学院（部）意见的基础上初步确定，经目标管理与考核领导小组审议后报校务会、党委会审定。</w:t>
      </w:r>
    </w:p>
    <w:p w:rsidR="00BE413B" w:rsidRPr="00BE413B" w:rsidRDefault="00BE413B" w:rsidP="00BE413B">
      <w:pPr>
        <w:widowControl/>
        <w:shd w:val="clear" w:color="auto" w:fill="F5F5F5"/>
        <w:spacing w:line="520" w:lineRule="atLeast"/>
        <w:ind w:firstLine="483"/>
        <w:jc w:val="left"/>
        <w:rPr>
          <w:rFonts w:ascii="宋体" w:hAnsi="宋体" w:cs="宋体"/>
          <w:color w:val="000000"/>
          <w:kern w:val="0"/>
          <w:sz w:val="24"/>
        </w:rPr>
      </w:pPr>
      <w:r w:rsidRPr="00BE413B">
        <w:rPr>
          <w:rFonts w:ascii="仿宋_gb2312" w:eastAsia="仿宋_gb2312" w:hAnsi="宋体" w:cs="宋体" w:hint="eastAsia"/>
          <w:b/>
          <w:bCs/>
          <w:color w:val="000000"/>
          <w:spacing w:val="-40"/>
          <w:kern w:val="0"/>
          <w:sz w:val="32"/>
          <w:szCs w:val="32"/>
        </w:rPr>
        <w:t>第九条 机关教辅单位目标任务</w:t>
      </w:r>
    </w:p>
    <w:p w:rsidR="00BE413B" w:rsidRPr="00BE413B" w:rsidRDefault="00BE413B" w:rsidP="00BE413B">
      <w:pPr>
        <w:widowControl/>
        <w:shd w:val="clear" w:color="auto" w:fill="F5F5F5"/>
        <w:spacing w:line="520" w:lineRule="atLeast"/>
        <w:ind w:firstLine="48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机关教辅单位目标任务的制定包括学校总目标的分解(由相关职能部门具体负责)、各二级单位目标任务的制定和有关审批程序。</w:t>
      </w:r>
    </w:p>
    <w:p w:rsidR="00BE413B" w:rsidRPr="00BE413B" w:rsidRDefault="00BE413B" w:rsidP="00BE413B">
      <w:pPr>
        <w:widowControl/>
        <w:shd w:val="clear" w:color="auto" w:fill="F5F5F5"/>
        <w:spacing w:line="520" w:lineRule="atLeast"/>
        <w:ind w:firstLine="48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1.各二级单位根据学校“十三五”规划、学校年度工作要点以及本单位年度工作计划拟订2017年工作目标任务申报书。</w:t>
      </w:r>
    </w:p>
    <w:p w:rsidR="00BE413B" w:rsidRPr="00BE413B" w:rsidRDefault="00BE413B" w:rsidP="00BE413B">
      <w:pPr>
        <w:widowControl/>
        <w:shd w:val="clear" w:color="auto" w:fill="F5F5F5"/>
        <w:spacing w:line="560" w:lineRule="atLeast"/>
        <w:ind w:firstLine="48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2.目标管理与考核工作小组根据学校发展规划和阶段目标，依据“稳步提升、适当增量”的原则，组织审核各二级单位目标任务，报目标管理与考核领导小组审议。</w:t>
      </w:r>
    </w:p>
    <w:p w:rsidR="00BE413B" w:rsidRPr="00BE413B" w:rsidRDefault="00BE413B" w:rsidP="00BE413B">
      <w:pPr>
        <w:widowControl/>
        <w:shd w:val="clear" w:color="auto" w:fill="F5F5F5"/>
        <w:spacing w:line="560" w:lineRule="atLeast"/>
        <w:ind w:firstLine="48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3.目标管理与考核领导小组组织面谈各部门负责人，初步确定各二级单位目标任务，送分管校领导审阅后在校园网上公示。在此基础上提交校务会、党委会审定。</w:t>
      </w:r>
    </w:p>
    <w:p w:rsidR="00BE413B" w:rsidRPr="00BE413B" w:rsidRDefault="00BE413B" w:rsidP="00BE413B">
      <w:pPr>
        <w:widowControl/>
        <w:shd w:val="clear" w:color="auto" w:fill="F5F5F5"/>
        <w:spacing w:line="520" w:lineRule="atLeast"/>
        <w:ind w:firstLine="483"/>
        <w:jc w:val="left"/>
        <w:rPr>
          <w:rFonts w:ascii="宋体" w:hAnsi="宋体" w:cs="宋体"/>
          <w:color w:val="000000"/>
          <w:kern w:val="0"/>
          <w:sz w:val="24"/>
        </w:rPr>
      </w:pPr>
      <w:r w:rsidRPr="00BE413B">
        <w:rPr>
          <w:rFonts w:ascii="仿宋_gb2312" w:eastAsia="仿宋_gb2312" w:hAnsi="宋体" w:cs="宋体" w:hint="eastAsia"/>
          <w:b/>
          <w:bCs/>
          <w:color w:val="000000"/>
          <w:spacing w:val="-40"/>
          <w:kern w:val="0"/>
          <w:sz w:val="32"/>
          <w:szCs w:val="32"/>
        </w:rPr>
        <w:lastRenderedPageBreak/>
        <w:t>第十条</w:t>
      </w:r>
      <w:r w:rsidRPr="00BE413B">
        <w:rPr>
          <w:rFonts w:ascii="仿宋_gb2312" w:eastAsia="仿宋_gb2312" w:hAnsi="宋体" w:cs="宋体" w:hint="eastAsia"/>
          <w:b/>
          <w:bCs/>
          <w:color w:val="000000"/>
          <w:spacing w:val="-40"/>
          <w:kern w:val="0"/>
          <w:sz w:val="32"/>
          <w:szCs w:val="32"/>
        </w:rPr>
        <w:t>  </w:t>
      </w:r>
      <w:r w:rsidRPr="00BE413B">
        <w:rPr>
          <w:rFonts w:ascii="仿宋_gb2312" w:eastAsia="仿宋_gb2312" w:hAnsi="宋体" w:cs="宋体" w:hint="eastAsia"/>
          <w:color w:val="000000"/>
          <w:spacing w:val="-40"/>
          <w:kern w:val="0"/>
          <w:sz w:val="32"/>
          <w:szCs w:val="32"/>
        </w:rPr>
        <w:t>目标管理与考核领导小组办公室按照党委会的审定意见统一制作各二级单位《2017年度目标管理与考核工作目标任务书》，由各二级单位主要负责人签领。</w:t>
      </w:r>
    </w:p>
    <w:p w:rsidR="00BE413B" w:rsidRPr="00BE413B" w:rsidRDefault="00BE413B" w:rsidP="00BE413B">
      <w:pPr>
        <w:widowControl/>
        <w:shd w:val="clear" w:color="auto" w:fill="F5F5F5"/>
        <w:spacing w:line="520" w:lineRule="atLeast"/>
        <w:ind w:firstLine="48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1.各二级单位的目标任务书一经确定，不得随意更改，确因客观情况变化，个别目标项目或完成标准需要调整的，须报目标管理与考核领导小组审批。</w:t>
      </w:r>
    </w:p>
    <w:p w:rsidR="00BE413B" w:rsidRPr="00BE413B" w:rsidRDefault="00BE413B" w:rsidP="00BE413B">
      <w:pPr>
        <w:widowControl/>
        <w:shd w:val="clear" w:color="auto" w:fill="F5F5F5"/>
        <w:spacing w:line="520" w:lineRule="atLeast"/>
        <w:ind w:firstLine="48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2.学校因事业发展需要，可以在目标任务执行过程中调整各二级单位的目标任务（</w:t>
      </w:r>
      <w:proofErr w:type="gramStart"/>
      <w:r w:rsidRPr="00BE413B">
        <w:rPr>
          <w:rFonts w:ascii="仿宋_gb2312" w:eastAsia="仿宋_gb2312" w:hAnsi="宋体" w:cs="宋体" w:hint="eastAsia"/>
          <w:color w:val="000000"/>
          <w:spacing w:val="-40"/>
          <w:kern w:val="0"/>
          <w:sz w:val="32"/>
          <w:szCs w:val="32"/>
        </w:rPr>
        <w:t>含向二级</w:t>
      </w:r>
      <w:proofErr w:type="gramEnd"/>
      <w:r w:rsidRPr="00BE413B">
        <w:rPr>
          <w:rFonts w:ascii="仿宋_gb2312" w:eastAsia="仿宋_gb2312" w:hAnsi="宋体" w:cs="宋体" w:hint="eastAsia"/>
          <w:color w:val="000000"/>
          <w:spacing w:val="-40"/>
          <w:kern w:val="0"/>
          <w:sz w:val="32"/>
          <w:szCs w:val="32"/>
        </w:rPr>
        <w:t>单位追加新的目标任务）。</w:t>
      </w:r>
    </w:p>
    <w:p w:rsidR="00BE413B" w:rsidRPr="00BE413B" w:rsidRDefault="00BE413B" w:rsidP="00BE413B">
      <w:pPr>
        <w:widowControl/>
        <w:shd w:val="clear" w:color="auto" w:fill="F5F5F5"/>
        <w:spacing w:line="520" w:lineRule="atLeast"/>
        <w:ind w:firstLine="600"/>
        <w:jc w:val="center"/>
        <w:rPr>
          <w:rFonts w:ascii="宋体" w:hAnsi="宋体" w:cs="宋体"/>
          <w:color w:val="000000"/>
          <w:kern w:val="0"/>
          <w:sz w:val="24"/>
        </w:rPr>
      </w:pPr>
      <w:r w:rsidRPr="00BE413B">
        <w:rPr>
          <w:rFonts w:ascii="黑体" w:eastAsia="黑体" w:hAnsi="黑体" w:cs="宋体" w:hint="eastAsia"/>
          <w:color w:val="000000"/>
          <w:spacing w:val="-40"/>
          <w:kern w:val="0"/>
          <w:sz w:val="32"/>
          <w:szCs w:val="32"/>
        </w:rPr>
        <w:t>第四章</w:t>
      </w:r>
      <w:r w:rsidRPr="00BE413B">
        <w:rPr>
          <w:rFonts w:ascii="宋体" w:hAnsi="宋体" w:cs="宋体" w:hint="eastAsia"/>
          <w:color w:val="000000"/>
          <w:spacing w:val="-40"/>
          <w:kern w:val="0"/>
          <w:sz w:val="32"/>
          <w:szCs w:val="32"/>
        </w:rPr>
        <w:t>  </w:t>
      </w:r>
      <w:r w:rsidRPr="00BE413B">
        <w:rPr>
          <w:rFonts w:ascii="黑体" w:eastAsia="黑体" w:hAnsi="黑体" w:cs="宋体" w:hint="eastAsia"/>
          <w:color w:val="000000"/>
          <w:spacing w:val="-40"/>
          <w:kern w:val="0"/>
          <w:sz w:val="32"/>
          <w:szCs w:val="32"/>
        </w:rPr>
        <w:t>目标任务实施</w:t>
      </w:r>
    </w:p>
    <w:p w:rsidR="00BE413B" w:rsidRPr="00BE413B" w:rsidRDefault="00BE413B" w:rsidP="00BE413B">
      <w:pPr>
        <w:widowControl/>
        <w:shd w:val="clear" w:color="auto" w:fill="F5F5F5"/>
        <w:spacing w:line="520" w:lineRule="atLeast"/>
        <w:ind w:firstLine="473"/>
        <w:jc w:val="left"/>
        <w:rPr>
          <w:rFonts w:ascii="宋体" w:hAnsi="宋体" w:cs="宋体"/>
          <w:color w:val="000000"/>
          <w:kern w:val="0"/>
          <w:sz w:val="24"/>
        </w:rPr>
      </w:pPr>
      <w:r w:rsidRPr="00BE413B">
        <w:rPr>
          <w:rFonts w:ascii="仿宋_gb2312" w:eastAsia="仿宋_gb2312" w:hAnsi="宋体" w:cs="宋体" w:hint="eastAsia"/>
          <w:b/>
          <w:bCs/>
          <w:color w:val="000000"/>
          <w:spacing w:val="-40"/>
          <w:kern w:val="0"/>
          <w:sz w:val="32"/>
          <w:szCs w:val="32"/>
        </w:rPr>
        <w:t>第十一条</w:t>
      </w:r>
      <w:r w:rsidRPr="00BE413B">
        <w:rPr>
          <w:rFonts w:ascii="仿宋_gb2312" w:eastAsia="仿宋_gb2312" w:hAnsi="宋体" w:cs="宋体" w:hint="eastAsia"/>
          <w:b/>
          <w:bCs/>
          <w:color w:val="000000"/>
          <w:spacing w:val="-40"/>
          <w:kern w:val="0"/>
          <w:sz w:val="32"/>
          <w:szCs w:val="32"/>
        </w:rPr>
        <w:t> </w:t>
      </w:r>
      <w:r w:rsidRPr="00BE413B">
        <w:rPr>
          <w:rFonts w:ascii="仿宋_gb2312" w:eastAsia="仿宋_gb2312" w:hAnsi="宋体" w:cs="宋体" w:hint="eastAsia"/>
          <w:color w:val="000000"/>
          <w:spacing w:val="-40"/>
          <w:kern w:val="0"/>
          <w:sz w:val="32"/>
          <w:szCs w:val="32"/>
        </w:rPr>
        <w:t>各二级单位应按照学校审定的目标任务书，认真落实执行：</w:t>
      </w:r>
    </w:p>
    <w:p w:rsidR="00BE413B" w:rsidRPr="00BE413B" w:rsidRDefault="00BE413B" w:rsidP="00BE413B">
      <w:pPr>
        <w:widowControl/>
        <w:shd w:val="clear" w:color="auto" w:fill="F5F5F5"/>
        <w:spacing w:line="520" w:lineRule="atLeast"/>
        <w:ind w:firstLine="47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1.按照“谁主管，谁负责”的原则，由单位主要负责人组织实施。单位主要负责人变动时，由继任人员组织实施。</w:t>
      </w:r>
    </w:p>
    <w:p w:rsidR="00BE413B" w:rsidRPr="00BE413B" w:rsidRDefault="00BE413B" w:rsidP="00BE413B">
      <w:pPr>
        <w:widowControl/>
        <w:shd w:val="clear" w:color="auto" w:fill="F5F5F5"/>
        <w:spacing w:line="520" w:lineRule="atLeast"/>
        <w:ind w:firstLine="47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2.学校将适时对重点目标任务进展情况进行动态督查，并公布目标管理实施进展情况，以确保各项目标任务按时保质保量完成。</w:t>
      </w:r>
    </w:p>
    <w:p w:rsidR="00BE413B" w:rsidRPr="00BE413B" w:rsidRDefault="00BE413B" w:rsidP="00BE413B">
      <w:pPr>
        <w:widowControl/>
        <w:shd w:val="clear" w:color="auto" w:fill="F5F5F5"/>
        <w:spacing w:line="520" w:lineRule="atLeast"/>
        <w:ind w:firstLine="47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3.二级单位目标任务按照规定程序进行调整的，按照调整后的目标任务进行考核。因不可</w:t>
      </w:r>
      <w:proofErr w:type="gramStart"/>
      <w:r w:rsidRPr="00BE413B">
        <w:rPr>
          <w:rFonts w:ascii="仿宋_gb2312" w:eastAsia="仿宋_gb2312" w:hAnsi="宋体" w:cs="宋体" w:hint="eastAsia"/>
          <w:color w:val="000000"/>
          <w:spacing w:val="-40"/>
          <w:kern w:val="0"/>
          <w:sz w:val="32"/>
          <w:szCs w:val="32"/>
        </w:rPr>
        <w:t>抗因素</w:t>
      </w:r>
      <w:proofErr w:type="gramEnd"/>
      <w:r w:rsidRPr="00BE413B">
        <w:rPr>
          <w:rFonts w:ascii="仿宋_gb2312" w:eastAsia="仿宋_gb2312" w:hAnsi="宋体" w:cs="宋体" w:hint="eastAsia"/>
          <w:color w:val="000000"/>
          <w:spacing w:val="-40"/>
          <w:kern w:val="0"/>
          <w:sz w:val="32"/>
          <w:szCs w:val="32"/>
        </w:rPr>
        <w:t>或政策调整等导致单位目标任务不能完成的，按照实际情况进行考核。</w:t>
      </w:r>
    </w:p>
    <w:p w:rsidR="00BE413B" w:rsidRPr="00BE413B" w:rsidRDefault="00BE413B" w:rsidP="00BE413B">
      <w:pPr>
        <w:widowControl/>
        <w:shd w:val="clear" w:color="auto" w:fill="F5F5F5"/>
        <w:spacing w:line="520" w:lineRule="atLeast"/>
        <w:ind w:firstLine="47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4.对学校临时确定的重要工作目标，分解到各二级单位后，各二级单位应积极组织落实，学校将统一纳入年度或任期目标考核范围。</w:t>
      </w:r>
    </w:p>
    <w:p w:rsidR="00BE413B" w:rsidRPr="00BE413B" w:rsidRDefault="00BE413B" w:rsidP="00BE413B">
      <w:pPr>
        <w:widowControl/>
        <w:shd w:val="clear" w:color="auto" w:fill="F5F5F5"/>
        <w:spacing w:line="520" w:lineRule="atLeast"/>
        <w:ind w:firstLine="600"/>
        <w:jc w:val="center"/>
        <w:rPr>
          <w:rFonts w:ascii="宋体" w:hAnsi="宋体" w:cs="宋体"/>
          <w:color w:val="000000"/>
          <w:kern w:val="0"/>
          <w:sz w:val="24"/>
        </w:rPr>
      </w:pPr>
      <w:r w:rsidRPr="00BE413B">
        <w:rPr>
          <w:rFonts w:ascii="黑体" w:eastAsia="黑体" w:hAnsi="黑体" w:cs="宋体" w:hint="eastAsia"/>
          <w:color w:val="000000"/>
          <w:spacing w:val="-40"/>
          <w:kern w:val="0"/>
          <w:sz w:val="32"/>
          <w:szCs w:val="32"/>
        </w:rPr>
        <w:t>第五章</w:t>
      </w:r>
      <w:r w:rsidRPr="00BE413B">
        <w:rPr>
          <w:rFonts w:ascii="宋体" w:hAnsi="宋体" w:cs="宋体" w:hint="eastAsia"/>
          <w:color w:val="000000"/>
          <w:spacing w:val="-40"/>
          <w:kern w:val="0"/>
          <w:sz w:val="32"/>
          <w:szCs w:val="32"/>
        </w:rPr>
        <w:t>   </w:t>
      </w:r>
      <w:r w:rsidRPr="00BE413B">
        <w:rPr>
          <w:rFonts w:ascii="黑体" w:eastAsia="黑体" w:hAnsi="黑体" w:cs="宋体" w:hint="eastAsia"/>
          <w:color w:val="000000"/>
          <w:spacing w:val="-40"/>
          <w:kern w:val="0"/>
          <w:sz w:val="32"/>
          <w:szCs w:val="32"/>
        </w:rPr>
        <w:t>目标任务考核</w:t>
      </w:r>
    </w:p>
    <w:p w:rsidR="00BE413B" w:rsidRPr="00BE413B" w:rsidRDefault="00BE413B" w:rsidP="00BE413B">
      <w:pPr>
        <w:widowControl/>
        <w:shd w:val="clear" w:color="auto" w:fill="F5F5F5"/>
        <w:spacing w:line="500" w:lineRule="atLeast"/>
        <w:ind w:firstLine="483"/>
        <w:jc w:val="left"/>
        <w:rPr>
          <w:rFonts w:ascii="宋体" w:hAnsi="宋体" w:cs="宋体"/>
          <w:color w:val="000000"/>
          <w:kern w:val="0"/>
          <w:sz w:val="24"/>
        </w:rPr>
      </w:pPr>
      <w:r w:rsidRPr="00BE413B">
        <w:rPr>
          <w:rFonts w:ascii="仿宋_gb2312" w:eastAsia="仿宋_gb2312" w:hAnsi="宋体" w:cs="宋体" w:hint="eastAsia"/>
          <w:b/>
          <w:bCs/>
          <w:color w:val="000000"/>
          <w:spacing w:val="-40"/>
          <w:kern w:val="0"/>
          <w:sz w:val="32"/>
          <w:szCs w:val="32"/>
        </w:rPr>
        <w:t>第十二条 考核时间</w:t>
      </w:r>
    </w:p>
    <w:p w:rsidR="00BE413B" w:rsidRPr="00BE413B" w:rsidRDefault="00BE413B" w:rsidP="00BE413B">
      <w:pPr>
        <w:widowControl/>
        <w:shd w:val="clear" w:color="auto" w:fill="F5F5F5"/>
        <w:spacing w:line="500" w:lineRule="atLeast"/>
        <w:ind w:firstLine="48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考核材料与数据统计时间原则上为2017年1月1日至12月31日，具体考核时间结合年度工作统筹安排。</w:t>
      </w:r>
    </w:p>
    <w:p w:rsidR="00BE413B" w:rsidRPr="00BE413B" w:rsidRDefault="00BE413B" w:rsidP="00BE413B">
      <w:pPr>
        <w:widowControl/>
        <w:shd w:val="clear" w:color="auto" w:fill="F5F5F5"/>
        <w:spacing w:line="520" w:lineRule="atLeast"/>
        <w:ind w:firstLine="483"/>
        <w:jc w:val="left"/>
        <w:rPr>
          <w:rFonts w:ascii="宋体" w:hAnsi="宋体" w:cs="宋体"/>
          <w:color w:val="000000"/>
          <w:kern w:val="0"/>
          <w:sz w:val="24"/>
        </w:rPr>
      </w:pPr>
      <w:r w:rsidRPr="00BE413B">
        <w:rPr>
          <w:rFonts w:ascii="仿宋_gb2312" w:eastAsia="仿宋_gb2312" w:hAnsi="宋体" w:cs="宋体" w:hint="eastAsia"/>
          <w:b/>
          <w:bCs/>
          <w:color w:val="000000"/>
          <w:spacing w:val="-40"/>
          <w:kern w:val="0"/>
          <w:sz w:val="32"/>
          <w:szCs w:val="32"/>
        </w:rPr>
        <w:lastRenderedPageBreak/>
        <w:t>第十三条 考核程序</w:t>
      </w:r>
    </w:p>
    <w:p w:rsidR="00BE413B" w:rsidRPr="00BE413B" w:rsidRDefault="00BE413B" w:rsidP="00BE413B">
      <w:pPr>
        <w:widowControl/>
        <w:shd w:val="clear" w:color="auto" w:fill="F5F5F5"/>
        <w:spacing w:line="520" w:lineRule="atLeast"/>
        <w:ind w:firstLine="48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在结合过程管理前提下，年终考核程序主要包括单位自评、过程考核、学校考核、意见反馈和结果公示。</w:t>
      </w:r>
    </w:p>
    <w:p w:rsidR="00BE413B" w:rsidRPr="00BE413B" w:rsidRDefault="00BE413B" w:rsidP="00BE413B">
      <w:pPr>
        <w:widowControl/>
        <w:shd w:val="clear" w:color="auto" w:fill="F5F5F5"/>
        <w:spacing w:line="520" w:lineRule="atLeast"/>
        <w:ind w:firstLine="48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1.学校下达年度目标考核通知。</w:t>
      </w:r>
    </w:p>
    <w:p w:rsidR="00BE413B" w:rsidRPr="00BE413B" w:rsidRDefault="00BE413B" w:rsidP="00BE413B">
      <w:pPr>
        <w:widowControl/>
        <w:shd w:val="clear" w:color="auto" w:fill="F5F5F5"/>
        <w:spacing w:line="520" w:lineRule="atLeast"/>
        <w:ind w:firstLine="48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2.二级单位自评：对照考核指标及观测点进行自评，撰写自评报告，提交相关佐证材料。自评报告一般应包括目标完成情况、存在的主要问题和整改提高措施等。自评报告将在校园网上公示。</w:t>
      </w:r>
    </w:p>
    <w:p w:rsidR="00BE413B" w:rsidRPr="00BE413B" w:rsidRDefault="00BE413B" w:rsidP="00BE413B">
      <w:pPr>
        <w:widowControl/>
        <w:shd w:val="clear" w:color="auto" w:fill="F5F5F5"/>
        <w:spacing w:line="520" w:lineRule="atLeast"/>
        <w:ind w:firstLine="48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3.学校考核。由目标管理与考核工作小组组织，各考核小组具体负责，根据各二级单位目标任务的完成情况，确定考核等级。</w:t>
      </w:r>
    </w:p>
    <w:p w:rsidR="00BE413B" w:rsidRPr="00BE413B" w:rsidRDefault="00BE413B" w:rsidP="00BE413B">
      <w:pPr>
        <w:widowControl/>
        <w:shd w:val="clear" w:color="auto" w:fill="F5F5F5"/>
        <w:spacing w:line="520" w:lineRule="atLeast"/>
        <w:ind w:firstLine="48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4.意见反馈。将考核结果和综合评价意见反馈给各二级单位。</w:t>
      </w:r>
    </w:p>
    <w:p w:rsidR="00BE413B" w:rsidRPr="00BE413B" w:rsidRDefault="00BE413B" w:rsidP="00BE413B">
      <w:pPr>
        <w:widowControl/>
        <w:shd w:val="clear" w:color="auto" w:fill="F5F5F5"/>
        <w:spacing w:line="520" w:lineRule="atLeast"/>
        <w:ind w:firstLine="48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5.结果公示。考核结果经学校审定后，在全校公示。</w:t>
      </w:r>
    </w:p>
    <w:p w:rsidR="00BE413B" w:rsidRPr="00BE413B" w:rsidRDefault="00BE413B" w:rsidP="00BE413B">
      <w:pPr>
        <w:widowControl/>
        <w:shd w:val="clear" w:color="auto" w:fill="F5F5F5"/>
        <w:spacing w:line="540" w:lineRule="atLeast"/>
        <w:ind w:firstLine="480"/>
        <w:jc w:val="center"/>
        <w:rPr>
          <w:rFonts w:ascii="宋体" w:hAnsi="宋体" w:cs="宋体"/>
          <w:color w:val="000000"/>
          <w:kern w:val="0"/>
          <w:sz w:val="24"/>
        </w:rPr>
      </w:pPr>
      <w:r w:rsidRPr="00BE413B">
        <w:rPr>
          <w:rFonts w:ascii="黑体" w:eastAsia="黑体" w:hAnsi="黑体" w:cs="宋体" w:hint="eastAsia"/>
          <w:color w:val="000000"/>
          <w:spacing w:val="-40"/>
          <w:kern w:val="0"/>
          <w:sz w:val="32"/>
          <w:szCs w:val="32"/>
        </w:rPr>
        <w:t>第六章</w:t>
      </w:r>
      <w:r w:rsidRPr="00BE413B">
        <w:rPr>
          <w:rFonts w:ascii="宋体" w:hAnsi="宋体" w:cs="宋体" w:hint="eastAsia"/>
          <w:color w:val="000000"/>
          <w:spacing w:val="-40"/>
          <w:kern w:val="0"/>
          <w:sz w:val="32"/>
          <w:szCs w:val="32"/>
        </w:rPr>
        <w:t>  </w:t>
      </w:r>
      <w:r w:rsidRPr="00BE413B">
        <w:rPr>
          <w:rFonts w:ascii="黑体" w:eastAsia="黑体" w:hAnsi="黑体" w:cs="宋体" w:hint="eastAsia"/>
          <w:color w:val="000000"/>
          <w:spacing w:val="-40"/>
          <w:kern w:val="0"/>
          <w:sz w:val="32"/>
          <w:szCs w:val="32"/>
        </w:rPr>
        <w:t>考核结果及运用</w:t>
      </w:r>
    </w:p>
    <w:p w:rsidR="00BE413B" w:rsidRPr="00BE413B" w:rsidRDefault="00BE413B" w:rsidP="00BE413B">
      <w:pPr>
        <w:widowControl/>
        <w:shd w:val="clear" w:color="auto" w:fill="F5F5F5"/>
        <w:spacing w:line="540" w:lineRule="atLeast"/>
        <w:ind w:firstLine="483"/>
        <w:jc w:val="left"/>
        <w:rPr>
          <w:rFonts w:ascii="宋体" w:hAnsi="宋体" w:cs="宋体"/>
          <w:color w:val="000000"/>
          <w:kern w:val="0"/>
          <w:sz w:val="24"/>
        </w:rPr>
      </w:pPr>
      <w:r w:rsidRPr="00BE413B">
        <w:rPr>
          <w:rFonts w:ascii="仿宋_gb2312" w:eastAsia="仿宋_gb2312" w:hAnsi="宋体" w:cs="宋体" w:hint="eastAsia"/>
          <w:b/>
          <w:bCs/>
          <w:color w:val="000000"/>
          <w:spacing w:val="-40"/>
          <w:kern w:val="0"/>
          <w:sz w:val="32"/>
          <w:szCs w:val="32"/>
        </w:rPr>
        <w:t>第十四条 考核结果</w:t>
      </w:r>
    </w:p>
    <w:p w:rsidR="00BE413B" w:rsidRPr="00BE413B" w:rsidRDefault="00BE413B" w:rsidP="00BE413B">
      <w:pPr>
        <w:widowControl/>
        <w:shd w:val="clear" w:color="auto" w:fill="F5F5F5"/>
        <w:spacing w:line="520" w:lineRule="atLeast"/>
        <w:ind w:firstLine="48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1.学校按照教学院（部）及机关教辅单位的类别分别进行考核排名。</w:t>
      </w:r>
    </w:p>
    <w:p w:rsidR="00BE413B" w:rsidRPr="00BE413B" w:rsidRDefault="00BE413B" w:rsidP="00BE413B">
      <w:pPr>
        <w:widowControl/>
        <w:shd w:val="clear" w:color="auto" w:fill="F5F5F5"/>
        <w:spacing w:line="520" w:lineRule="atLeast"/>
        <w:ind w:firstLine="48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2.考核结果分为优秀、良好、合格、不合格4个等级。</w:t>
      </w:r>
    </w:p>
    <w:p w:rsidR="00BE413B" w:rsidRPr="00BE413B" w:rsidRDefault="00BE413B" w:rsidP="00BE413B">
      <w:pPr>
        <w:widowControl/>
        <w:shd w:val="clear" w:color="auto" w:fill="F5F5F5"/>
        <w:spacing w:line="520" w:lineRule="atLeast"/>
        <w:ind w:firstLine="48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优秀：完成目标管理任务，考核总分排名在前25的二级单位，考核等级为“优秀”。</w:t>
      </w:r>
    </w:p>
    <w:p w:rsidR="00BE413B" w:rsidRPr="00BE413B" w:rsidRDefault="00BE413B" w:rsidP="00BE413B">
      <w:pPr>
        <w:widowControl/>
        <w:shd w:val="clear" w:color="auto" w:fill="F5F5F5"/>
        <w:spacing w:line="520" w:lineRule="atLeast"/>
        <w:ind w:firstLine="48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对学校做出重大贡献的二级单位，由本单位在考核前规定的时间内申报，经目标管理与考核工作组资格审查后报目标管理与考核领导小组审批，可以“一票定优”，且另增加“优秀”名额。</w:t>
      </w:r>
    </w:p>
    <w:p w:rsidR="00BE413B" w:rsidRPr="00BE413B" w:rsidRDefault="00BE413B" w:rsidP="00BE413B">
      <w:pPr>
        <w:widowControl/>
        <w:shd w:val="clear" w:color="auto" w:fill="F5F5F5"/>
        <w:spacing w:line="520" w:lineRule="atLeast"/>
        <w:ind w:firstLine="48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良好：除去优秀指标外，完成目标管理任务、考核总分排名在前60的二级单位，考核等级为“良好”。</w:t>
      </w:r>
    </w:p>
    <w:p w:rsidR="00BE413B" w:rsidRPr="00BE413B" w:rsidRDefault="00BE413B" w:rsidP="00BE413B">
      <w:pPr>
        <w:widowControl/>
        <w:shd w:val="clear" w:color="auto" w:fill="F5F5F5"/>
        <w:spacing w:line="520" w:lineRule="atLeast"/>
        <w:ind w:firstLine="48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lastRenderedPageBreak/>
        <w:t>合格：完成目标管理任务，考核总分在60分以上，但未达到良好等次的，考核等级为“合格”。</w:t>
      </w:r>
    </w:p>
    <w:p w:rsidR="00BE413B" w:rsidRPr="00BE413B" w:rsidRDefault="00BE413B" w:rsidP="00BE413B">
      <w:pPr>
        <w:widowControl/>
        <w:shd w:val="clear" w:color="auto" w:fill="F5F5F5"/>
        <w:spacing w:line="520" w:lineRule="atLeast"/>
        <w:ind w:firstLine="48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4.不合格：考核总分低于60分的二级单位，考核等级为“不合格”。</w:t>
      </w:r>
    </w:p>
    <w:p w:rsidR="00BE413B" w:rsidRPr="00BE413B" w:rsidRDefault="00BE413B" w:rsidP="00BE413B">
      <w:pPr>
        <w:widowControl/>
        <w:shd w:val="clear" w:color="auto" w:fill="F5F5F5"/>
        <w:spacing w:line="520" w:lineRule="atLeast"/>
        <w:ind w:firstLine="483"/>
        <w:jc w:val="left"/>
        <w:rPr>
          <w:rFonts w:ascii="宋体" w:hAnsi="宋体" w:cs="宋体"/>
          <w:color w:val="000000"/>
          <w:kern w:val="0"/>
          <w:sz w:val="24"/>
        </w:rPr>
      </w:pPr>
      <w:r w:rsidRPr="00BE413B">
        <w:rPr>
          <w:rFonts w:ascii="仿宋_gb2312" w:eastAsia="仿宋_gb2312" w:hAnsi="宋体" w:cs="宋体" w:hint="eastAsia"/>
          <w:b/>
          <w:bCs/>
          <w:color w:val="000000"/>
          <w:spacing w:val="-40"/>
          <w:kern w:val="0"/>
          <w:sz w:val="32"/>
          <w:szCs w:val="32"/>
        </w:rPr>
        <w:t>第十五条</w:t>
      </w:r>
      <w:r w:rsidRPr="00BE413B">
        <w:rPr>
          <w:rFonts w:ascii="仿宋_gb2312" w:eastAsia="仿宋_gb2312" w:hAnsi="宋体" w:cs="宋体" w:hint="eastAsia"/>
          <w:color w:val="000000"/>
          <w:spacing w:val="-40"/>
          <w:kern w:val="0"/>
          <w:sz w:val="32"/>
          <w:szCs w:val="32"/>
        </w:rPr>
        <w:t>  </w:t>
      </w:r>
      <w:r w:rsidRPr="00BE413B">
        <w:rPr>
          <w:rFonts w:ascii="仿宋_gb2312" w:eastAsia="仿宋_gb2312" w:hAnsi="宋体" w:cs="宋体" w:hint="eastAsia"/>
          <w:color w:val="000000"/>
          <w:spacing w:val="-40"/>
          <w:kern w:val="0"/>
          <w:sz w:val="32"/>
          <w:szCs w:val="32"/>
        </w:rPr>
        <w:t>考核结果与干部年度考核及聘用、二级单位目标考核奖励及二级单位教职工年度考核评优指标等挂钩。</w:t>
      </w:r>
    </w:p>
    <w:p w:rsidR="00BE413B" w:rsidRPr="00BE413B" w:rsidRDefault="00BE413B" w:rsidP="00BE413B">
      <w:pPr>
        <w:widowControl/>
        <w:shd w:val="clear" w:color="auto" w:fill="F5F5F5"/>
        <w:spacing w:line="520" w:lineRule="atLeast"/>
        <w:ind w:firstLine="48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1.考核结果为优秀的二级单位，领导班子成员在校管干部年度考核中确保其“优秀 ”</w:t>
      </w:r>
      <w:r w:rsidRPr="00BE413B">
        <w:rPr>
          <w:rFonts w:ascii="仿宋_gb2312" w:eastAsia="仿宋_gb2312" w:hAnsi="宋体" w:cs="宋体" w:hint="eastAsia"/>
          <w:color w:val="000000"/>
          <w:spacing w:val="-40"/>
          <w:kern w:val="0"/>
          <w:sz w:val="32"/>
          <w:szCs w:val="32"/>
        </w:rPr>
        <w:t> </w:t>
      </w:r>
      <w:r w:rsidRPr="00BE413B">
        <w:rPr>
          <w:rFonts w:ascii="仿宋_gb2312" w:eastAsia="仿宋_gb2312" w:hAnsi="宋体" w:cs="宋体" w:hint="eastAsia"/>
          <w:color w:val="000000"/>
          <w:spacing w:val="-40"/>
          <w:kern w:val="0"/>
          <w:sz w:val="32"/>
          <w:szCs w:val="32"/>
        </w:rPr>
        <w:t>1名；教职工年度考核中其优秀指标比例增加3％。</w:t>
      </w:r>
    </w:p>
    <w:p w:rsidR="00BE413B" w:rsidRPr="00BE413B" w:rsidRDefault="00BE413B" w:rsidP="00BE413B">
      <w:pPr>
        <w:widowControl/>
        <w:shd w:val="clear" w:color="auto" w:fill="F5F5F5"/>
        <w:spacing w:line="520" w:lineRule="atLeast"/>
        <w:ind w:firstLine="48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2.二级单位的目标考核结果作为学校核</w:t>
      </w:r>
      <w:proofErr w:type="gramStart"/>
      <w:r w:rsidRPr="00BE413B">
        <w:rPr>
          <w:rFonts w:ascii="仿宋_gb2312" w:eastAsia="仿宋_gb2312" w:hAnsi="宋体" w:cs="宋体" w:hint="eastAsia"/>
          <w:color w:val="000000"/>
          <w:spacing w:val="-40"/>
          <w:kern w:val="0"/>
          <w:sz w:val="32"/>
          <w:szCs w:val="32"/>
        </w:rPr>
        <w:t>拨目标</w:t>
      </w:r>
      <w:proofErr w:type="gramEnd"/>
      <w:r w:rsidRPr="00BE413B">
        <w:rPr>
          <w:rFonts w:ascii="仿宋_gb2312" w:eastAsia="仿宋_gb2312" w:hAnsi="宋体" w:cs="宋体" w:hint="eastAsia"/>
          <w:color w:val="000000"/>
          <w:spacing w:val="-40"/>
          <w:kern w:val="0"/>
          <w:sz w:val="32"/>
          <w:szCs w:val="32"/>
        </w:rPr>
        <w:t>考核绩效奖励总额的依据。</w:t>
      </w:r>
    </w:p>
    <w:p w:rsidR="00BE413B" w:rsidRPr="00BE413B" w:rsidRDefault="00BE413B" w:rsidP="00BE413B">
      <w:pPr>
        <w:widowControl/>
        <w:shd w:val="clear" w:color="auto" w:fill="F5F5F5"/>
        <w:spacing w:line="520" w:lineRule="atLeast"/>
        <w:ind w:firstLine="48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3.目标考核结果为不合格的二级单位，领导班子成员的个人年度考核不得评为优秀，并限期整改。</w:t>
      </w:r>
    </w:p>
    <w:p w:rsidR="00BE413B" w:rsidRPr="00BE413B" w:rsidRDefault="00BE413B" w:rsidP="00BE413B">
      <w:pPr>
        <w:widowControl/>
        <w:shd w:val="clear" w:color="auto" w:fill="F5F5F5"/>
        <w:spacing w:line="520" w:lineRule="atLeast"/>
        <w:ind w:firstLine="630"/>
        <w:jc w:val="left"/>
        <w:rPr>
          <w:rFonts w:ascii="宋体" w:hAnsi="宋体" w:cs="宋体"/>
          <w:color w:val="000000"/>
          <w:kern w:val="0"/>
          <w:sz w:val="24"/>
        </w:rPr>
      </w:pPr>
      <w:r w:rsidRPr="00BE413B">
        <w:rPr>
          <w:rFonts w:ascii="仿宋_gb2312" w:eastAsia="仿宋_gb2312" w:hAnsi="宋体" w:cs="宋体" w:hint="eastAsia"/>
          <w:b/>
          <w:bCs/>
          <w:color w:val="000000"/>
          <w:spacing w:val="-40"/>
          <w:kern w:val="0"/>
          <w:sz w:val="32"/>
          <w:szCs w:val="32"/>
        </w:rPr>
        <w:t>第十六条 目标考核绩效奖励及分配</w:t>
      </w:r>
    </w:p>
    <w:p w:rsidR="00BE413B" w:rsidRPr="00BE413B" w:rsidRDefault="00BE413B" w:rsidP="00BE413B">
      <w:pPr>
        <w:widowControl/>
        <w:shd w:val="clear" w:color="auto" w:fill="F5F5F5"/>
        <w:spacing w:line="520" w:lineRule="atLeast"/>
        <w:ind w:firstLine="63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目标管理考核</w:t>
      </w:r>
      <w:proofErr w:type="gramStart"/>
      <w:r w:rsidRPr="00BE413B">
        <w:rPr>
          <w:rFonts w:ascii="仿宋_gb2312" w:eastAsia="仿宋_gb2312" w:hAnsi="宋体" w:cs="宋体" w:hint="eastAsia"/>
          <w:color w:val="000000"/>
          <w:spacing w:val="-40"/>
          <w:kern w:val="0"/>
          <w:sz w:val="32"/>
          <w:szCs w:val="32"/>
        </w:rPr>
        <w:t>绩效奖</w:t>
      </w:r>
      <w:proofErr w:type="gramEnd"/>
      <w:r w:rsidRPr="00BE413B">
        <w:rPr>
          <w:rFonts w:ascii="仿宋_gb2312" w:eastAsia="仿宋_gb2312" w:hAnsi="宋体" w:cs="宋体" w:hint="eastAsia"/>
          <w:color w:val="000000"/>
          <w:spacing w:val="-40"/>
          <w:kern w:val="0"/>
          <w:sz w:val="32"/>
          <w:szCs w:val="32"/>
        </w:rPr>
        <w:t>由二部分构成：目标管理考核基本</w:t>
      </w:r>
      <w:proofErr w:type="gramStart"/>
      <w:r w:rsidRPr="00BE413B">
        <w:rPr>
          <w:rFonts w:ascii="仿宋_gb2312" w:eastAsia="仿宋_gb2312" w:hAnsi="宋体" w:cs="宋体" w:hint="eastAsia"/>
          <w:color w:val="000000"/>
          <w:spacing w:val="-40"/>
          <w:kern w:val="0"/>
          <w:sz w:val="32"/>
          <w:szCs w:val="32"/>
        </w:rPr>
        <w:t>绩效奖</w:t>
      </w:r>
      <w:proofErr w:type="gramEnd"/>
      <w:r w:rsidRPr="00BE413B">
        <w:rPr>
          <w:rFonts w:ascii="仿宋_gb2312" w:eastAsia="仿宋_gb2312" w:hAnsi="宋体" w:cs="宋体" w:hint="eastAsia"/>
          <w:color w:val="000000"/>
          <w:spacing w:val="-40"/>
          <w:kern w:val="0"/>
          <w:sz w:val="32"/>
          <w:szCs w:val="32"/>
        </w:rPr>
        <w:t>及目标管理考核绩效二次分配奖。</w:t>
      </w:r>
    </w:p>
    <w:p w:rsidR="00BE413B" w:rsidRPr="00BE413B" w:rsidRDefault="00BE413B" w:rsidP="00BE413B">
      <w:pPr>
        <w:widowControl/>
        <w:shd w:val="clear" w:color="auto" w:fill="F5F5F5"/>
        <w:spacing w:line="520" w:lineRule="atLeast"/>
        <w:ind w:firstLine="63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1.目标管理考核基本</w:t>
      </w:r>
      <w:proofErr w:type="gramStart"/>
      <w:r w:rsidRPr="00BE413B">
        <w:rPr>
          <w:rFonts w:ascii="仿宋_gb2312" w:eastAsia="仿宋_gb2312" w:hAnsi="宋体" w:cs="宋体" w:hint="eastAsia"/>
          <w:color w:val="000000"/>
          <w:spacing w:val="-40"/>
          <w:kern w:val="0"/>
          <w:sz w:val="32"/>
          <w:szCs w:val="32"/>
        </w:rPr>
        <w:t>绩效奖</w:t>
      </w:r>
      <w:proofErr w:type="gramEnd"/>
      <w:r w:rsidRPr="00BE413B">
        <w:rPr>
          <w:rFonts w:ascii="仿宋_gb2312" w:eastAsia="仿宋_gb2312" w:hAnsi="宋体" w:cs="宋体" w:hint="eastAsia"/>
          <w:color w:val="000000"/>
          <w:spacing w:val="-40"/>
          <w:kern w:val="0"/>
          <w:sz w:val="32"/>
          <w:szCs w:val="32"/>
        </w:rPr>
        <w:t>按本人岗位情况，由人事处核发。</w:t>
      </w:r>
    </w:p>
    <w:p w:rsidR="00BE413B" w:rsidRPr="00BE413B" w:rsidRDefault="00BE413B" w:rsidP="00BE413B">
      <w:pPr>
        <w:widowControl/>
        <w:shd w:val="clear" w:color="auto" w:fill="F5F5F5"/>
        <w:spacing w:line="520" w:lineRule="atLeast"/>
        <w:ind w:firstLine="63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2.目标管理考核绩效二次</w:t>
      </w:r>
      <w:proofErr w:type="gramStart"/>
      <w:r w:rsidRPr="00BE413B">
        <w:rPr>
          <w:rFonts w:ascii="仿宋_gb2312" w:eastAsia="仿宋_gb2312" w:hAnsi="宋体" w:cs="宋体" w:hint="eastAsia"/>
          <w:color w:val="000000"/>
          <w:spacing w:val="-40"/>
          <w:kern w:val="0"/>
          <w:sz w:val="32"/>
          <w:szCs w:val="32"/>
        </w:rPr>
        <w:t>分配奖</w:t>
      </w:r>
      <w:proofErr w:type="gramEnd"/>
      <w:r w:rsidRPr="00BE413B">
        <w:rPr>
          <w:rFonts w:ascii="仿宋_gb2312" w:eastAsia="仿宋_gb2312" w:hAnsi="宋体" w:cs="宋体" w:hint="eastAsia"/>
          <w:color w:val="000000"/>
          <w:spacing w:val="-40"/>
          <w:kern w:val="0"/>
          <w:sz w:val="32"/>
          <w:szCs w:val="32"/>
        </w:rPr>
        <w:t>与全校当年度绩效工资总额挂钩，绩效工资总额包括：基础性绩效工资、坐班人员岗位津贴、专任教师基本教学工作量津贴、超工作量课时酬金。二级单位目标管理考核结果的奖励标准按全校年末在职人员当年度绩效工资总额平均数的n%给予奖励，考核结果为优秀、良好、合格的，n值分别为8、6、4。二级单位</w:t>
      </w:r>
      <w:proofErr w:type="gramStart"/>
      <w:r w:rsidRPr="00BE413B">
        <w:rPr>
          <w:rFonts w:ascii="仿宋_gb2312" w:eastAsia="仿宋_gb2312" w:hAnsi="宋体" w:cs="宋体" w:hint="eastAsia"/>
          <w:color w:val="000000"/>
          <w:spacing w:val="-40"/>
          <w:kern w:val="0"/>
          <w:sz w:val="32"/>
          <w:szCs w:val="32"/>
        </w:rPr>
        <w:t>绩效奖</w:t>
      </w:r>
      <w:proofErr w:type="gramEnd"/>
      <w:r w:rsidRPr="00BE413B">
        <w:rPr>
          <w:rFonts w:ascii="仿宋_gb2312" w:eastAsia="仿宋_gb2312" w:hAnsi="宋体" w:cs="宋体" w:hint="eastAsia"/>
          <w:color w:val="000000"/>
          <w:spacing w:val="-40"/>
          <w:kern w:val="0"/>
          <w:sz w:val="32"/>
          <w:szCs w:val="32"/>
        </w:rPr>
        <w:t>核拨总额=学校年绩效总额平均数×n%×二级单位年末总人数。</w:t>
      </w:r>
    </w:p>
    <w:p w:rsidR="00BE413B" w:rsidRPr="00BE413B" w:rsidRDefault="00BE413B" w:rsidP="00BE413B">
      <w:pPr>
        <w:widowControl/>
        <w:shd w:val="clear" w:color="auto" w:fill="F5F5F5"/>
        <w:spacing w:line="520" w:lineRule="atLeast"/>
        <w:ind w:firstLine="630"/>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3.目标管理考核绩效二次</w:t>
      </w:r>
      <w:proofErr w:type="gramStart"/>
      <w:r w:rsidRPr="00BE413B">
        <w:rPr>
          <w:rFonts w:ascii="仿宋_gb2312" w:eastAsia="仿宋_gb2312" w:hAnsi="宋体" w:cs="宋体" w:hint="eastAsia"/>
          <w:color w:val="000000"/>
          <w:spacing w:val="-40"/>
          <w:kern w:val="0"/>
          <w:sz w:val="32"/>
          <w:szCs w:val="32"/>
        </w:rPr>
        <w:t>分配奖</w:t>
      </w:r>
      <w:proofErr w:type="gramEnd"/>
      <w:r w:rsidRPr="00BE413B">
        <w:rPr>
          <w:rFonts w:ascii="仿宋_gb2312" w:eastAsia="仿宋_gb2312" w:hAnsi="宋体" w:cs="宋体" w:hint="eastAsia"/>
          <w:color w:val="000000"/>
          <w:spacing w:val="-40"/>
          <w:kern w:val="0"/>
          <w:sz w:val="32"/>
          <w:szCs w:val="32"/>
        </w:rPr>
        <w:t>的分配：绩效考核奖总额打包核拨到二级单位，由各单位根据个人履行职责、完成目标任务和工作业绩等情况，制定二次</w:t>
      </w:r>
      <w:r w:rsidRPr="00BE413B">
        <w:rPr>
          <w:rFonts w:ascii="仿宋_gb2312" w:eastAsia="仿宋_gb2312" w:hAnsi="宋体" w:cs="宋体" w:hint="eastAsia"/>
          <w:color w:val="000000"/>
          <w:spacing w:val="-40"/>
          <w:kern w:val="0"/>
          <w:sz w:val="32"/>
          <w:szCs w:val="32"/>
        </w:rPr>
        <w:lastRenderedPageBreak/>
        <w:t>分配方案落实到个人。校级领导绩效</w:t>
      </w:r>
      <w:proofErr w:type="gramStart"/>
      <w:r w:rsidRPr="00BE413B">
        <w:rPr>
          <w:rFonts w:ascii="仿宋_gb2312" w:eastAsia="仿宋_gb2312" w:hAnsi="宋体" w:cs="宋体" w:hint="eastAsia"/>
          <w:color w:val="000000"/>
          <w:spacing w:val="-40"/>
          <w:kern w:val="0"/>
          <w:sz w:val="32"/>
          <w:szCs w:val="32"/>
        </w:rPr>
        <w:t>考核奖取全校</w:t>
      </w:r>
      <w:proofErr w:type="gramEnd"/>
      <w:r w:rsidRPr="00BE413B">
        <w:rPr>
          <w:rFonts w:ascii="仿宋_gb2312" w:eastAsia="仿宋_gb2312" w:hAnsi="宋体" w:cs="宋体" w:hint="eastAsia"/>
          <w:color w:val="000000"/>
          <w:spacing w:val="-40"/>
          <w:kern w:val="0"/>
          <w:sz w:val="32"/>
          <w:szCs w:val="32"/>
        </w:rPr>
        <w:t>人员平均值，年度中异动人员考核</w:t>
      </w:r>
      <w:proofErr w:type="gramStart"/>
      <w:r w:rsidRPr="00BE413B">
        <w:rPr>
          <w:rFonts w:ascii="仿宋_gb2312" w:eastAsia="仿宋_gb2312" w:hAnsi="宋体" w:cs="宋体" w:hint="eastAsia"/>
          <w:color w:val="000000"/>
          <w:spacing w:val="-40"/>
          <w:kern w:val="0"/>
          <w:sz w:val="32"/>
          <w:szCs w:val="32"/>
        </w:rPr>
        <w:t>绩效奖</w:t>
      </w:r>
      <w:proofErr w:type="gramEnd"/>
      <w:r w:rsidRPr="00BE413B">
        <w:rPr>
          <w:rFonts w:ascii="仿宋_gb2312" w:eastAsia="仿宋_gb2312" w:hAnsi="宋体" w:cs="宋体" w:hint="eastAsia"/>
          <w:color w:val="000000"/>
          <w:spacing w:val="-40"/>
          <w:kern w:val="0"/>
          <w:sz w:val="32"/>
          <w:szCs w:val="32"/>
        </w:rPr>
        <w:t>由所在单位按出勤情况进行分配。</w:t>
      </w:r>
    </w:p>
    <w:p w:rsidR="00BE413B" w:rsidRPr="00BE413B" w:rsidRDefault="00BE413B" w:rsidP="00BE413B">
      <w:pPr>
        <w:widowControl/>
        <w:shd w:val="clear" w:color="auto" w:fill="F5F5F5"/>
        <w:spacing w:line="520" w:lineRule="atLeast"/>
        <w:jc w:val="center"/>
        <w:rPr>
          <w:rFonts w:ascii="宋体" w:hAnsi="宋体" w:cs="宋体"/>
          <w:color w:val="000000"/>
          <w:kern w:val="0"/>
          <w:sz w:val="24"/>
        </w:rPr>
      </w:pPr>
      <w:r w:rsidRPr="00BE413B">
        <w:rPr>
          <w:rFonts w:ascii="黑体" w:eastAsia="黑体" w:hAnsi="黑体" w:cs="宋体" w:hint="eastAsia"/>
          <w:color w:val="000000"/>
          <w:spacing w:val="-40"/>
          <w:kern w:val="0"/>
          <w:sz w:val="32"/>
          <w:szCs w:val="32"/>
        </w:rPr>
        <w:t>第七章</w:t>
      </w:r>
      <w:r w:rsidRPr="00BE413B">
        <w:rPr>
          <w:rFonts w:ascii="宋体" w:hAnsi="宋体" w:cs="宋体" w:hint="eastAsia"/>
          <w:color w:val="000000"/>
          <w:spacing w:val="-40"/>
          <w:kern w:val="0"/>
          <w:sz w:val="32"/>
          <w:szCs w:val="32"/>
        </w:rPr>
        <w:t>    </w:t>
      </w:r>
      <w:r w:rsidRPr="00BE413B">
        <w:rPr>
          <w:rFonts w:ascii="黑体" w:eastAsia="黑体" w:hAnsi="黑体" w:cs="宋体" w:hint="eastAsia"/>
          <w:color w:val="000000"/>
          <w:spacing w:val="-40"/>
          <w:kern w:val="0"/>
          <w:sz w:val="32"/>
          <w:szCs w:val="32"/>
        </w:rPr>
        <w:t>附则</w:t>
      </w:r>
    </w:p>
    <w:p w:rsidR="00BE413B" w:rsidRPr="00BE413B" w:rsidRDefault="00BE413B" w:rsidP="00BE413B">
      <w:pPr>
        <w:widowControl/>
        <w:shd w:val="clear" w:color="auto" w:fill="F5F5F5"/>
        <w:spacing w:line="520" w:lineRule="atLeast"/>
        <w:ind w:firstLine="468"/>
        <w:jc w:val="left"/>
        <w:rPr>
          <w:rFonts w:ascii="宋体" w:hAnsi="宋体" w:cs="宋体"/>
          <w:color w:val="000000"/>
          <w:kern w:val="0"/>
          <w:sz w:val="24"/>
        </w:rPr>
      </w:pPr>
      <w:r w:rsidRPr="00BE413B">
        <w:rPr>
          <w:rFonts w:ascii="仿宋_gb2312" w:eastAsia="仿宋_gb2312" w:hAnsi="宋体" w:cs="宋体" w:hint="eastAsia"/>
          <w:b/>
          <w:bCs/>
          <w:color w:val="000000"/>
          <w:spacing w:val="-40"/>
          <w:kern w:val="0"/>
          <w:sz w:val="32"/>
          <w:szCs w:val="32"/>
        </w:rPr>
        <w:t>第十七条 公示与申诉</w:t>
      </w:r>
    </w:p>
    <w:p w:rsidR="00BE413B" w:rsidRPr="00BE413B" w:rsidRDefault="00BE413B" w:rsidP="00BE413B">
      <w:pPr>
        <w:widowControl/>
        <w:shd w:val="clear" w:color="auto" w:fill="F5F5F5"/>
        <w:spacing w:line="520" w:lineRule="atLeast"/>
        <w:ind w:firstLine="466"/>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目标考核结果在校园网上公示。考核对象对考核结果若有异议，可以向目标管理与考核领导小组办公室提出申诉，由目标管理与考核工作小组进行调查，写出调查报告，报目标管理与考核领导小组讨论决定。</w:t>
      </w:r>
    </w:p>
    <w:p w:rsidR="00BE413B" w:rsidRPr="00BE413B" w:rsidRDefault="00BE413B" w:rsidP="00BE413B">
      <w:pPr>
        <w:widowControl/>
        <w:shd w:val="clear" w:color="auto" w:fill="F5F5F5"/>
        <w:spacing w:line="520" w:lineRule="atLeast"/>
        <w:ind w:firstLine="468"/>
        <w:jc w:val="left"/>
        <w:rPr>
          <w:rFonts w:ascii="宋体" w:hAnsi="宋体" w:cs="宋体"/>
          <w:color w:val="000000"/>
          <w:kern w:val="0"/>
          <w:sz w:val="24"/>
        </w:rPr>
      </w:pPr>
      <w:r w:rsidRPr="00BE413B">
        <w:rPr>
          <w:rFonts w:ascii="仿宋_gb2312" w:eastAsia="仿宋_gb2312" w:hAnsi="宋体" w:cs="宋体" w:hint="eastAsia"/>
          <w:b/>
          <w:bCs/>
          <w:color w:val="000000"/>
          <w:spacing w:val="-40"/>
          <w:kern w:val="0"/>
          <w:sz w:val="32"/>
          <w:szCs w:val="32"/>
        </w:rPr>
        <w:t>第十八条</w:t>
      </w:r>
      <w:r w:rsidRPr="00BE413B">
        <w:rPr>
          <w:rFonts w:ascii="仿宋_gb2312" w:eastAsia="仿宋_gb2312" w:hAnsi="宋体" w:cs="宋体" w:hint="eastAsia"/>
          <w:color w:val="000000"/>
          <w:spacing w:val="-40"/>
          <w:kern w:val="0"/>
          <w:sz w:val="32"/>
          <w:szCs w:val="32"/>
        </w:rPr>
        <w:t>  </w:t>
      </w:r>
      <w:r w:rsidRPr="00BE413B">
        <w:rPr>
          <w:rFonts w:ascii="仿宋_gb2312" w:eastAsia="仿宋_gb2312" w:hAnsi="宋体" w:cs="宋体" w:hint="eastAsia"/>
          <w:color w:val="000000"/>
          <w:spacing w:val="-40"/>
          <w:kern w:val="0"/>
          <w:sz w:val="32"/>
          <w:szCs w:val="32"/>
        </w:rPr>
        <w:t>二级单位有下列情形之一的，考核等次降低一级：</w:t>
      </w:r>
    </w:p>
    <w:p w:rsidR="00BE413B" w:rsidRPr="00BE413B" w:rsidRDefault="00BE413B" w:rsidP="00BE413B">
      <w:pPr>
        <w:widowControl/>
        <w:shd w:val="clear" w:color="auto" w:fill="F5F5F5"/>
        <w:spacing w:line="520" w:lineRule="atLeast"/>
        <w:ind w:firstLine="466"/>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（1）出现社会治安综合治理重大责任事故的;</w:t>
      </w:r>
    </w:p>
    <w:p w:rsidR="00BE413B" w:rsidRPr="00BE413B" w:rsidRDefault="00BE413B" w:rsidP="00BE413B">
      <w:pPr>
        <w:widowControl/>
        <w:shd w:val="clear" w:color="auto" w:fill="F5F5F5"/>
        <w:spacing w:line="520" w:lineRule="atLeast"/>
        <w:ind w:firstLine="466"/>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（2）违反党风廉政建设规定,发生违法违纪事件受到党纪处分的;</w:t>
      </w:r>
    </w:p>
    <w:p w:rsidR="00BE413B" w:rsidRPr="00BE413B" w:rsidRDefault="00BE413B" w:rsidP="00BE413B">
      <w:pPr>
        <w:widowControl/>
        <w:shd w:val="clear" w:color="auto" w:fill="F5F5F5"/>
        <w:spacing w:line="520" w:lineRule="atLeast"/>
        <w:ind w:firstLine="466"/>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（3）因工作失误造成学校声誉或财产重大损失的;</w:t>
      </w:r>
    </w:p>
    <w:p w:rsidR="00BE413B" w:rsidRPr="00BE413B" w:rsidRDefault="00BE413B" w:rsidP="00BE413B">
      <w:pPr>
        <w:widowControl/>
        <w:shd w:val="clear" w:color="auto" w:fill="F5F5F5"/>
        <w:spacing w:line="520" w:lineRule="atLeast"/>
        <w:ind w:firstLine="466"/>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（4）违反计划生育政策受到党纪政纪处分的;</w:t>
      </w:r>
    </w:p>
    <w:p w:rsidR="00BE413B" w:rsidRPr="00BE413B" w:rsidRDefault="00BE413B" w:rsidP="00BE413B">
      <w:pPr>
        <w:widowControl/>
        <w:shd w:val="clear" w:color="auto" w:fill="F5F5F5"/>
        <w:spacing w:line="520" w:lineRule="atLeast"/>
        <w:ind w:firstLine="466"/>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（5）出现严重师德师风问题或学术不端行为造成不良影响的；</w:t>
      </w:r>
    </w:p>
    <w:p w:rsidR="00BE413B" w:rsidRPr="00BE413B" w:rsidRDefault="00BE413B" w:rsidP="00BE413B">
      <w:pPr>
        <w:widowControl/>
        <w:shd w:val="clear" w:color="auto" w:fill="F5F5F5"/>
        <w:spacing w:line="520" w:lineRule="atLeast"/>
        <w:ind w:firstLine="466"/>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（6）目标管理与考核领导小组认定的其他应当降低考核等次的情形。</w:t>
      </w:r>
    </w:p>
    <w:p w:rsidR="00BE413B" w:rsidRPr="00BE413B" w:rsidRDefault="00BE413B" w:rsidP="00BE413B">
      <w:pPr>
        <w:widowControl/>
        <w:shd w:val="clear" w:color="auto" w:fill="F5F5F5"/>
        <w:spacing w:line="520" w:lineRule="atLeast"/>
        <w:ind w:firstLine="468"/>
        <w:jc w:val="left"/>
        <w:rPr>
          <w:rFonts w:ascii="宋体" w:hAnsi="宋体" w:cs="宋体"/>
          <w:color w:val="000000"/>
          <w:kern w:val="0"/>
          <w:sz w:val="24"/>
        </w:rPr>
      </w:pPr>
      <w:r w:rsidRPr="00BE413B">
        <w:rPr>
          <w:rFonts w:ascii="仿宋_gb2312" w:eastAsia="仿宋_gb2312" w:hAnsi="宋体" w:cs="宋体" w:hint="eastAsia"/>
          <w:b/>
          <w:bCs/>
          <w:color w:val="000000"/>
          <w:spacing w:val="-40"/>
          <w:kern w:val="0"/>
          <w:sz w:val="32"/>
          <w:szCs w:val="32"/>
        </w:rPr>
        <w:t>第十九条</w:t>
      </w:r>
      <w:r w:rsidRPr="00BE413B">
        <w:rPr>
          <w:rFonts w:ascii="仿宋_gb2312" w:eastAsia="仿宋_gb2312" w:hAnsi="宋体" w:cs="宋体" w:hint="eastAsia"/>
          <w:color w:val="000000"/>
          <w:spacing w:val="-40"/>
          <w:kern w:val="0"/>
          <w:sz w:val="32"/>
          <w:szCs w:val="32"/>
        </w:rPr>
        <w:t>  </w:t>
      </w:r>
      <w:r w:rsidRPr="00BE413B">
        <w:rPr>
          <w:rFonts w:ascii="仿宋_gb2312" w:eastAsia="仿宋_gb2312" w:hAnsi="宋体" w:cs="宋体" w:hint="eastAsia"/>
          <w:color w:val="000000"/>
          <w:spacing w:val="-40"/>
          <w:kern w:val="0"/>
          <w:sz w:val="32"/>
          <w:szCs w:val="32"/>
        </w:rPr>
        <w:t>出现第十九条情形之一且目标管理与考核领导小组认定情节特别严重的，考核结论为不合格。</w:t>
      </w:r>
    </w:p>
    <w:p w:rsidR="00BE413B" w:rsidRPr="00BE413B" w:rsidRDefault="00BE413B" w:rsidP="00BE413B">
      <w:pPr>
        <w:widowControl/>
        <w:shd w:val="clear" w:color="auto" w:fill="F5F5F5"/>
        <w:spacing w:line="520" w:lineRule="atLeast"/>
        <w:ind w:firstLine="468"/>
        <w:jc w:val="left"/>
        <w:rPr>
          <w:rFonts w:ascii="宋体" w:hAnsi="宋体" w:cs="宋体"/>
          <w:color w:val="000000"/>
          <w:kern w:val="0"/>
          <w:sz w:val="24"/>
        </w:rPr>
      </w:pPr>
      <w:r w:rsidRPr="00BE413B">
        <w:rPr>
          <w:rFonts w:ascii="仿宋_gb2312" w:eastAsia="仿宋_gb2312" w:hAnsi="宋体" w:cs="宋体" w:hint="eastAsia"/>
          <w:b/>
          <w:bCs/>
          <w:color w:val="000000"/>
          <w:spacing w:val="-40"/>
          <w:kern w:val="0"/>
          <w:sz w:val="32"/>
          <w:szCs w:val="32"/>
        </w:rPr>
        <w:t>第二十条</w:t>
      </w:r>
      <w:r w:rsidRPr="00BE413B">
        <w:rPr>
          <w:rFonts w:ascii="仿宋_gb2312" w:eastAsia="仿宋_gb2312" w:hAnsi="宋体" w:cs="宋体" w:hint="eastAsia"/>
          <w:color w:val="000000"/>
          <w:spacing w:val="-40"/>
          <w:kern w:val="0"/>
          <w:sz w:val="32"/>
          <w:szCs w:val="32"/>
        </w:rPr>
        <w:t>  </w:t>
      </w:r>
      <w:r w:rsidRPr="00BE413B">
        <w:rPr>
          <w:rFonts w:ascii="仿宋_gb2312" w:eastAsia="仿宋_gb2312" w:hAnsi="宋体" w:cs="宋体" w:hint="eastAsia"/>
          <w:color w:val="000000"/>
          <w:spacing w:val="-40"/>
          <w:kern w:val="0"/>
          <w:sz w:val="32"/>
          <w:szCs w:val="32"/>
        </w:rPr>
        <w:t>各二级单位以本年度在岗正式（含代理）职工总人数为绩效考核奖核拨总额的依据。</w:t>
      </w:r>
    </w:p>
    <w:p w:rsidR="00BE413B" w:rsidRPr="00BE413B" w:rsidRDefault="00BE413B" w:rsidP="00BE413B">
      <w:pPr>
        <w:widowControl/>
        <w:shd w:val="clear" w:color="auto" w:fill="F5F5F5"/>
        <w:spacing w:line="520" w:lineRule="atLeast"/>
        <w:ind w:firstLine="466"/>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1.本年度中出现异动情况（调离、退休、辞职）人员的核拨，不足6个月出勤率的按0.5人次核拨,超过6个月出勤率的人员按1.0人次核拨；</w:t>
      </w:r>
    </w:p>
    <w:p w:rsidR="00BE413B" w:rsidRPr="00BE413B" w:rsidRDefault="00BE413B" w:rsidP="00BE413B">
      <w:pPr>
        <w:widowControl/>
        <w:shd w:val="clear" w:color="auto" w:fill="F5F5F5"/>
        <w:spacing w:line="520" w:lineRule="atLeast"/>
        <w:ind w:firstLine="466"/>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t>2.本年度新进人员达到3个月以上出勤率的按1.0次核拨，出勤率不足3个月的按0.5人次核拨；</w:t>
      </w:r>
    </w:p>
    <w:p w:rsidR="00BE413B" w:rsidRPr="00BE413B" w:rsidRDefault="00BE413B" w:rsidP="00BE413B">
      <w:pPr>
        <w:widowControl/>
        <w:shd w:val="clear" w:color="auto" w:fill="F5F5F5"/>
        <w:spacing w:line="520" w:lineRule="atLeast"/>
        <w:ind w:firstLine="466"/>
        <w:jc w:val="left"/>
        <w:rPr>
          <w:rFonts w:ascii="宋体" w:hAnsi="宋体" w:cs="宋体"/>
          <w:color w:val="000000"/>
          <w:kern w:val="0"/>
          <w:sz w:val="24"/>
        </w:rPr>
      </w:pPr>
      <w:r w:rsidRPr="00BE413B">
        <w:rPr>
          <w:rFonts w:ascii="仿宋_gb2312" w:eastAsia="仿宋_gb2312" w:hAnsi="宋体" w:cs="宋体" w:hint="eastAsia"/>
          <w:color w:val="000000"/>
          <w:spacing w:val="-40"/>
          <w:kern w:val="0"/>
          <w:sz w:val="32"/>
          <w:szCs w:val="32"/>
        </w:rPr>
        <w:lastRenderedPageBreak/>
        <w:t>3.年度内校内调配人员（</w:t>
      </w:r>
      <w:proofErr w:type="gramStart"/>
      <w:r w:rsidRPr="00BE413B">
        <w:rPr>
          <w:rFonts w:ascii="仿宋_gb2312" w:eastAsia="仿宋_gb2312" w:hAnsi="宋体" w:cs="宋体" w:hint="eastAsia"/>
          <w:color w:val="000000"/>
          <w:spacing w:val="-40"/>
          <w:kern w:val="0"/>
          <w:sz w:val="32"/>
          <w:szCs w:val="32"/>
        </w:rPr>
        <w:t>指办理</w:t>
      </w:r>
      <w:proofErr w:type="gramEnd"/>
      <w:r w:rsidRPr="00BE413B">
        <w:rPr>
          <w:rFonts w:ascii="仿宋_gb2312" w:eastAsia="仿宋_gb2312" w:hAnsi="宋体" w:cs="宋体" w:hint="eastAsia"/>
          <w:color w:val="000000"/>
          <w:spacing w:val="-40"/>
          <w:kern w:val="0"/>
          <w:sz w:val="32"/>
          <w:szCs w:val="32"/>
        </w:rPr>
        <w:t>调配手续的），其在新的单位出勤率超过6个月及以上，按其新的工作单位核拨，出勤率在6个月以下的，按其原工作单位核拨。没办理校内调配手续的，一律在其原单位核拨。</w:t>
      </w:r>
    </w:p>
    <w:p w:rsidR="00BE413B" w:rsidRPr="00BE413B" w:rsidRDefault="00BE413B" w:rsidP="00BE413B">
      <w:pPr>
        <w:widowControl/>
        <w:shd w:val="clear" w:color="auto" w:fill="F5F5F5"/>
        <w:spacing w:line="500" w:lineRule="atLeast"/>
        <w:ind w:firstLine="478"/>
        <w:jc w:val="left"/>
        <w:rPr>
          <w:rFonts w:ascii="宋体" w:hAnsi="宋体" w:cs="宋体"/>
          <w:color w:val="000000"/>
          <w:kern w:val="0"/>
          <w:sz w:val="24"/>
        </w:rPr>
      </w:pPr>
      <w:r w:rsidRPr="00BE413B">
        <w:rPr>
          <w:rFonts w:ascii="仿宋_gb2312" w:eastAsia="仿宋_gb2312" w:hAnsi="宋体" w:cs="宋体" w:hint="eastAsia"/>
          <w:b/>
          <w:bCs/>
          <w:color w:val="000000"/>
          <w:spacing w:val="-40"/>
          <w:kern w:val="0"/>
          <w:sz w:val="32"/>
          <w:szCs w:val="32"/>
        </w:rPr>
        <w:t>第二十一条</w:t>
      </w:r>
      <w:r w:rsidRPr="00BE413B">
        <w:rPr>
          <w:rFonts w:ascii="仿宋_gb2312" w:eastAsia="仿宋_gb2312" w:hAnsi="宋体" w:cs="宋体" w:hint="eastAsia"/>
          <w:b/>
          <w:bCs/>
          <w:color w:val="000000"/>
          <w:spacing w:val="-40"/>
          <w:kern w:val="0"/>
          <w:sz w:val="32"/>
          <w:szCs w:val="32"/>
        </w:rPr>
        <w:t>  </w:t>
      </w:r>
      <w:r w:rsidRPr="00BE413B">
        <w:rPr>
          <w:rFonts w:ascii="仿宋_gb2312" w:eastAsia="仿宋_gb2312" w:hAnsi="宋体" w:cs="宋体" w:hint="eastAsia"/>
          <w:b/>
          <w:bCs/>
          <w:color w:val="000000"/>
          <w:spacing w:val="-40"/>
          <w:kern w:val="0"/>
          <w:sz w:val="32"/>
          <w:szCs w:val="32"/>
        </w:rPr>
        <w:t>本办法由目标管理与考核领导小组办公室负责解释。</w:t>
      </w:r>
      <w:r w:rsidRPr="00BE413B">
        <w:rPr>
          <w:rFonts w:ascii="仿宋_gb2312" w:eastAsia="仿宋_gb2312" w:hAnsi="宋体" w:cs="宋体" w:hint="eastAsia"/>
          <w:color w:val="000000"/>
          <w:kern w:val="0"/>
          <w:sz w:val="32"/>
          <w:szCs w:val="32"/>
        </w:rPr>
        <w:t> </w:t>
      </w:r>
    </w:p>
    <w:p w:rsidR="00BE413B" w:rsidRPr="00BE413B" w:rsidRDefault="00BE413B" w:rsidP="00BE413B">
      <w:pPr>
        <w:widowControl/>
        <w:shd w:val="clear" w:color="auto" w:fill="F5F5F5"/>
        <w:spacing w:line="520" w:lineRule="atLeast"/>
        <w:ind w:firstLine="640"/>
        <w:jc w:val="left"/>
        <w:rPr>
          <w:rFonts w:ascii="宋体" w:hAnsi="宋体" w:cs="宋体"/>
          <w:color w:val="000000"/>
          <w:kern w:val="0"/>
          <w:sz w:val="24"/>
        </w:rPr>
      </w:pPr>
      <w:r w:rsidRPr="00BE413B">
        <w:rPr>
          <w:rFonts w:ascii="仿宋_gb2312" w:eastAsia="仿宋_gb2312" w:hAnsi="宋体" w:cs="宋体" w:hint="eastAsia"/>
          <w:color w:val="000000"/>
          <w:kern w:val="0"/>
          <w:sz w:val="32"/>
          <w:szCs w:val="32"/>
        </w:rPr>
        <w:t> </w:t>
      </w:r>
    </w:p>
    <w:p w:rsidR="00BE413B" w:rsidRPr="00BE413B" w:rsidRDefault="00BE413B" w:rsidP="00BE413B">
      <w:pPr>
        <w:widowControl/>
        <w:shd w:val="clear" w:color="auto" w:fill="F5F5F5"/>
        <w:spacing w:line="520" w:lineRule="atLeast"/>
        <w:ind w:firstLine="640"/>
        <w:jc w:val="left"/>
        <w:rPr>
          <w:rFonts w:ascii="宋体" w:hAnsi="宋体" w:cs="宋体"/>
          <w:color w:val="000000"/>
          <w:kern w:val="0"/>
          <w:sz w:val="24"/>
        </w:rPr>
      </w:pPr>
      <w:r w:rsidRPr="00BE413B">
        <w:rPr>
          <w:rFonts w:ascii="仿宋_gb2312" w:eastAsia="仿宋_gb2312" w:hAnsi="宋体" w:cs="宋体" w:hint="eastAsia"/>
          <w:color w:val="000000"/>
          <w:kern w:val="0"/>
          <w:sz w:val="32"/>
          <w:szCs w:val="32"/>
        </w:rPr>
        <w:t>  </w:t>
      </w:r>
    </w:p>
    <w:p w:rsidR="00BE413B" w:rsidRPr="00BE413B" w:rsidRDefault="00BE413B" w:rsidP="00BE413B">
      <w:pPr>
        <w:widowControl/>
        <w:shd w:val="clear" w:color="auto" w:fill="F5F5F5"/>
        <w:spacing w:line="520" w:lineRule="atLeast"/>
        <w:jc w:val="left"/>
        <w:rPr>
          <w:rFonts w:ascii="宋体" w:hAnsi="宋体" w:cs="宋体"/>
          <w:color w:val="000000"/>
          <w:kern w:val="0"/>
          <w:sz w:val="24"/>
        </w:rPr>
      </w:pPr>
      <w:r w:rsidRPr="00BE413B">
        <w:rPr>
          <w:rFonts w:ascii="仿宋_gb2312" w:eastAsia="仿宋_gb2312" w:hAnsi="宋体" w:cs="宋体" w:hint="eastAsia"/>
          <w:color w:val="000000"/>
          <w:kern w:val="0"/>
          <w:sz w:val="32"/>
          <w:szCs w:val="32"/>
        </w:rPr>
        <w:t> </w:t>
      </w:r>
    </w:p>
    <w:p w:rsidR="00BE413B" w:rsidRPr="00BE413B" w:rsidRDefault="00BE413B" w:rsidP="00BE413B">
      <w:pPr>
        <w:widowControl/>
        <w:shd w:val="clear" w:color="auto" w:fill="F5F5F5"/>
        <w:jc w:val="left"/>
        <w:rPr>
          <w:rFonts w:ascii="宋体" w:hAnsi="宋体" w:cs="宋体"/>
          <w:color w:val="000000"/>
          <w:kern w:val="0"/>
          <w:sz w:val="18"/>
          <w:szCs w:val="18"/>
        </w:rPr>
      </w:pPr>
      <w:r w:rsidRPr="00BE413B">
        <w:rPr>
          <w:rFonts w:ascii="仿宋_gb2312" w:eastAsia="仿宋_gb2312" w:hAnsi="宋体" w:cs="宋体" w:hint="eastAsia"/>
          <w:color w:val="000000"/>
          <w:kern w:val="0"/>
          <w:sz w:val="28"/>
          <w:szCs w:val="28"/>
        </w:rPr>
        <w:t>湖南工学院党政办公室</w:t>
      </w:r>
      <w:r w:rsidRPr="00BE413B">
        <w:rPr>
          <w:rFonts w:ascii="仿宋_gb2312" w:eastAsia="仿宋_gb2312" w:hAnsi="宋体" w:cs="宋体" w:hint="eastAsia"/>
          <w:color w:val="000000"/>
          <w:kern w:val="0"/>
          <w:sz w:val="28"/>
          <w:szCs w:val="28"/>
        </w:rPr>
        <w:t>     </w:t>
      </w:r>
      <w:r w:rsidRPr="00BE413B">
        <w:rPr>
          <w:rFonts w:ascii="仿宋_gb2312" w:eastAsia="仿宋_gb2312" w:hAnsi="宋体" w:cs="宋体" w:hint="eastAsia"/>
          <w:color w:val="000000"/>
          <w:kern w:val="0"/>
          <w:sz w:val="28"/>
          <w:szCs w:val="28"/>
        </w:rPr>
        <w:t>2017年12月20日</w:t>
      </w:r>
      <w:r w:rsidRPr="00BE413B">
        <w:rPr>
          <w:rFonts w:ascii="仿宋_gb2312" w:eastAsia="仿宋_gb2312" w:hAnsi="宋体" w:cs="宋体" w:hint="eastAsia"/>
          <w:color w:val="000000"/>
          <w:kern w:val="0"/>
          <w:sz w:val="28"/>
          <w:szCs w:val="28"/>
        </w:rPr>
        <w:t>  </w:t>
      </w:r>
      <w:r w:rsidRPr="00BE413B">
        <w:rPr>
          <w:rFonts w:ascii="仿宋_gb2312" w:eastAsia="仿宋_gb2312" w:hAnsi="宋体" w:cs="宋体" w:hint="eastAsia"/>
          <w:color w:val="000000"/>
          <w:kern w:val="0"/>
          <w:sz w:val="28"/>
          <w:szCs w:val="28"/>
        </w:rPr>
        <w:t>印发</w:t>
      </w:r>
    </w:p>
    <w:p w:rsidR="00520121" w:rsidRPr="00BE413B" w:rsidRDefault="00520121">
      <w:pPr>
        <w:rPr>
          <w:rFonts w:hint="eastAsia"/>
        </w:rPr>
      </w:pPr>
      <w:bookmarkStart w:id="0" w:name="_GoBack"/>
      <w:bookmarkEnd w:id="0"/>
    </w:p>
    <w:sectPr w:rsidR="00520121" w:rsidRPr="00BE41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DEF"/>
    <w:rsid w:val="000447AA"/>
    <w:rsid w:val="001A1B2D"/>
    <w:rsid w:val="001C11D4"/>
    <w:rsid w:val="004E1E4B"/>
    <w:rsid w:val="00520121"/>
    <w:rsid w:val="00636422"/>
    <w:rsid w:val="0068069B"/>
    <w:rsid w:val="006864E3"/>
    <w:rsid w:val="0087106C"/>
    <w:rsid w:val="00AD169C"/>
    <w:rsid w:val="00B91279"/>
    <w:rsid w:val="00BA5AED"/>
    <w:rsid w:val="00BE413B"/>
    <w:rsid w:val="00C70DEF"/>
    <w:rsid w:val="00CB33E9"/>
    <w:rsid w:val="00D000F4"/>
    <w:rsid w:val="00DF7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95183">
      <w:bodyDiv w:val="1"/>
      <w:marLeft w:val="0"/>
      <w:marRight w:val="0"/>
      <w:marTop w:val="0"/>
      <w:marBottom w:val="0"/>
      <w:divBdr>
        <w:top w:val="none" w:sz="0" w:space="0" w:color="auto"/>
        <w:left w:val="none" w:sz="0" w:space="0" w:color="auto"/>
        <w:bottom w:val="none" w:sz="0" w:space="0" w:color="auto"/>
        <w:right w:val="none" w:sz="0" w:space="0" w:color="auto"/>
      </w:divBdr>
      <w:divsChild>
        <w:div w:id="1251232907">
          <w:marLeft w:val="0"/>
          <w:marRight w:val="0"/>
          <w:marTop w:val="0"/>
          <w:marBottom w:val="150"/>
          <w:divBdr>
            <w:top w:val="none" w:sz="0" w:space="0" w:color="auto"/>
            <w:left w:val="none" w:sz="0" w:space="0" w:color="auto"/>
            <w:bottom w:val="none" w:sz="0" w:space="0" w:color="auto"/>
            <w:right w:val="none" w:sz="0" w:space="0" w:color="auto"/>
          </w:divBdr>
          <w:divsChild>
            <w:div w:id="783575456">
              <w:marLeft w:val="0"/>
              <w:marRight w:val="0"/>
              <w:marTop w:val="0"/>
              <w:marBottom w:val="0"/>
              <w:divBdr>
                <w:top w:val="none" w:sz="0" w:space="0" w:color="auto"/>
                <w:left w:val="none" w:sz="0" w:space="0" w:color="auto"/>
                <w:bottom w:val="none" w:sz="0" w:space="0" w:color="auto"/>
                <w:right w:val="none" w:sz="0" w:space="0" w:color="auto"/>
              </w:divBdr>
              <w:divsChild>
                <w:div w:id="1390038299">
                  <w:marLeft w:val="0"/>
                  <w:marRight w:val="0"/>
                  <w:marTop w:val="0"/>
                  <w:marBottom w:val="0"/>
                  <w:divBdr>
                    <w:top w:val="none" w:sz="0" w:space="0" w:color="auto"/>
                    <w:left w:val="none" w:sz="0" w:space="0" w:color="auto"/>
                    <w:bottom w:val="none" w:sz="0" w:space="0" w:color="auto"/>
                    <w:right w:val="none" w:sz="0" w:space="0" w:color="auto"/>
                  </w:divBdr>
                  <w:divsChild>
                    <w:div w:id="180827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EE6D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852</Words>
  <Characters>4862</Characters>
  <Application>Microsoft Office Word</Application>
  <DocSecurity>0</DocSecurity>
  <Lines>40</Lines>
  <Paragraphs>11</Paragraphs>
  <ScaleCrop>false</ScaleCrop>
  <Company>微软中国</Company>
  <LinksUpToDate>false</LinksUpToDate>
  <CharactersWithSpaces>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cp:revision>
  <dcterms:created xsi:type="dcterms:W3CDTF">2018-06-11T08:33:00Z</dcterms:created>
  <dcterms:modified xsi:type="dcterms:W3CDTF">2018-06-11T08:34:00Z</dcterms:modified>
</cp:coreProperties>
</file>