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4A9" w:rsidRDefault="00A161C1">
      <w:pPr>
        <w:pStyle w:val="10"/>
        <w:rPr>
          <w:rFonts w:asciiTheme="minorEastAsia" w:eastAsiaTheme="minorEastAsia" w:hAnsiTheme="minorEastAsia" w:cstheme="minorEastAsia"/>
          <w:b/>
          <w:bCs/>
          <w:sz w:val="36"/>
          <w:szCs w:val="36"/>
        </w:rPr>
      </w:pPr>
      <w:bookmarkStart w:id="0" w:name="_Toc389474906"/>
      <w:bookmarkStart w:id="1" w:name="_Toc17760"/>
      <w:r>
        <w:rPr>
          <w:rFonts w:asciiTheme="minorEastAsia" w:eastAsiaTheme="minorEastAsia" w:hAnsiTheme="minorEastAsia" w:cstheme="minorEastAsia" w:hint="eastAsia"/>
          <w:b/>
          <w:bCs/>
          <w:sz w:val="36"/>
          <w:szCs w:val="36"/>
        </w:rPr>
        <w:t>目 录</w:t>
      </w:r>
    </w:p>
    <w:p w:rsidR="00C904A9" w:rsidRDefault="00C904A9">
      <w:pPr>
        <w:ind w:firstLine="480"/>
      </w:pPr>
    </w:p>
    <w:p w:rsidR="001B5ED6" w:rsidRDefault="006D3D84" w:rsidP="001B5ED6">
      <w:pPr>
        <w:pStyle w:val="10"/>
        <w:jc w:val="both"/>
        <w:rPr>
          <w:rFonts w:asciiTheme="minorEastAsia" w:eastAsiaTheme="minorEastAsia" w:hAnsiTheme="minorEastAsia" w:cstheme="minorEastAsia"/>
          <w:b/>
          <w:bCs/>
          <w:color w:val="000000" w:themeColor="text1"/>
          <w:sz w:val="24"/>
          <w:szCs w:val="24"/>
        </w:rPr>
      </w:pPr>
      <w:r>
        <w:rPr>
          <w:rFonts w:asciiTheme="minorEastAsia" w:eastAsiaTheme="minorEastAsia" w:hAnsiTheme="minorEastAsia" w:cstheme="minorEastAsia" w:hint="eastAsia"/>
          <w:b/>
          <w:bCs/>
          <w:color w:val="000000" w:themeColor="text1"/>
          <w:sz w:val="24"/>
          <w:szCs w:val="24"/>
        </w:rPr>
        <w:t>电气与信息工程</w:t>
      </w:r>
      <w:r w:rsidR="00A161C1">
        <w:rPr>
          <w:rFonts w:asciiTheme="minorEastAsia" w:eastAsiaTheme="minorEastAsia" w:hAnsiTheme="minorEastAsia" w:cstheme="minorEastAsia" w:hint="eastAsia"/>
          <w:b/>
          <w:bCs/>
          <w:color w:val="000000" w:themeColor="text1"/>
          <w:sz w:val="24"/>
          <w:szCs w:val="24"/>
        </w:rPr>
        <w:t>学院</w:t>
      </w:r>
    </w:p>
    <w:p w:rsidR="001B5ED6" w:rsidRPr="001B5ED6" w:rsidRDefault="00A161C1" w:rsidP="001B5ED6">
      <w:pPr>
        <w:pStyle w:val="10"/>
        <w:jc w:val="both"/>
        <w:rPr>
          <w:rFonts w:asciiTheme="minorEastAsia" w:eastAsiaTheme="minorEastAsia" w:hAnsiTheme="minorEastAsia" w:cstheme="minorEastAsia"/>
          <w:b/>
          <w:bCs/>
          <w:color w:val="000000" w:themeColor="text1"/>
          <w:sz w:val="24"/>
          <w:szCs w:val="24"/>
        </w:rPr>
      </w:pPr>
      <w:r>
        <w:rPr>
          <w:rFonts w:asciiTheme="minorEastAsia" w:eastAsiaTheme="minorEastAsia" w:hAnsiTheme="minorEastAsia" w:cstheme="minorEastAsia" w:hint="eastAsia"/>
          <w:color w:val="000000" w:themeColor="text1"/>
          <w:sz w:val="24"/>
          <w:szCs w:val="24"/>
        </w:rPr>
        <w:fldChar w:fldCharType="begin"/>
      </w:r>
      <w:r>
        <w:rPr>
          <w:rFonts w:asciiTheme="minorEastAsia" w:eastAsiaTheme="minorEastAsia" w:hAnsiTheme="minorEastAsia" w:cstheme="minorEastAsia" w:hint="eastAsia"/>
          <w:color w:val="000000" w:themeColor="text1"/>
          <w:sz w:val="24"/>
          <w:szCs w:val="24"/>
        </w:rPr>
        <w:instrText xml:space="preserve"> TOC \o "1-3" \h \z \u </w:instrText>
      </w:r>
      <w:r>
        <w:rPr>
          <w:rFonts w:asciiTheme="minorEastAsia" w:eastAsiaTheme="minorEastAsia" w:hAnsiTheme="minorEastAsia" w:cstheme="minorEastAsia" w:hint="eastAsia"/>
          <w:color w:val="000000" w:themeColor="text1"/>
          <w:sz w:val="24"/>
          <w:szCs w:val="24"/>
        </w:rPr>
        <w:fldChar w:fldCharType="separate"/>
      </w:r>
      <w:hyperlink w:anchor="_Toc437703045" w:history="1">
        <w:r w:rsidR="001B5ED6" w:rsidRPr="001B5ED6">
          <w:rPr>
            <w:rStyle w:val="ac"/>
            <w:rFonts w:asciiTheme="minorEastAsia" w:eastAsiaTheme="minorEastAsia" w:hAnsiTheme="minorEastAsia" w:hint="eastAsia"/>
            <w:noProof/>
            <w:sz w:val="24"/>
            <w:szCs w:val="24"/>
          </w:rPr>
          <w:t>基于</w:t>
        </w:r>
        <w:r w:rsidR="001B5ED6" w:rsidRPr="001B5ED6">
          <w:rPr>
            <w:rStyle w:val="ac"/>
            <w:rFonts w:asciiTheme="minorEastAsia" w:eastAsiaTheme="minorEastAsia" w:hAnsiTheme="minorEastAsia"/>
            <w:noProof/>
            <w:sz w:val="24"/>
            <w:szCs w:val="24"/>
          </w:rPr>
          <w:t>STM32</w:t>
        </w:r>
        <w:r w:rsidR="001B5ED6" w:rsidRPr="001B5ED6">
          <w:rPr>
            <w:rStyle w:val="ac"/>
            <w:rFonts w:asciiTheme="minorEastAsia" w:eastAsiaTheme="minorEastAsia" w:hAnsiTheme="minorEastAsia" w:hint="eastAsia"/>
            <w:noProof/>
            <w:sz w:val="24"/>
            <w:szCs w:val="24"/>
          </w:rPr>
          <w:t>及</w:t>
        </w:r>
        <w:r w:rsidR="001B5ED6" w:rsidRPr="001B5ED6">
          <w:rPr>
            <w:rStyle w:val="ac"/>
            <w:rFonts w:asciiTheme="minorEastAsia" w:eastAsiaTheme="minorEastAsia" w:hAnsiTheme="minorEastAsia"/>
            <w:noProof/>
            <w:sz w:val="24"/>
            <w:szCs w:val="24"/>
          </w:rPr>
          <w:t>LABVIEW</w:t>
        </w:r>
        <w:r w:rsidR="001B5ED6" w:rsidRPr="001B5ED6">
          <w:rPr>
            <w:rStyle w:val="ac"/>
            <w:rFonts w:asciiTheme="minorEastAsia" w:eastAsiaTheme="minorEastAsia" w:hAnsiTheme="minorEastAsia" w:hint="eastAsia"/>
            <w:noProof/>
            <w:sz w:val="24"/>
            <w:szCs w:val="24"/>
          </w:rPr>
          <w:t>的环境监测系统研究</w:t>
        </w:r>
        <w:r w:rsidR="001B5ED6" w:rsidRPr="001B5ED6">
          <w:rPr>
            <w:rFonts w:asciiTheme="minorEastAsia" w:eastAsiaTheme="minorEastAsia" w:hAnsiTheme="minorEastAsia"/>
            <w:noProof/>
            <w:webHidden/>
            <w:sz w:val="24"/>
            <w:szCs w:val="24"/>
          </w:rPr>
          <w:tab/>
        </w:r>
        <w:r w:rsidR="001B5ED6" w:rsidRPr="001B5ED6">
          <w:rPr>
            <w:rFonts w:asciiTheme="minorEastAsia" w:eastAsiaTheme="minorEastAsia" w:hAnsiTheme="minorEastAsia"/>
            <w:noProof/>
            <w:webHidden/>
            <w:sz w:val="24"/>
            <w:szCs w:val="24"/>
          </w:rPr>
          <w:fldChar w:fldCharType="begin"/>
        </w:r>
        <w:r w:rsidR="001B5ED6" w:rsidRPr="001B5ED6">
          <w:rPr>
            <w:rFonts w:asciiTheme="minorEastAsia" w:eastAsiaTheme="minorEastAsia" w:hAnsiTheme="minorEastAsia"/>
            <w:noProof/>
            <w:webHidden/>
            <w:sz w:val="24"/>
            <w:szCs w:val="24"/>
          </w:rPr>
          <w:instrText xml:space="preserve"> PAGEREF _Toc437703045 \h </w:instrText>
        </w:r>
        <w:r w:rsidR="001B5ED6" w:rsidRPr="001B5ED6">
          <w:rPr>
            <w:rFonts w:asciiTheme="minorEastAsia" w:eastAsiaTheme="minorEastAsia" w:hAnsiTheme="minorEastAsia"/>
            <w:noProof/>
            <w:webHidden/>
            <w:sz w:val="24"/>
            <w:szCs w:val="24"/>
          </w:rPr>
        </w:r>
        <w:r w:rsidR="001B5ED6" w:rsidRPr="001B5ED6">
          <w:rPr>
            <w:rFonts w:asciiTheme="minorEastAsia" w:eastAsiaTheme="minorEastAsia" w:hAnsiTheme="minorEastAsia"/>
            <w:noProof/>
            <w:webHidden/>
            <w:sz w:val="24"/>
            <w:szCs w:val="24"/>
          </w:rPr>
          <w:fldChar w:fldCharType="separate"/>
        </w:r>
        <w:r w:rsidR="002206ED">
          <w:rPr>
            <w:rFonts w:asciiTheme="minorEastAsia" w:eastAsiaTheme="minorEastAsia" w:hAnsiTheme="minorEastAsia"/>
            <w:noProof/>
            <w:webHidden/>
            <w:sz w:val="24"/>
            <w:szCs w:val="24"/>
          </w:rPr>
          <w:t>1</w:t>
        </w:r>
        <w:r w:rsidR="001B5ED6" w:rsidRPr="001B5ED6">
          <w:rPr>
            <w:rFonts w:asciiTheme="minorEastAsia" w:eastAsiaTheme="minorEastAsia" w:hAnsiTheme="minorEastAsia"/>
            <w:noProof/>
            <w:webHidden/>
            <w:sz w:val="24"/>
            <w:szCs w:val="24"/>
          </w:rPr>
          <w:fldChar w:fldCharType="end"/>
        </w:r>
      </w:hyperlink>
    </w:p>
    <w:p w:rsidR="001B5ED6" w:rsidRPr="001B5ED6" w:rsidRDefault="003D05B5">
      <w:pPr>
        <w:pStyle w:val="10"/>
        <w:rPr>
          <w:rFonts w:asciiTheme="minorEastAsia" w:eastAsiaTheme="minorEastAsia" w:hAnsiTheme="minorEastAsia" w:cstheme="minorBidi"/>
          <w:noProof/>
          <w:sz w:val="24"/>
          <w:szCs w:val="24"/>
        </w:rPr>
      </w:pPr>
      <w:hyperlink w:anchor="_Toc437703046" w:history="1">
        <w:r w:rsidR="001B5ED6" w:rsidRPr="001B5ED6">
          <w:rPr>
            <w:rStyle w:val="ac"/>
            <w:rFonts w:asciiTheme="minorEastAsia" w:eastAsiaTheme="minorEastAsia" w:hAnsiTheme="minorEastAsia" w:hint="eastAsia"/>
            <w:noProof/>
            <w:sz w:val="24"/>
            <w:szCs w:val="24"/>
          </w:rPr>
          <w:t>基于</w:t>
        </w:r>
        <w:r w:rsidR="001B5ED6" w:rsidRPr="001B5ED6">
          <w:rPr>
            <w:rStyle w:val="ac"/>
            <w:rFonts w:asciiTheme="minorEastAsia" w:eastAsiaTheme="minorEastAsia" w:hAnsiTheme="minorEastAsia"/>
            <w:noProof/>
            <w:sz w:val="24"/>
            <w:szCs w:val="24"/>
          </w:rPr>
          <w:t>ZigBee</w:t>
        </w:r>
        <w:r w:rsidR="001B5ED6" w:rsidRPr="001B5ED6">
          <w:rPr>
            <w:rStyle w:val="ac"/>
            <w:rFonts w:asciiTheme="minorEastAsia" w:eastAsiaTheme="minorEastAsia" w:hAnsiTheme="minorEastAsia" w:hint="eastAsia"/>
            <w:noProof/>
            <w:sz w:val="24"/>
            <w:szCs w:val="24"/>
          </w:rPr>
          <w:t>的智能家居控制系统的设计</w:t>
        </w:r>
        <w:r w:rsidR="001B5ED6" w:rsidRPr="001B5ED6">
          <w:rPr>
            <w:rFonts w:asciiTheme="minorEastAsia" w:eastAsiaTheme="minorEastAsia" w:hAnsiTheme="minorEastAsia"/>
            <w:noProof/>
            <w:webHidden/>
            <w:sz w:val="24"/>
            <w:szCs w:val="24"/>
          </w:rPr>
          <w:tab/>
        </w:r>
        <w:r w:rsidR="001B5ED6" w:rsidRPr="001B5ED6">
          <w:rPr>
            <w:rFonts w:asciiTheme="minorEastAsia" w:eastAsiaTheme="minorEastAsia" w:hAnsiTheme="minorEastAsia"/>
            <w:noProof/>
            <w:webHidden/>
            <w:sz w:val="24"/>
            <w:szCs w:val="24"/>
          </w:rPr>
          <w:fldChar w:fldCharType="begin"/>
        </w:r>
        <w:r w:rsidR="001B5ED6" w:rsidRPr="001B5ED6">
          <w:rPr>
            <w:rFonts w:asciiTheme="minorEastAsia" w:eastAsiaTheme="minorEastAsia" w:hAnsiTheme="minorEastAsia"/>
            <w:noProof/>
            <w:webHidden/>
            <w:sz w:val="24"/>
            <w:szCs w:val="24"/>
          </w:rPr>
          <w:instrText xml:space="preserve"> PAGEREF _Toc437703046 \h </w:instrText>
        </w:r>
        <w:r w:rsidR="001B5ED6" w:rsidRPr="001B5ED6">
          <w:rPr>
            <w:rFonts w:asciiTheme="minorEastAsia" w:eastAsiaTheme="minorEastAsia" w:hAnsiTheme="minorEastAsia"/>
            <w:noProof/>
            <w:webHidden/>
            <w:sz w:val="24"/>
            <w:szCs w:val="24"/>
          </w:rPr>
        </w:r>
        <w:r w:rsidR="001B5ED6" w:rsidRPr="001B5ED6">
          <w:rPr>
            <w:rFonts w:asciiTheme="minorEastAsia" w:eastAsiaTheme="minorEastAsia" w:hAnsiTheme="minorEastAsia"/>
            <w:noProof/>
            <w:webHidden/>
            <w:sz w:val="24"/>
            <w:szCs w:val="24"/>
          </w:rPr>
          <w:fldChar w:fldCharType="separate"/>
        </w:r>
        <w:r w:rsidR="002206ED">
          <w:rPr>
            <w:rFonts w:asciiTheme="minorEastAsia" w:eastAsiaTheme="minorEastAsia" w:hAnsiTheme="minorEastAsia"/>
            <w:noProof/>
            <w:webHidden/>
            <w:sz w:val="24"/>
            <w:szCs w:val="24"/>
          </w:rPr>
          <w:t>2</w:t>
        </w:r>
        <w:r w:rsidR="001B5ED6" w:rsidRPr="001B5ED6">
          <w:rPr>
            <w:rFonts w:asciiTheme="minorEastAsia" w:eastAsiaTheme="minorEastAsia" w:hAnsiTheme="minorEastAsia"/>
            <w:noProof/>
            <w:webHidden/>
            <w:sz w:val="24"/>
            <w:szCs w:val="24"/>
          </w:rPr>
          <w:fldChar w:fldCharType="end"/>
        </w:r>
      </w:hyperlink>
    </w:p>
    <w:p w:rsidR="001B5ED6" w:rsidRPr="001B5ED6" w:rsidRDefault="003D05B5">
      <w:pPr>
        <w:pStyle w:val="10"/>
        <w:rPr>
          <w:rFonts w:asciiTheme="minorEastAsia" w:eastAsiaTheme="minorEastAsia" w:hAnsiTheme="minorEastAsia" w:cstheme="minorBidi"/>
          <w:noProof/>
          <w:sz w:val="24"/>
          <w:szCs w:val="24"/>
        </w:rPr>
      </w:pPr>
      <w:hyperlink w:anchor="_Toc437703047" w:history="1">
        <w:r w:rsidR="001B5ED6" w:rsidRPr="001B5ED6">
          <w:rPr>
            <w:rStyle w:val="ac"/>
            <w:rFonts w:asciiTheme="minorEastAsia" w:eastAsiaTheme="minorEastAsia" w:hAnsiTheme="minorEastAsia" w:hint="eastAsia"/>
            <w:noProof/>
            <w:sz w:val="24"/>
            <w:szCs w:val="24"/>
          </w:rPr>
          <w:t>基于</w:t>
        </w:r>
        <w:r w:rsidR="001B5ED6" w:rsidRPr="001B5ED6">
          <w:rPr>
            <w:rStyle w:val="ac"/>
            <w:rFonts w:asciiTheme="minorEastAsia" w:eastAsiaTheme="minorEastAsia" w:hAnsiTheme="minorEastAsia"/>
            <w:noProof/>
            <w:sz w:val="24"/>
            <w:szCs w:val="24"/>
          </w:rPr>
          <w:t>GSM</w:t>
        </w:r>
        <w:r w:rsidR="001B5ED6" w:rsidRPr="001B5ED6">
          <w:rPr>
            <w:rStyle w:val="ac"/>
            <w:rFonts w:asciiTheme="minorEastAsia" w:eastAsiaTheme="minorEastAsia" w:hAnsiTheme="minorEastAsia" w:hint="eastAsia"/>
            <w:noProof/>
            <w:sz w:val="24"/>
            <w:szCs w:val="24"/>
          </w:rPr>
          <w:t>的智能家居安全系统的设计</w:t>
        </w:r>
        <w:r w:rsidR="001B5ED6" w:rsidRPr="001B5ED6">
          <w:rPr>
            <w:rFonts w:asciiTheme="minorEastAsia" w:eastAsiaTheme="minorEastAsia" w:hAnsiTheme="minorEastAsia"/>
            <w:noProof/>
            <w:webHidden/>
            <w:sz w:val="24"/>
            <w:szCs w:val="24"/>
          </w:rPr>
          <w:tab/>
        </w:r>
        <w:r w:rsidR="001B5ED6" w:rsidRPr="001B5ED6">
          <w:rPr>
            <w:rFonts w:asciiTheme="minorEastAsia" w:eastAsiaTheme="minorEastAsia" w:hAnsiTheme="minorEastAsia"/>
            <w:noProof/>
            <w:webHidden/>
            <w:sz w:val="24"/>
            <w:szCs w:val="24"/>
          </w:rPr>
          <w:fldChar w:fldCharType="begin"/>
        </w:r>
        <w:r w:rsidR="001B5ED6" w:rsidRPr="001B5ED6">
          <w:rPr>
            <w:rFonts w:asciiTheme="minorEastAsia" w:eastAsiaTheme="minorEastAsia" w:hAnsiTheme="minorEastAsia"/>
            <w:noProof/>
            <w:webHidden/>
            <w:sz w:val="24"/>
            <w:szCs w:val="24"/>
          </w:rPr>
          <w:instrText xml:space="preserve"> PAGEREF _Toc437703047 \h </w:instrText>
        </w:r>
        <w:r w:rsidR="001B5ED6" w:rsidRPr="001B5ED6">
          <w:rPr>
            <w:rFonts w:asciiTheme="minorEastAsia" w:eastAsiaTheme="minorEastAsia" w:hAnsiTheme="minorEastAsia"/>
            <w:noProof/>
            <w:webHidden/>
            <w:sz w:val="24"/>
            <w:szCs w:val="24"/>
          </w:rPr>
        </w:r>
        <w:r w:rsidR="001B5ED6" w:rsidRPr="001B5ED6">
          <w:rPr>
            <w:rFonts w:asciiTheme="minorEastAsia" w:eastAsiaTheme="minorEastAsia" w:hAnsiTheme="minorEastAsia"/>
            <w:noProof/>
            <w:webHidden/>
            <w:sz w:val="24"/>
            <w:szCs w:val="24"/>
          </w:rPr>
          <w:fldChar w:fldCharType="separate"/>
        </w:r>
        <w:r w:rsidR="002206ED">
          <w:rPr>
            <w:rFonts w:asciiTheme="minorEastAsia" w:eastAsiaTheme="minorEastAsia" w:hAnsiTheme="minorEastAsia"/>
            <w:noProof/>
            <w:webHidden/>
            <w:sz w:val="24"/>
            <w:szCs w:val="24"/>
          </w:rPr>
          <w:t>3</w:t>
        </w:r>
        <w:r w:rsidR="001B5ED6" w:rsidRPr="001B5ED6">
          <w:rPr>
            <w:rFonts w:asciiTheme="minorEastAsia" w:eastAsiaTheme="minorEastAsia" w:hAnsiTheme="minorEastAsia"/>
            <w:noProof/>
            <w:webHidden/>
            <w:sz w:val="24"/>
            <w:szCs w:val="24"/>
          </w:rPr>
          <w:fldChar w:fldCharType="end"/>
        </w:r>
      </w:hyperlink>
    </w:p>
    <w:p w:rsidR="001B5ED6" w:rsidRPr="001B5ED6" w:rsidRDefault="003D05B5">
      <w:pPr>
        <w:pStyle w:val="10"/>
        <w:rPr>
          <w:rFonts w:asciiTheme="minorEastAsia" w:eastAsiaTheme="minorEastAsia" w:hAnsiTheme="minorEastAsia" w:cstheme="minorBidi"/>
          <w:noProof/>
          <w:sz w:val="24"/>
          <w:szCs w:val="24"/>
        </w:rPr>
      </w:pPr>
      <w:hyperlink w:anchor="_Toc437703048" w:history="1">
        <w:r w:rsidR="001B5ED6" w:rsidRPr="001B5ED6">
          <w:rPr>
            <w:rStyle w:val="ac"/>
            <w:rFonts w:asciiTheme="minorEastAsia" w:eastAsiaTheme="minorEastAsia" w:hAnsiTheme="minorEastAsia" w:hint="eastAsia"/>
            <w:noProof/>
            <w:sz w:val="24"/>
            <w:szCs w:val="24"/>
          </w:rPr>
          <w:t>基于图形识别方法的电机功率在线监测系统研制</w:t>
        </w:r>
        <w:r w:rsidR="001B5ED6" w:rsidRPr="001B5ED6">
          <w:rPr>
            <w:rFonts w:asciiTheme="minorEastAsia" w:eastAsiaTheme="minorEastAsia" w:hAnsiTheme="minorEastAsia"/>
            <w:noProof/>
            <w:webHidden/>
            <w:sz w:val="24"/>
            <w:szCs w:val="24"/>
          </w:rPr>
          <w:tab/>
        </w:r>
        <w:r w:rsidR="001B5ED6" w:rsidRPr="001B5ED6">
          <w:rPr>
            <w:rFonts w:asciiTheme="minorEastAsia" w:eastAsiaTheme="minorEastAsia" w:hAnsiTheme="minorEastAsia"/>
            <w:noProof/>
            <w:webHidden/>
            <w:sz w:val="24"/>
            <w:szCs w:val="24"/>
          </w:rPr>
          <w:fldChar w:fldCharType="begin"/>
        </w:r>
        <w:r w:rsidR="001B5ED6" w:rsidRPr="001B5ED6">
          <w:rPr>
            <w:rFonts w:asciiTheme="minorEastAsia" w:eastAsiaTheme="minorEastAsia" w:hAnsiTheme="minorEastAsia"/>
            <w:noProof/>
            <w:webHidden/>
            <w:sz w:val="24"/>
            <w:szCs w:val="24"/>
          </w:rPr>
          <w:instrText xml:space="preserve"> PAGEREF _Toc437703048 \h </w:instrText>
        </w:r>
        <w:r w:rsidR="001B5ED6" w:rsidRPr="001B5ED6">
          <w:rPr>
            <w:rFonts w:asciiTheme="minorEastAsia" w:eastAsiaTheme="minorEastAsia" w:hAnsiTheme="minorEastAsia"/>
            <w:noProof/>
            <w:webHidden/>
            <w:sz w:val="24"/>
            <w:szCs w:val="24"/>
          </w:rPr>
        </w:r>
        <w:r w:rsidR="001B5ED6" w:rsidRPr="001B5ED6">
          <w:rPr>
            <w:rFonts w:asciiTheme="minorEastAsia" w:eastAsiaTheme="minorEastAsia" w:hAnsiTheme="minorEastAsia"/>
            <w:noProof/>
            <w:webHidden/>
            <w:sz w:val="24"/>
            <w:szCs w:val="24"/>
          </w:rPr>
          <w:fldChar w:fldCharType="separate"/>
        </w:r>
        <w:r w:rsidR="002206ED">
          <w:rPr>
            <w:rFonts w:asciiTheme="minorEastAsia" w:eastAsiaTheme="minorEastAsia" w:hAnsiTheme="minorEastAsia"/>
            <w:noProof/>
            <w:webHidden/>
            <w:sz w:val="24"/>
            <w:szCs w:val="24"/>
          </w:rPr>
          <w:t>4</w:t>
        </w:r>
        <w:r w:rsidR="001B5ED6" w:rsidRPr="001B5ED6">
          <w:rPr>
            <w:rFonts w:asciiTheme="minorEastAsia" w:eastAsiaTheme="minorEastAsia" w:hAnsiTheme="minorEastAsia"/>
            <w:noProof/>
            <w:webHidden/>
            <w:sz w:val="24"/>
            <w:szCs w:val="24"/>
          </w:rPr>
          <w:fldChar w:fldCharType="end"/>
        </w:r>
      </w:hyperlink>
    </w:p>
    <w:p w:rsidR="001B5ED6" w:rsidRPr="001B5ED6" w:rsidRDefault="003D05B5">
      <w:pPr>
        <w:pStyle w:val="10"/>
        <w:rPr>
          <w:rFonts w:asciiTheme="minorEastAsia" w:eastAsiaTheme="minorEastAsia" w:hAnsiTheme="minorEastAsia" w:cstheme="minorBidi"/>
          <w:noProof/>
          <w:sz w:val="24"/>
          <w:szCs w:val="24"/>
        </w:rPr>
      </w:pPr>
      <w:hyperlink w:anchor="_Toc437703049" w:history="1">
        <w:r w:rsidR="001B5ED6" w:rsidRPr="001B5ED6">
          <w:rPr>
            <w:rStyle w:val="ac"/>
            <w:rFonts w:asciiTheme="minorEastAsia" w:eastAsiaTheme="minorEastAsia" w:hAnsiTheme="minorEastAsia" w:hint="eastAsia"/>
            <w:noProof/>
            <w:sz w:val="24"/>
            <w:szCs w:val="24"/>
          </w:rPr>
          <w:t>基于</w:t>
        </w:r>
        <w:r w:rsidR="001B5ED6" w:rsidRPr="001B5ED6">
          <w:rPr>
            <w:rStyle w:val="ac"/>
            <w:rFonts w:asciiTheme="minorEastAsia" w:eastAsiaTheme="minorEastAsia" w:hAnsiTheme="minorEastAsia"/>
            <w:noProof/>
            <w:sz w:val="24"/>
            <w:szCs w:val="24"/>
          </w:rPr>
          <w:t>FPGA</w:t>
        </w:r>
        <w:r w:rsidR="001B5ED6" w:rsidRPr="001B5ED6">
          <w:rPr>
            <w:rStyle w:val="ac"/>
            <w:rFonts w:asciiTheme="minorEastAsia" w:eastAsiaTheme="minorEastAsia" w:hAnsiTheme="minorEastAsia" w:hint="eastAsia"/>
            <w:noProof/>
            <w:sz w:val="24"/>
            <w:szCs w:val="24"/>
          </w:rPr>
          <w:t>的二进制数字带通传输系统的设计</w:t>
        </w:r>
        <w:r w:rsidR="001B5ED6" w:rsidRPr="001B5ED6">
          <w:rPr>
            <w:rFonts w:asciiTheme="minorEastAsia" w:eastAsiaTheme="minorEastAsia" w:hAnsiTheme="minorEastAsia"/>
            <w:noProof/>
            <w:webHidden/>
            <w:sz w:val="24"/>
            <w:szCs w:val="24"/>
          </w:rPr>
          <w:tab/>
        </w:r>
        <w:r w:rsidR="001B5ED6" w:rsidRPr="001B5ED6">
          <w:rPr>
            <w:rFonts w:asciiTheme="minorEastAsia" w:eastAsiaTheme="minorEastAsia" w:hAnsiTheme="minorEastAsia"/>
            <w:noProof/>
            <w:webHidden/>
            <w:sz w:val="24"/>
            <w:szCs w:val="24"/>
          </w:rPr>
          <w:fldChar w:fldCharType="begin"/>
        </w:r>
        <w:r w:rsidR="001B5ED6" w:rsidRPr="001B5ED6">
          <w:rPr>
            <w:rFonts w:asciiTheme="minorEastAsia" w:eastAsiaTheme="minorEastAsia" w:hAnsiTheme="minorEastAsia"/>
            <w:noProof/>
            <w:webHidden/>
            <w:sz w:val="24"/>
            <w:szCs w:val="24"/>
          </w:rPr>
          <w:instrText xml:space="preserve"> PAGEREF _Toc437703049 \h </w:instrText>
        </w:r>
        <w:r w:rsidR="001B5ED6" w:rsidRPr="001B5ED6">
          <w:rPr>
            <w:rFonts w:asciiTheme="minorEastAsia" w:eastAsiaTheme="minorEastAsia" w:hAnsiTheme="minorEastAsia"/>
            <w:noProof/>
            <w:webHidden/>
            <w:sz w:val="24"/>
            <w:szCs w:val="24"/>
          </w:rPr>
        </w:r>
        <w:r w:rsidR="001B5ED6" w:rsidRPr="001B5ED6">
          <w:rPr>
            <w:rFonts w:asciiTheme="minorEastAsia" w:eastAsiaTheme="minorEastAsia" w:hAnsiTheme="minorEastAsia"/>
            <w:noProof/>
            <w:webHidden/>
            <w:sz w:val="24"/>
            <w:szCs w:val="24"/>
          </w:rPr>
          <w:fldChar w:fldCharType="separate"/>
        </w:r>
        <w:r w:rsidR="002206ED">
          <w:rPr>
            <w:rFonts w:asciiTheme="minorEastAsia" w:eastAsiaTheme="minorEastAsia" w:hAnsiTheme="minorEastAsia"/>
            <w:noProof/>
            <w:webHidden/>
            <w:sz w:val="24"/>
            <w:szCs w:val="24"/>
          </w:rPr>
          <w:t>5</w:t>
        </w:r>
        <w:r w:rsidR="001B5ED6" w:rsidRPr="001B5ED6">
          <w:rPr>
            <w:rFonts w:asciiTheme="minorEastAsia" w:eastAsiaTheme="minorEastAsia" w:hAnsiTheme="minorEastAsia"/>
            <w:noProof/>
            <w:webHidden/>
            <w:sz w:val="24"/>
            <w:szCs w:val="24"/>
          </w:rPr>
          <w:fldChar w:fldCharType="end"/>
        </w:r>
      </w:hyperlink>
    </w:p>
    <w:p w:rsidR="001B5ED6" w:rsidRPr="001B5ED6" w:rsidRDefault="003D05B5">
      <w:pPr>
        <w:pStyle w:val="10"/>
        <w:rPr>
          <w:rFonts w:asciiTheme="minorEastAsia" w:eastAsiaTheme="minorEastAsia" w:hAnsiTheme="minorEastAsia" w:cstheme="minorBidi"/>
          <w:noProof/>
          <w:sz w:val="24"/>
          <w:szCs w:val="24"/>
        </w:rPr>
      </w:pPr>
      <w:hyperlink w:anchor="_Toc437703050" w:history="1">
        <w:r w:rsidR="001B5ED6" w:rsidRPr="001B5ED6">
          <w:rPr>
            <w:rStyle w:val="ac"/>
            <w:rFonts w:asciiTheme="minorEastAsia" w:eastAsiaTheme="minorEastAsia" w:hAnsiTheme="minorEastAsia" w:hint="eastAsia"/>
            <w:noProof/>
            <w:sz w:val="24"/>
            <w:szCs w:val="24"/>
          </w:rPr>
          <w:t>分数阶混沌系统的脉冲同步的研究</w:t>
        </w:r>
        <w:r w:rsidR="001B5ED6" w:rsidRPr="001B5ED6">
          <w:rPr>
            <w:rFonts w:asciiTheme="minorEastAsia" w:eastAsiaTheme="minorEastAsia" w:hAnsiTheme="minorEastAsia"/>
            <w:noProof/>
            <w:webHidden/>
            <w:sz w:val="24"/>
            <w:szCs w:val="24"/>
          </w:rPr>
          <w:tab/>
        </w:r>
        <w:r w:rsidR="001B5ED6" w:rsidRPr="001B5ED6">
          <w:rPr>
            <w:rFonts w:asciiTheme="minorEastAsia" w:eastAsiaTheme="minorEastAsia" w:hAnsiTheme="minorEastAsia"/>
            <w:noProof/>
            <w:webHidden/>
            <w:sz w:val="24"/>
            <w:szCs w:val="24"/>
          </w:rPr>
          <w:fldChar w:fldCharType="begin"/>
        </w:r>
        <w:r w:rsidR="001B5ED6" w:rsidRPr="001B5ED6">
          <w:rPr>
            <w:rFonts w:asciiTheme="minorEastAsia" w:eastAsiaTheme="minorEastAsia" w:hAnsiTheme="minorEastAsia"/>
            <w:noProof/>
            <w:webHidden/>
            <w:sz w:val="24"/>
            <w:szCs w:val="24"/>
          </w:rPr>
          <w:instrText xml:space="preserve"> PAGEREF _Toc437703050 \h </w:instrText>
        </w:r>
        <w:r w:rsidR="001B5ED6" w:rsidRPr="001B5ED6">
          <w:rPr>
            <w:rFonts w:asciiTheme="minorEastAsia" w:eastAsiaTheme="minorEastAsia" w:hAnsiTheme="minorEastAsia"/>
            <w:noProof/>
            <w:webHidden/>
            <w:sz w:val="24"/>
            <w:szCs w:val="24"/>
          </w:rPr>
        </w:r>
        <w:r w:rsidR="001B5ED6" w:rsidRPr="001B5ED6">
          <w:rPr>
            <w:rFonts w:asciiTheme="minorEastAsia" w:eastAsiaTheme="minorEastAsia" w:hAnsiTheme="minorEastAsia"/>
            <w:noProof/>
            <w:webHidden/>
            <w:sz w:val="24"/>
            <w:szCs w:val="24"/>
          </w:rPr>
          <w:fldChar w:fldCharType="separate"/>
        </w:r>
        <w:r w:rsidR="002206ED">
          <w:rPr>
            <w:rFonts w:asciiTheme="minorEastAsia" w:eastAsiaTheme="minorEastAsia" w:hAnsiTheme="minorEastAsia"/>
            <w:noProof/>
            <w:webHidden/>
            <w:sz w:val="24"/>
            <w:szCs w:val="24"/>
          </w:rPr>
          <w:t>6</w:t>
        </w:r>
        <w:r w:rsidR="001B5ED6" w:rsidRPr="001B5ED6">
          <w:rPr>
            <w:rFonts w:asciiTheme="minorEastAsia" w:eastAsiaTheme="minorEastAsia" w:hAnsiTheme="minorEastAsia"/>
            <w:noProof/>
            <w:webHidden/>
            <w:sz w:val="24"/>
            <w:szCs w:val="24"/>
          </w:rPr>
          <w:fldChar w:fldCharType="end"/>
        </w:r>
      </w:hyperlink>
    </w:p>
    <w:p w:rsidR="001B5ED6" w:rsidRPr="001B5ED6" w:rsidRDefault="003D05B5">
      <w:pPr>
        <w:pStyle w:val="10"/>
        <w:rPr>
          <w:rFonts w:asciiTheme="minorEastAsia" w:eastAsiaTheme="minorEastAsia" w:hAnsiTheme="minorEastAsia" w:cstheme="minorBidi"/>
          <w:noProof/>
          <w:sz w:val="24"/>
          <w:szCs w:val="24"/>
        </w:rPr>
      </w:pPr>
      <w:hyperlink w:anchor="_Toc437703051" w:history="1">
        <w:r w:rsidR="001B5ED6" w:rsidRPr="001B5ED6">
          <w:rPr>
            <w:rStyle w:val="ac"/>
            <w:rFonts w:asciiTheme="minorEastAsia" w:eastAsiaTheme="minorEastAsia" w:hAnsiTheme="minorEastAsia" w:hint="eastAsia"/>
            <w:noProof/>
            <w:sz w:val="24"/>
            <w:szCs w:val="24"/>
          </w:rPr>
          <w:t>基于决策理论的数字调制识别</w:t>
        </w:r>
        <w:r w:rsidR="001B5ED6" w:rsidRPr="001B5ED6">
          <w:rPr>
            <w:rFonts w:asciiTheme="minorEastAsia" w:eastAsiaTheme="minorEastAsia" w:hAnsiTheme="minorEastAsia"/>
            <w:noProof/>
            <w:webHidden/>
            <w:sz w:val="24"/>
            <w:szCs w:val="24"/>
          </w:rPr>
          <w:tab/>
        </w:r>
        <w:r w:rsidR="001B5ED6" w:rsidRPr="001B5ED6">
          <w:rPr>
            <w:rFonts w:asciiTheme="minorEastAsia" w:eastAsiaTheme="minorEastAsia" w:hAnsiTheme="minorEastAsia"/>
            <w:noProof/>
            <w:webHidden/>
            <w:sz w:val="24"/>
            <w:szCs w:val="24"/>
          </w:rPr>
          <w:fldChar w:fldCharType="begin"/>
        </w:r>
        <w:r w:rsidR="001B5ED6" w:rsidRPr="001B5ED6">
          <w:rPr>
            <w:rFonts w:asciiTheme="minorEastAsia" w:eastAsiaTheme="minorEastAsia" w:hAnsiTheme="minorEastAsia"/>
            <w:noProof/>
            <w:webHidden/>
            <w:sz w:val="24"/>
            <w:szCs w:val="24"/>
          </w:rPr>
          <w:instrText xml:space="preserve"> PAGEREF _Toc437703051 \h </w:instrText>
        </w:r>
        <w:r w:rsidR="001B5ED6" w:rsidRPr="001B5ED6">
          <w:rPr>
            <w:rFonts w:asciiTheme="minorEastAsia" w:eastAsiaTheme="minorEastAsia" w:hAnsiTheme="minorEastAsia"/>
            <w:noProof/>
            <w:webHidden/>
            <w:sz w:val="24"/>
            <w:szCs w:val="24"/>
          </w:rPr>
        </w:r>
        <w:r w:rsidR="001B5ED6" w:rsidRPr="001B5ED6">
          <w:rPr>
            <w:rFonts w:asciiTheme="minorEastAsia" w:eastAsiaTheme="minorEastAsia" w:hAnsiTheme="minorEastAsia"/>
            <w:noProof/>
            <w:webHidden/>
            <w:sz w:val="24"/>
            <w:szCs w:val="24"/>
          </w:rPr>
          <w:fldChar w:fldCharType="separate"/>
        </w:r>
        <w:r w:rsidR="002206ED">
          <w:rPr>
            <w:rFonts w:asciiTheme="minorEastAsia" w:eastAsiaTheme="minorEastAsia" w:hAnsiTheme="minorEastAsia"/>
            <w:noProof/>
            <w:webHidden/>
            <w:sz w:val="24"/>
            <w:szCs w:val="24"/>
          </w:rPr>
          <w:t>7</w:t>
        </w:r>
        <w:r w:rsidR="001B5ED6" w:rsidRPr="001B5ED6">
          <w:rPr>
            <w:rFonts w:asciiTheme="minorEastAsia" w:eastAsiaTheme="minorEastAsia" w:hAnsiTheme="minorEastAsia"/>
            <w:noProof/>
            <w:webHidden/>
            <w:sz w:val="24"/>
            <w:szCs w:val="24"/>
          </w:rPr>
          <w:fldChar w:fldCharType="end"/>
        </w:r>
      </w:hyperlink>
    </w:p>
    <w:p w:rsidR="001B5ED6" w:rsidRPr="001B5ED6" w:rsidRDefault="003D05B5">
      <w:pPr>
        <w:pStyle w:val="10"/>
        <w:rPr>
          <w:rFonts w:asciiTheme="minorEastAsia" w:eastAsiaTheme="minorEastAsia" w:hAnsiTheme="minorEastAsia" w:cstheme="minorBidi"/>
          <w:noProof/>
          <w:sz w:val="24"/>
          <w:szCs w:val="24"/>
        </w:rPr>
      </w:pPr>
      <w:hyperlink w:anchor="_Toc437703052" w:history="1">
        <w:r w:rsidR="001B5ED6" w:rsidRPr="001B5ED6">
          <w:rPr>
            <w:rStyle w:val="ac"/>
            <w:rFonts w:asciiTheme="minorEastAsia" w:eastAsiaTheme="minorEastAsia" w:hAnsiTheme="minorEastAsia" w:hint="eastAsia"/>
            <w:noProof/>
            <w:sz w:val="24"/>
            <w:szCs w:val="24"/>
          </w:rPr>
          <w:t>图像中文字区域的检测研究</w:t>
        </w:r>
        <w:r w:rsidR="001B5ED6" w:rsidRPr="001B5ED6">
          <w:rPr>
            <w:rFonts w:asciiTheme="minorEastAsia" w:eastAsiaTheme="minorEastAsia" w:hAnsiTheme="minorEastAsia"/>
            <w:noProof/>
            <w:webHidden/>
            <w:sz w:val="24"/>
            <w:szCs w:val="24"/>
          </w:rPr>
          <w:tab/>
        </w:r>
        <w:r w:rsidR="001B5ED6" w:rsidRPr="001B5ED6">
          <w:rPr>
            <w:rFonts w:asciiTheme="minorEastAsia" w:eastAsiaTheme="minorEastAsia" w:hAnsiTheme="minorEastAsia"/>
            <w:noProof/>
            <w:webHidden/>
            <w:sz w:val="24"/>
            <w:szCs w:val="24"/>
          </w:rPr>
          <w:fldChar w:fldCharType="begin"/>
        </w:r>
        <w:r w:rsidR="001B5ED6" w:rsidRPr="001B5ED6">
          <w:rPr>
            <w:rFonts w:asciiTheme="minorEastAsia" w:eastAsiaTheme="minorEastAsia" w:hAnsiTheme="minorEastAsia"/>
            <w:noProof/>
            <w:webHidden/>
            <w:sz w:val="24"/>
            <w:szCs w:val="24"/>
          </w:rPr>
          <w:instrText xml:space="preserve"> PAGEREF _Toc437703052 \h </w:instrText>
        </w:r>
        <w:r w:rsidR="001B5ED6" w:rsidRPr="001B5ED6">
          <w:rPr>
            <w:rFonts w:asciiTheme="minorEastAsia" w:eastAsiaTheme="minorEastAsia" w:hAnsiTheme="minorEastAsia"/>
            <w:noProof/>
            <w:webHidden/>
            <w:sz w:val="24"/>
            <w:szCs w:val="24"/>
          </w:rPr>
        </w:r>
        <w:r w:rsidR="001B5ED6" w:rsidRPr="001B5ED6">
          <w:rPr>
            <w:rFonts w:asciiTheme="minorEastAsia" w:eastAsiaTheme="minorEastAsia" w:hAnsiTheme="minorEastAsia"/>
            <w:noProof/>
            <w:webHidden/>
            <w:sz w:val="24"/>
            <w:szCs w:val="24"/>
          </w:rPr>
          <w:fldChar w:fldCharType="separate"/>
        </w:r>
        <w:r w:rsidR="002206ED">
          <w:rPr>
            <w:rFonts w:asciiTheme="minorEastAsia" w:eastAsiaTheme="minorEastAsia" w:hAnsiTheme="minorEastAsia"/>
            <w:noProof/>
            <w:webHidden/>
            <w:sz w:val="24"/>
            <w:szCs w:val="24"/>
          </w:rPr>
          <w:t>8</w:t>
        </w:r>
        <w:r w:rsidR="001B5ED6" w:rsidRPr="001B5ED6">
          <w:rPr>
            <w:rFonts w:asciiTheme="minorEastAsia" w:eastAsiaTheme="minorEastAsia" w:hAnsiTheme="minorEastAsia"/>
            <w:noProof/>
            <w:webHidden/>
            <w:sz w:val="24"/>
            <w:szCs w:val="24"/>
          </w:rPr>
          <w:fldChar w:fldCharType="end"/>
        </w:r>
      </w:hyperlink>
    </w:p>
    <w:p w:rsidR="001B5ED6" w:rsidRPr="001B5ED6" w:rsidRDefault="003D05B5">
      <w:pPr>
        <w:pStyle w:val="10"/>
        <w:rPr>
          <w:rFonts w:asciiTheme="minorEastAsia" w:eastAsiaTheme="minorEastAsia" w:hAnsiTheme="minorEastAsia" w:cstheme="minorBidi"/>
          <w:noProof/>
          <w:sz w:val="24"/>
          <w:szCs w:val="24"/>
        </w:rPr>
      </w:pPr>
      <w:hyperlink w:anchor="_Toc437703053" w:history="1">
        <w:r w:rsidR="001B5ED6" w:rsidRPr="001B5ED6">
          <w:rPr>
            <w:rStyle w:val="ac"/>
            <w:rFonts w:asciiTheme="minorEastAsia" w:eastAsiaTheme="minorEastAsia" w:hAnsiTheme="minorEastAsia" w:hint="eastAsia"/>
            <w:noProof/>
            <w:sz w:val="24"/>
            <w:szCs w:val="24"/>
          </w:rPr>
          <w:t>基于</w:t>
        </w:r>
        <w:r w:rsidR="001B5ED6" w:rsidRPr="001B5ED6">
          <w:rPr>
            <w:rStyle w:val="ac"/>
            <w:rFonts w:asciiTheme="minorEastAsia" w:eastAsiaTheme="minorEastAsia" w:hAnsiTheme="minorEastAsia"/>
            <w:noProof/>
            <w:sz w:val="24"/>
            <w:szCs w:val="24"/>
          </w:rPr>
          <w:t>FPGA</w:t>
        </w:r>
        <w:r w:rsidR="001B5ED6" w:rsidRPr="001B5ED6">
          <w:rPr>
            <w:rStyle w:val="ac"/>
            <w:rFonts w:asciiTheme="minorEastAsia" w:eastAsiaTheme="minorEastAsia" w:hAnsiTheme="minorEastAsia" w:hint="eastAsia"/>
            <w:noProof/>
            <w:sz w:val="24"/>
            <w:szCs w:val="24"/>
          </w:rPr>
          <w:t>多功能数字信号发生器</w:t>
        </w:r>
        <w:r w:rsidR="001B5ED6" w:rsidRPr="001B5ED6">
          <w:rPr>
            <w:rFonts w:asciiTheme="minorEastAsia" w:eastAsiaTheme="minorEastAsia" w:hAnsiTheme="minorEastAsia"/>
            <w:noProof/>
            <w:webHidden/>
            <w:sz w:val="24"/>
            <w:szCs w:val="24"/>
          </w:rPr>
          <w:tab/>
        </w:r>
        <w:r w:rsidR="001B5ED6" w:rsidRPr="001B5ED6">
          <w:rPr>
            <w:rFonts w:asciiTheme="minorEastAsia" w:eastAsiaTheme="minorEastAsia" w:hAnsiTheme="minorEastAsia"/>
            <w:noProof/>
            <w:webHidden/>
            <w:sz w:val="24"/>
            <w:szCs w:val="24"/>
          </w:rPr>
          <w:fldChar w:fldCharType="begin"/>
        </w:r>
        <w:r w:rsidR="001B5ED6" w:rsidRPr="001B5ED6">
          <w:rPr>
            <w:rFonts w:asciiTheme="minorEastAsia" w:eastAsiaTheme="minorEastAsia" w:hAnsiTheme="minorEastAsia"/>
            <w:noProof/>
            <w:webHidden/>
            <w:sz w:val="24"/>
            <w:szCs w:val="24"/>
          </w:rPr>
          <w:instrText xml:space="preserve"> PAGEREF _Toc437703053 \h </w:instrText>
        </w:r>
        <w:r w:rsidR="001B5ED6" w:rsidRPr="001B5ED6">
          <w:rPr>
            <w:rFonts w:asciiTheme="minorEastAsia" w:eastAsiaTheme="minorEastAsia" w:hAnsiTheme="minorEastAsia"/>
            <w:noProof/>
            <w:webHidden/>
            <w:sz w:val="24"/>
            <w:szCs w:val="24"/>
          </w:rPr>
        </w:r>
        <w:r w:rsidR="001B5ED6" w:rsidRPr="001B5ED6">
          <w:rPr>
            <w:rFonts w:asciiTheme="minorEastAsia" w:eastAsiaTheme="minorEastAsia" w:hAnsiTheme="minorEastAsia"/>
            <w:noProof/>
            <w:webHidden/>
            <w:sz w:val="24"/>
            <w:szCs w:val="24"/>
          </w:rPr>
          <w:fldChar w:fldCharType="separate"/>
        </w:r>
        <w:r w:rsidR="002206ED">
          <w:rPr>
            <w:rFonts w:asciiTheme="minorEastAsia" w:eastAsiaTheme="minorEastAsia" w:hAnsiTheme="minorEastAsia"/>
            <w:noProof/>
            <w:webHidden/>
            <w:sz w:val="24"/>
            <w:szCs w:val="24"/>
          </w:rPr>
          <w:t>9</w:t>
        </w:r>
        <w:r w:rsidR="001B5ED6" w:rsidRPr="001B5ED6">
          <w:rPr>
            <w:rFonts w:asciiTheme="minorEastAsia" w:eastAsiaTheme="minorEastAsia" w:hAnsiTheme="minorEastAsia"/>
            <w:noProof/>
            <w:webHidden/>
            <w:sz w:val="24"/>
            <w:szCs w:val="24"/>
          </w:rPr>
          <w:fldChar w:fldCharType="end"/>
        </w:r>
      </w:hyperlink>
    </w:p>
    <w:p w:rsidR="00CB0AE3" w:rsidRDefault="003D05B5" w:rsidP="00CB0AE3">
      <w:pPr>
        <w:pStyle w:val="10"/>
        <w:rPr>
          <w:rStyle w:val="ac"/>
          <w:rFonts w:asciiTheme="minorEastAsia" w:eastAsiaTheme="minorEastAsia" w:hAnsiTheme="minorEastAsia"/>
          <w:noProof/>
          <w:sz w:val="24"/>
          <w:szCs w:val="24"/>
        </w:rPr>
      </w:pPr>
      <w:hyperlink w:anchor="_Toc437703054" w:history="1">
        <w:r w:rsidR="001B5ED6" w:rsidRPr="001B5ED6">
          <w:rPr>
            <w:rStyle w:val="ac"/>
            <w:rFonts w:asciiTheme="minorEastAsia" w:eastAsiaTheme="minorEastAsia" w:hAnsiTheme="minorEastAsia" w:hint="eastAsia"/>
            <w:noProof/>
            <w:sz w:val="24"/>
            <w:szCs w:val="24"/>
          </w:rPr>
          <w:t>水位监控系统的设计</w:t>
        </w:r>
        <w:r w:rsidR="001B5ED6" w:rsidRPr="001B5ED6">
          <w:rPr>
            <w:rFonts w:asciiTheme="minorEastAsia" w:eastAsiaTheme="minorEastAsia" w:hAnsiTheme="minorEastAsia"/>
            <w:noProof/>
            <w:webHidden/>
            <w:sz w:val="24"/>
            <w:szCs w:val="24"/>
          </w:rPr>
          <w:tab/>
        </w:r>
        <w:r w:rsidR="001B5ED6" w:rsidRPr="001B5ED6">
          <w:rPr>
            <w:rFonts w:asciiTheme="minorEastAsia" w:eastAsiaTheme="minorEastAsia" w:hAnsiTheme="minorEastAsia"/>
            <w:noProof/>
            <w:webHidden/>
            <w:sz w:val="24"/>
            <w:szCs w:val="24"/>
          </w:rPr>
          <w:fldChar w:fldCharType="begin"/>
        </w:r>
        <w:r w:rsidR="001B5ED6" w:rsidRPr="001B5ED6">
          <w:rPr>
            <w:rFonts w:asciiTheme="minorEastAsia" w:eastAsiaTheme="minorEastAsia" w:hAnsiTheme="minorEastAsia"/>
            <w:noProof/>
            <w:webHidden/>
            <w:sz w:val="24"/>
            <w:szCs w:val="24"/>
          </w:rPr>
          <w:instrText xml:space="preserve"> PAGEREF _Toc437703054 \h </w:instrText>
        </w:r>
        <w:r w:rsidR="001B5ED6" w:rsidRPr="001B5ED6">
          <w:rPr>
            <w:rFonts w:asciiTheme="minorEastAsia" w:eastAsiaTheme="minorEastAsia" w:hAnsiTheme="minorEastAsia"/>
            <w:noProof/>
            <w:webHidden/>
            <w:sz w:val="24"/>
            <w:szCs w:val="24"/>
          </w:rPr>
        </w:r>
        <w:r w:rsidR="001B5ED6" w:rsidRPr="001B5ED6">
          <w:rPr>
            <w:rFonts w:asciiTheme="minorEastAsia" w:eastAsiaTheme="minorEastAsia" w:hAnsiTheme="minorEastAsia"/>
            <w:noProof/>
            <w:webHidden/>
            <w:sz w:val="24"/>
            <w:szCs w:val="24"/>
          </w:rPr>
          <w:fldChar w:fldCharType="separate"/>
        </w:r>
        <w:r w:rsidR="002206ED">
          <w:rPr>
            <w:rFonts w:asciiTheme="minorEastAsia" w:eastAsiaTheme="minorEastAsia" w:hAnsiTheme="minorEastAsia"/>
            <w:noProof/>
            <w:webHidden/>
            <w:sz w:val="24"/>
            <w:szCs w:val="24"/>
          </w:rPr>
          <w:t>10</w:t>
        </w:r>
        <w:r w:rsidR="001B5ED6" w:rsidRPr="001B5ED6">
          <w:rPr>
            <w:rFonts w:asciiTheme="minorEastAsia" w:eastAsiaTheme="minorEastAsia" w:hAnsiTheme="minorEastAsia"/>
            <w:noProof/>
            <w:webHidden/>
            <w:sz w:val="24"/>
            <w:szCs w:val="24"/>
          </w:rPr>
          <w:fldChar w:fldCharType="end"/>
        </w:r>
      </w:hyperlink>
    </w:p>
    <w:p w:rsidR="00CB0AE3" w:rsidRPr="00CB0AE3" w:rsidRDefault="00CB0AE3" w:rsidP="00CB0AE3">
      <w:pPr>
        <w:ind w:firstLineChars="0" w:firstLine="0"/>
        <w:rPr>
          <w:b/>
        </w:rPr>
      </w:pPr>
      <w:r w:rsidRPr="00CB0AE3">
        <w:rPr>
          <w:rFonts w:hint="eastAsia"/>
          <w:b/>
        </w:rPr>
        <w:t>机械</w:t>
      </w:r>
      <w:r w:rsidRPr="00CB0AE3">
        <w:rPr>
          <w:b/>
        </w:rPr>
        <w:t>工程学院</w:t>
      </w:r>
    </w:p>
    <w:p w:rsidR="001B5ED6" w:rsidRPr="001B5ED6" w:rsidRDefault="003D05B5">
      <w:pPr>
        <w:pStyle w:val="10"/>
        <w:rPr>
          <w:rFonts w:asciiTheme="minorEastAsia" w:eastAsiaTheme="minorEastAsia" w:hAnsiTheme="minorEastAsia" w:cstheme="minorBidi"/>
          <w:noProof/>
          <w:sz w:val="24"/>
          <w:szCs w:val="24"/>
        </w:rPr>
      </w:pPr>
      <w:hyperlink w:anchor="_Toc437703055" w:history="1">
        <w:r w:rsidR="001B5ED6" w:rsidRPr="001B5ED6">
          <w:rPr>
            <w:rStyle w:val="ac"/>
            <w:rFonts w:asciiTheme="minorEastAsia" w:eastAsiaTheme="minorEastAsia" w:hAnsiTheme="minorEastAsia" w:hint="eastAsia"/>
            <w:noProof/>
            <w:sz w:val="24"/>
            <w:szCs w:val="24"/>
          </w:rPr>
          <w:t>多孔联接板落料、冲孔连续模设计</w:t>
        </w:r>
        <w:r w:rsidR="001B5ED6" w:rsidRPr="001B5ED6">
          <w:rPr>
            <w:rFonts w:asciiTheme="minorEastAsia" w:eastAsiaTheme="minorEastAsia" w:hAnsiTheme="minorEastAsia"/>
            <w:noProof/>
            <w:webHidden/>
            <w:sz w:val="24"/>
            <w:szCs w:val="24"/>
          </w:rPr>
          <w:tab/>
        </w:r>
        <w:r w:rsidR="001B5ED6" w:rsidRPr="001B5ED6">
          <w:rPr>
            <w:rFonts w:asciiTheme="minorEastAsia" w:eastAsiaTheme="minorEastAsia" w:hAnsiTheme="minorEastAsia"/>
            <w:noProof/>
            <w:webHidden/>
            <w:sz w:val="24"/>
            <w:szCs w:val="24"/>
          </w:rPr>
          <w:fldChar w:fldCharType="begin"/>
        </w:r>
        <w:r w:rsidR="001B5ED6" w:rsidRPr="001B5ED6">
          <w:rPr>
            <w:rFonts w:asciiTheme="minorEastAsia" w:eastAsiaTheme="minorEastAsia" w:hAnsiTheme="minorEastAsia"/>
            <w:noProof/>
            <w:webHidden/>
            <w:sz w:val="24"/>
            <w:szCs w:val="24"/>
          </w:rPr>
          <w:instrText xml:space="preserve"> PAGEREF _Toc437703055 \h </w:instrText>
        </w:r>
        <w:r w:rsidR="001B5ED6" w:rsidRPr="001B5ED6">
          <w:rPr>
            <w:rFonts w:asciiTheme="minorEastAsia" w:eastAsiaTheme="minorEastAsia" w:hAnsiTheme="minorEastAsia"/>
            <w:noProof/>
            <w:webHidden/>
            <w:sz w:val="24"/>
            <w:szCs w:val="24"/>
          </w:rPr>
        </w:r>
        <w:r w:rsidR="001B5ED6" w:rsidRPr="001B5ED6">
          <w:rPr>
            <w:rFonts w:asciiTheme="minorEastAsia" w:eastAsiaTheme="minorEastAsia" w:hAnsiTheme="minorEastAsia"/>
            <w:noProof/>
            <w:webHidden/>
            <w:sz w:val="24"/>
            <w:szCs w:val="24"/>
          </w:rPr>
          <w:fldChar w:fldCharType="separate"/>
        </w:r>
        <w:r w:rsidR="002206ED">
          <w:rPr>
            <w:rFonts w:asciiTheme="minorEastAsia" w:eastAsiaTheme="minorEastAsia" w:hAnsiTheme="minorEastAsia"/>
            <w:noProof/>
            <w:webHidden/>
            <w:sz w:val="24"/>
            <w:szCs w:val="24"/>
          </w:rPr>
          <w:t>11</w:t>
        </w:r>
        <w:r w:rsidR="001B5ED6" w:rsidRPr="001B5ED6">
          <w:rPr>
            <w:rFonts w:asciiTheme="minorEastAsia" w:eastAsiaTheme="minorEastAsia" w:hAnsiTheme="minorEastAsia"/>
            <w:noProof/>
            <w:webHidden/>
            <w:sz w:val="24"/>
            <w:szCs w:val="24"/>
          </w:rPr>
          <w:fldChar w:fldCharType="end"/>
        </w:r>
      </w:hyperlink>
    </w:p>
    <w:p w:rsidR="001B5ED6" w:rsidRPr="001B5ED6" w:rsidRDefault="003D05B5">
      <w:pPr>
        <w:pStyle w:val="10"/>
        <w:rPr>
          <w:rFonts w:asciiTheme="minorEastAsia" w:eastAsiaTheme="minorEastAsia" w:hAnsiTheme="minorEastAsia" w:cstheme="minorBidi"/>
          <w:noProof/>
          <w:sz w:val="24"/>
          <w:szCs w:val="24"/>
        </w:rPr>
      </w:pPr>
      <w:hyperlink w:anchor="_Toc437703056" w:history="1">
        <w:r w:rsidR="001B5ED6" w:rsidRPr="001B5ED6">
          <w:rPr>
            <w:rStyle w:val="ac"/>
            <w:rFonts w:asciiTheme="minorEastAsia" w:eastAsiaTheme="minorEastAsia" w:hAnsiTheme="minorEastAsia" w:hint="eastAsia"/>
            <w:noProof/>
            <w:sz w:val="24"/>
            <w:szCs w:val="24"/>
          </w:rPr>
          <w:t>汽车备用轮架加固板冲调节槽、落料复合模的设计</w:t>
        </w:r>
        <w:r w:rsidR="001B5ED6" w:rsidRPr="001B5ED6">
          <w:rPr>
            <w:rFonts w:asciiTheme="minorEastAsia" w:eastAsiaTheme="minorEastAsia" w:hAnsiTheme="minorEastAsia"/>
            <w:noProof/>
            <w:webHidden/>
            <w:sz w:val="24"/>
            <w:szCs w:val="24"/>
          </w:rPr>
          <w:tab/>
        </w:r>
        <w:r w:rsidR="001B5ED6" w:rsidRPr="001B5ED6">
          <w:rPr>
            <w:rFonts w:asciiTheme="minorEastAsia" w:eastAsiaTheme="minorEastAsia" w:hAnsiTheme="minorEastAsia"/>
            <w:noProof/>
            <w:webHidden/>
            <w:sz w:val="24"/>
            <w:szCs w:val="24"/>
          </w:rPr>
          <w:fldChar w:fldCharType="begin"/>
        </w:r>
        <w:r w:rsidR="001B5ED6" w:rsidRPr="001B5ED6">
          <w:rPr>
            <w:rFonts w:asciiTheme="minorEastAsia" w:eastAsiaTheme="minorEastAsia" w:hAnsiTheme="minorEastAsia"/>
            <w:noProof/>
            <w:webHidden/>
            <w:sz w:val="24"/>
            <w:szCs w:val="24"/>
          </w:rPr>
          <w:instrText xml:space="preserve"> PAGEREF _Toc437703056 \h </w:instrText>
        </w:r>
        <w:r w:rsidR="001B5ED6" w:rsidRPr="001B5ED6">
          <w:rPr>
            <w:rFonts w:asciiTheme="minorEastAsia" w:eastAsiaTheme="minorEastAsia" w:hAnsiTheme="minorEastAsia"/>
            <w:noProof/>
            <w:webHidden/>
            <w:sz w:val="24"/>
            <w:szCs w:val="24"/>
          </w:rPr>
        </w:r>
        <w:r w:rsidR="001B5ED6" w:rsidRPr="001B5ED6">
          <w:rPr>
            <w:rFonts w:asciiTheme="minorEastAsia" w:eastAsiaTheme="minorEastAsia" w:hAnsiTheme="minorEastAsia"/>
            <w:noProof/>
            <w:webHidden/>
            <w:sz w:val="24"/>
            <w:szCs w:val="24"/>
          </w:rPr>
          <w:fldChar w:fldCharType="separate"/>
        </w:r>
        <w:r w:rsidR="002206ED">
          <w:rPr>
            <w:rFonts w:asciiTheme="minorEastAsia" w:eastAsiaTheme="minorEastAsia" w:hAnsiTheme="minorEastAsia"/>
            <w:noProof/>
            <w:webHidden/>
            <w:sz w:val="24"/>
            <w:szCs w:val="24"/>
          </w:rPr>
          <w:t>12</w:t>
        </w:r>
        <w:r w:rsidR="001B5ED6" w:rsidRPr="001B5ED6">
          <w:rPr>
            <w:rFonts w:asciiTheme="minorEastAsia" w:eastAsiaTheme="minorEastAsia" w:hAnsiTheme="minorEastAsia"/>
            <w:noProof/>
            <w:webHidden/>
            <w:sz w:val="24"/>
            <w:szCs w:val="24"/>
          </w:rPr>
          <w:fldChar w:fldCharType="end"/>
        </w:r>
      </w:hyperlink>
    </w:p>
    <w:p w:rsidR="001B5ED6" w:rsidRPr="001B5ED6" w:rsidRDefault="003D05B5">
      <w:pPr>
        <w:pStyle w:val="10"/>
        <w:rPr>
          <w:rFonts w:asciiTheme="minorEastAsia" w:eastAsiaTheme="minorEastAsia" w:hAnsiTheme="minorEastAsia" w:cstheme="minorBidi"/>
          <w:noProof/>
          <w:sz w:val="24"/>
          <w:szCs w:val="24"/>
        </w:rPr>
      </w:pPr>
      <w:hyperlink w:anchor="_Toc437703057" w:history="1">
        <w:r w:rsidR="001B5ED6" w:rsidRPr="001B5ED6">
          <w:rPr>
            <w:rStyle w:val="ac"/>
            <w:rFonts w:asciiTheme="minorEastAsia" w:eastAsiaTheme="minorEastAsia" w:hAnsiTheme="minorEastAsia" w:hint="eastAsia"/>
            <w:noProof/>
            <w:sz w:val="24"/>
            <w:szCs w:val="24"/>
          </w:rPr>
          <w:t>电工工具箱注射模设计</w:t>
        </w:r>
        <w:r w:rsidR="001B5ED6" w:rsidRPr="001B5ED6">
          <w:rPr>
            <w:rFonts w:asciiTheme="minorEastAsia" w:eastAsiaTheme="minorEastAsia" w:hAnsiTheme="minorEastAsia"/>
            <w:noProof/>
            <w:webHidden/>
            <w:sz w:val="24"/>
            <w:szCs w:val="24"/>
          </w:rPr>
          <w:tab/>
        </w:r>
        <w:r w:rsidR="001B5ED6" w:rsidRPr="001B5ED6">
          <w:rPr>
            <w:rFonts w:asciiTheme="minorEastAsia" w:eastAsiaTheme="minorEastAsia" w:hAnsiTheme="minorEastAsia"/>
            <w:noProof/>
            <w:webHidden/>
            <w:sz w:val="24"/>
            <w:szCs w:val="24"/>
          </w:rPr>
          <w:fldChar w:fldCharType="begin"/>
        </w:r>
        <w:r w:rsidR="001B5ED6" w:rsidRPr="001B5ED6">
          <w:rPr>
            <w:rFonts w:asciiTheme="minorEastAsia" w:eastAsiaTheme="minorEastAsia" w:hAnsiTheme="minorEastAsia"/>
            <w:noProof/>
            <w:webHidden/>
            <w:sz w:val="24"/>
            <w:szCs w:val="24"/>
          </w:rPr>
          <w:instrText xml:space="preserve"> PAGEREF _Toc437703057 \h </w:instrText>
        </w:r>
        <w:r w:rsidR="001B5ED6" w:rsidRPr="001B5ED6">
          <w:rPr>
            <w:rFonts w:asciiTheme="minorEastAsia" w:eastAsiaTheme="minorEastAsia" w:hAnsiTheme="minorEastAsia"/>
            <w:noProof/>
            <w:webHidden/>
            <w:sz w:val="24"/>
            <w:szCs w:val="24"/>
          </w:rPr>
        </w:r>
        <w:r w:rsidR="001B5ED6" w:rsidRPr="001B5ED6">
          <w:rPr>
            <w:rFonts w:asciiTheme="minorEastAsia" w:eastAsiaTheme="minorEastAsia" w:hAnsiTheme="minorEastAsia"/>
            <w:noProof/>
            <w:webHidden/>
            <w:sz w:val="24"/>
            <w:szCs w:val="24"/>
          </w:rPr>
          <w:fldChar w:fldCharType="separate"/>
        </w:r>
        <w:r w:rsidR="002206ED">
          <w:rPr>
            <w:rFonts w:asciiTheme="minorEastAsia" w:eastAsiaTheme="minorEastAsia" w:hAnsiTheme="minorEastAsia"/>
            <w:noProof/>
            <w:webHidden/>
            <w:sz w:val="24"/>
            <w:szCs w:val="24"/>
          </w:rPr>
          <w:t>13</w:t>
        </w:r>
        <w:r w:rsidR="001B5ED6" w:rsidRPr="001B5ED6">
          <w:rPr>
            <w:rFonts w:asciiTheme="minorEastAsia" w:eastAsiaTheme="minorEastAsia" w:hAnsiTheme="minorEastAsia"/>
            <w:noProof/>
            <w:webHidden/>
            <w:sz w:val="24"/>
            <w:szCs w:val="24"/>
          </w:rPr>
          <w:fldChar w:fldCharType="end"/>
        </w:r>
      </w:hyperlink>
    </w:p>
    <w:p w:rsidR="001B5ED6" w:rsidRPr="001B5ED6" w:rsidRDefault="003D05B5">
      <w:pPr>
        <w:pStyle w:val="10"/>
        <w:rPr>
          <w:rFonts w:asciiTheme="minorEastAsia" w:eastAsiaTheme="minorEastAsia" w:hAnsiTheme="minorEastAsia" w:cstheme="minorBidi"/>
          <w:noProof/>
          <w:sz w:val="24"/>
          <w:szCs w:val="24"/>
        </w:rPr>
      </w:pPr>
      <w:hyperlink w:anchor="_Toc437703058" w:history="1">
        <w:r w:rsidR="001B5ED6" w:rsidRPr="001B5ED6">
          <w:rPr>
            <w:rStyle w:val="ac"/>
            <w:rFonts w:asciiTheme="minorEastAsia" w:eastAsiaTheme="minorEastAsia" w:hAnsiTheme="minorEastAsia" w:hint="eastAsia"/>
            <w:noProof/>
            <w:sz w:val="24"/>
            <w:szCs w:val="24"/>
          </w:rPr>
          <w:t>一种</w:t>
        </w:r>
        <w:r w:rsidR="001B5ED6" w:rsidRPr="001B5ED6">
          <w:rPr>
            <w:rStyle w:val="ac"/>
            <w:rFonts w:asciiTheme="minorEastAsia" w:eastAsiaTheme="minorEastAsia" w:hAnsiTheme="minorEastAsia"/>
            <w:noProof/>
            <w:sz w:val="24"/>
            <w:szCs w:val="24"/>
          </w:rPr>
          <w:t>S</w:t>
        </w:r>
        <w:r w:rsidR="001B5ED6" w:rsidRPr="001B5ED6">
          <w:rPr>
            <w:rStyle w:val="ac"/>
            <w:rFonts w:asciiTheme="minorEastAsia" w:eastAsiaTheme="minorEastAsia" w:hAnsiTheme="minorEastAsia" w:hint="eastAsia"/>
            <w:noProof/>
            <w:sz w:val="24"/>
            <w:szCs w:val="24"/>
          </w:rPr>
          <w:t>形无碳小车的设计及小车轨迹的理论研究</w:t>
        </w:r>
        <w:r w:rsidR="001B5ED6" w:rsidRPr="001B5ED6">
          <w:rPr>
            <w:rFonts w:asciiTheme="minorEastAsia" w:eastAsiaTheme="minorEastAsia" w:hAnsiTheme="minorEastAsia"/>
            <w:noProof/>
            <w:webHidden/>
            <w:sz w:val="24"/>
            <w:szCs w:val="24"/>
          </w:rPr>
          <w:tab/>
        </w:r>
        <w:r w:rsidR="001B5ED6" w:rsidRPr="001B5ED6">
          <w:rPr>
            <w:rFonts w:asciiTheme="minorEastAsia" w:eastAsiaTheme="minorEastAsia" w:hAnsiTheme="minorEastAsia"/>
            <w:noProof/>
            <w:webHidden/>
            <w:sz w:val="24"/>
            <w:szCs w:val="24"/>
          </w:rPr>
          <w:fldChar w:fldCharType="begin"/>
        </w:r>
        <w:r w:rsidR="001B5ED6" w:rsidRPr="001B5ED6">
          <w:rPr>
            <w:rFonts w:asciiTheme="minorEastAsia" w:eastAsiaTheme="minorEastAsia" w:hAnsiTheme="minorEastAsia"/>
            <w:noProof/>
            <w:webHidden/>
            <w:sz w:val="24"/>
            <w:szCs w:val="24"/>
          </w:rPr>
          <w:instrText xml:space="preserve"> PAGEREF _Toc437703058 \h </w:instrText>
        </w:r>
        <w:r w:rsidR="001B5ED6" w:rsidRPr="001B5ED6">
          <w:rPr>
            <w:rFonts w:asciiTheme="minorEastAsia" w:eastAsiaTheme="minorEastAsia" w:hAnsiTheme="minorEastAsia"/>
            <w:noProof/>
            <w:webHidden/>
            <w:sz w:val="24"/>
            <w:szCs w:val="24"/>
          </w:rPr>
        </w:r>
        <w:r w:rsidR="001B5ED6" w:rsidRPr="001B5ED6">
          <w:rPr>
            <w:rFonts w:asciiTheme="minorEastAsia" w:eastAsiaTheme="minorEastAsia" w:hAnsiTheme="minorEastAsia"/>
            <w:noProof/>
            <w:webHidden/>
            <w:sz w:val="24"/>
            <w:szCs w:val="24"/>
          </w:rPr>
          <w:fldChar w:fldCharType="separate"/>
        </w:r>
        <w:r w:rsidR="002206ED">
          <w:rPr>
            <w:rFonts w:asciiTheme="minorEastAsia" w:eastAsiaTheme="minorEastAsia" w:hAnsiTheme="minorEastAsia"/>
            <w:noProof/>
            <w:webHidden/>
            <w:sz w:val="24"/>
            <w:szCs w:val="24"/>
          </w:rPr>
          <w:t>14</w:t>
        </w:r>
        <w:r w:rsidR="001B5ED6" w:rsidRPr="001B5ED6">
          <w:rPr>
            <w:rFonts w:asciiTheme="minorEastAsia" w:eastAsiaTheme="minorEastAsia" w:hAnsiTheme="minorEastAsia"/>
            <w:noProof/>
            <w:webHidden/>
            <w:sz w:val="24"/>
            <w:szCs w:val="24"/>
          </w:rPr>
          <w:fldChar w:fldCharType="end"/>
        </w:r>
      </w:hyperlink>
    </w:p>
    <w:p w:rsidR="001B5ED6" w:rsidRPr="001B5ED6" w:rsidRDefault="003D05B5">
      <w:pPr>
        <w:pStyle w:val="10"/>
        <w:rPr>
          <w:rFonts w:asciiTheme="minorEastAsia" w:eastAsiaTheme="minorEastAsia" w:hAnsiTheme="minorEastAsia" w:cstheme="minorBidi"/>
          <w:noProof/>
          <w:sz w:val="24"/>
          <w:szCs w:val="24"/>
        </w:rPr>
      </w:pPr>
      <w:hyperlink w:anchor="_Toc437703059" w:history="1">
        <w:r w:rsidR="001B5ED6" w:rsidRPr="001B5ED6">
          <w:rPr>
            <w:rStyle w:val="ac"/>
            <w:rFonts w:asciiTheme="minorEastAsia" w:eastAsiaTheme="minorEastAsia" w:hAnsiTheme="minorEastAsia"/>
            <w:noProof/>
            <w:sz w:val="24"/>
            <w:szCs w:val="24"/>
          </w:rPr>
          <w:t>F80</w:t>
        </w:r>
        <w:r w:rsidR="001B5ED6" w:rsidRPr="001B5ED6">
          <w:rPr>
            <w:rStyle w:val="ac"/>
            <w:rFonts w:asciiTheme="minorEastAsia" w:eastAsiaTheme="minorEastAsia" w:hAnsiTheme="minorEastAsia" w:hint="eastAsia"/>
            <w:noProof/>
            <w:sz w:val="24"/>
            <w:szCs w:val="24"/>
          </w:rPr>
          <w:t>螺旋板换热器机械设计</w:t>
        </w:r>
        <w:r w:rsidR="001B5ED6" w:rsidRPr="001B5ED6">
          <w:rPr>
            <w:rFonts w:asciiTheme="minorEastAsia" w:eastAsiaTheme="minorEastAsia" w:hAnsiTheme="minorEastAsia"/>
            <w:noProof/>
            <w:webHidden/>
            <w:sz w:val="24"/>
            <w:szCs w:val="24"/>
          </w:rPr>
          <w:tab/>
        </w:r>
        <w:r w:rsidR="001B5ED6" w:rsidRPr="001B5ED6">
          <w:rPr>
            <w:rFonts w:asciiTheme="minorEastAsia" w:eastAsiaTheme="minorEastAsia" w:hAnsiTheme="minorEastAsia"/>
            <w:noProof/>
            <w:webHidden/>
            <w:sz w:val="24"/>
            <w:szCs w:val="24"/>
          </w:rPr>
          <w:fldChar w:fldCharType="begin"/>
        </w:r>
        <w:r w:rsidR="001B5ED6" w:rsidRPr="001B5ED6">
          <w:rPr>
            <w:rFonts w:asciiTheme="minorEastAsia" w:eastAsiaTheme="minorEastAsia" w:hAnsiTheme="minorEastAsia"/>
            <w:noProof/>
            <w:webHidden/>
            <w:sz w:val="24"/>
            <w:szCs w:val="24"/>
          </w:rPr>
          <w:instrText xml:space="preserve"> PAGEREF _Toc437703059 \h </w:instrText>
        </w:r>
        <w:r w:rsidR="001B5ED6" w:rsidRPr="001B5ED6">
          <w:rPr>
            <w:rFonts w:asciiTheme="minorEastAsia" w:eastAsiaTheme="minorEastAsia" w:hAnsiTheme="minorEastAsia"/>
            <w:noProof/>
            <w:webHidden/>
            <w:sz w:val="24"/>
            <w:szCs w:val="24"/>
          </w:rPr>
        </w:r>
        <w:r w:rsidR="001B5ED6" w:rsidRPr="001B5ED6">
          <w:rPr>
            <w:rFonts w:asciiTheme="minorEastAsia" w:eastAsiaTheme="minorEastAsia" w:hAnsiTheme="minorEastAsia"/>
            <w:noProof/>
            <w:webHidden/>
            <w:sz w:val="24"/>
            <w:szCs w:val="24"/>
          </w:rPr>
          <w:fldChar w:fldCharType="separate"/>
        </w:r>
        <w:r w:rsidR="002206ED">
          <w:rPr>
            <w:rFonts w:asciiTheme="minorEastAsia" w:eastAsiaTheme="minorEastAsia" w:hAnsiTheme="minorEastAsia"/>
            <w:noProof/>
            <w:webHidden/>
            <w:sz w:val="24"/>
            <w:szCs w:val="24"/>
          </w:rPr>
          <w:t>15</w:t>
        </w:r>
        <w:r w:rsidR="001B5ED6" w:rsidRPr="001B5ED6">
          <w:rPr>
            <w:rFonts w:asciiTheme="minorEastAsia" w:eastAsiaTheme="minorEastAsia" w:hAnsiTheme="minorEastAsia"/>
            <w:noProof/>
            <w:webHidden/>
            <w:sz w:val="24"/>
            <w:szCs w:val="24"/>
          </w:rPr>
          <w:fldChar w:fldCharType="end"/>
        </w:r>
      </w:hyperlink>
    </w:p>
    <w:p w:rsidR="001B5ED6" w:rsidRPr="001B5ED6" w:rsidRDefault="003D05B5">
      <w:pPr>
        <w:pStyle w:val="10"/>
        <w:rPr>
          <w:rFonts w:asciiTheme="minorEastAsia" w:eastAsiaTheme="minorEastAsia" w:hAnsiTheme="minorEastAsia" w:cstheme="minorBidi"/>
          <w:noProof/>
          <w:sz w:val="24"/>
          <w:szCs w:val="24"/>
        </w:rPr>
      </w:pPr>
      <w:hyperlink w:anchor="_Toc437703060" w:history="1">
        <w:r w:rsidR="001B5ED6" w:rsidRPr="001B5ED6">
          <w:rPr>
            <w:rStyle w:val="ac"/>
            <w:rFonts w:asciiTheme="minorEastAsia" w:eastAsiaTheme="minorEastAsia" w:hAnsiTheme="minorEastAsia" w:hint="eastAsia"/>
            <w:noProof/>
            <w:sz w:val="24"/>
            <w:szCs w:val="24"/>
          </w:rPr>
          <w:t>基于</w:t>
        </w:r>
        <w:r w:rsidR="001B5ED6" w:rsidRPr="001B5ED6">
          <w:rPr>
            <w:rStyle w:val="ac"/>
            <w:rFonts w:asciiTheme="minorEastAsia" w:eastAsiaTheme="minorEastAsia" w:hAnsiTheme="minorEastAsia"/>
            <w:noProof/>
            <w:sz w:val="24"/>
            <w:szCs w:val="24"/>
          </w:rPr>
          <w:t>Mastercam</w:t>
        </w:r>
        <w:r w:rsidR="001B5ED6" w:rsidRPr="001B5ED6">
          <w:rPr>
            <w:rStyle w:val="ac"/>
            <w:rFonts w:asciiTheme="minorEastAsia" w:eastAsiaTheme="minorEastAsia" w:hAnsiTheme="minorEastAsia" w:hint="eastAsia"/>
            <w:noProof/>
            <w:sz w:val="24"/>
            <w:szCs w:val="24"/>
          </w:rPr>
          <w:t>的抽屉把手模具设计</w:t>
        </w:r>
        <w:r w:rsidR="00CB0AE3" w:rsidRPr="00CB0AE3">
          <w:rPr>
            <w:rStyle w:val="ac"/>
            <w:rFonts w:asciiTheme="minorEastAsia" w:eastAsiaTheme="minorEastAsia" w:hAnsiTheme="minorEastAsia" w:hint="eastAsia"/>
            <w:noProof/>
            <w:sz w:val="24"/>
            <w:szCs w:val="24"/>
          </w:rPr>
          <w:t>加工仿真及数控编程</w:t>
        </w:r>
        <w:r w:rsidR="001B5ED6" w:rsidRPr="001B5ED6">
          <w:rPr>
            <w:rFonts w:asciiTheme="minorEastAsia" w:eastAsiaTheme="minorEastAsia" w:hAnsiTheme="minorEastAsia"/>
            <w:noProof/>
            <w:webHidden/>
            <w:sz w:val="24"/>
            <w:szCs w:val="24"/>
          </w:rPr>
          <w:tab/>
        </w:r>
        <w:r w:rsidR="001B5ED6" w:rsidRPr="001B5ED6">
          <w:rPr>
            <w:rFonts w:asciiTheme="minorEastAsia" w:eastAsiaTheme="minorEastAsia" w:hAnsiTheme="minorEastAsia"/>
            <w:noProof/>
            <w:webHidden/>
            <w:sz w:val="24"/>
            <w:szCs w:val="24"/>
          </w:rPr>
          <w:fldChar w:fldCharType="begin"/>
        </w:r>
        <w:r w:rsidR="001B5ED6" w:rsidRPr="001B5ED6">
          <w:rPr>
            <w:rFonts w:asciiTheme="minorEastAsia" w:eastAsiaTheme="minorEastAsia" w:hAnsiTheme="minorEastAsia"/>
            <w:noProof/>
            <w:webHidden/>
            <w:sz w:val="24"/>
            <w:szCs w:val="24"/>
          </w:rPr>
          <w:instrText xml:space="preserve"> PAGEREF _Toc437703060 \h </w:instrText>
        </w:r>
        <w:r w:rsidR="001B5ED6" w:rsidRPr="001B5ED6">
          <w:rPr>
            <w:rFonts w:asciiTheme="minorEastAsia" w:eastAsiaTheme="minorEastAsia" w:hAnsiTheme="minorEastAsia"/>
            <w:noProof/>
            <w:webHidden/>
            <w:sz w:val="24"/>
            <w:szCs w:val="24"/>
          </w:rPr>
        </w:r>
        <w:r w:rsidR="001B5ED6" w:rsidRPr="001B5ED6">
          <w:rPr>
            <w:rFonts w:asciiTheme="minorEastAsia" w:eastAsiaTheme="minorEastAsia" w:hAnsiTheme="minorEastAsia"/>
            <w:noProof/>
            <w:webHidden/>
            <w:sz w:val="24"/>
            <w:szCs w:val="24"/>
          </w:rPr>
          <w:fldChar w:fldCharType="separate"/>
        </w:r>
        <w:r w:rsidR="002206ED">
          <w:rPr>
            <w:rFonts w:asciiTheme="minorEastAsia" w:eastAsiaTheme="minorEastAsia" w:hAnsiTheme="minorEastAsia"/>
            <w:noProof/>
            <w:webHidden/>
            <w:sz w:val="24"/>
            <w:szCs w:val="24"/>
          </w:rPr>
          <w:t>16</w:t>
        </w:r>
        <w:r w:rsidR="001B5ED6" w:rsidRPr="001B5ED6">
          <w:rPr>
            <w:rFonts w:asciiTheme="minorEastAsia" w:eastAsiaTheme="minorEastAsia" w:hAnsiTheme="minorEastAsia"/>
            <w:noProof/>
            <w:webHidden/>
            <w:sz w:val="24"/>
            <w:szCs w:val="24"/>
          </w:rPr>
          <w:fldChar w:fldCharType="end"/>
        </w:r>
      </w:hyperlink>
    </w:p>
    <w:p w:rsidR="001B5ED6" w:rsidRPr="001B5ED6" w:rsidRDefault="003D05B5">
      <w:pPr>
        <w:pStyle w:val="10"/>
        <w:rPr>
          <w:rFonts w:asciiTheme="minorEastAsia" w:eastAsiaTheme="minorEastAsia" w:hAnsiTheme="minorEastAsia" w:cstheme="minorBidi"/>
          <w:noProof/>
          <w:sz w:val="24"/>
          <w:szCs w:val="24"/>
        </w:rPr>
      </w:pPr>
      <w:hyperlink w:anchor="_Toc437703062" w:history="1">
        <w:r w:rsidR="001B5ED6" w:rsidRPr="001B5ED6">
          <w:rPr>
            <w:rStyle w:val="ac"/>
            <w:rFonts w:asciiTheme="minorEastAsia" w:eastAsiaTheme="minorEastAsia" w:hAnsiTheme="minorEastAsia" w:hint="eastAsia"/>
            <w:noProof/>
            <w:sz w:val="24"/>
            <w:szCs w:val="24"/>
          </w:rPr>
          <w:t>热处理工艺对</w:t>
        </w:r>
        <w:r w:rsidR="001B5ED6" w:rsidRPr="001B5ED6">
          <w:rPr>
            <w:rStyle w:val="ac"/>
            <w:rFonts w:asciiTheme="minorEastAsia" w:eastAsiaTheme="minorEastAsia" w:hAnsiTheme="minorEastAsia"/>
            <w:noProof/>
            <w:sz w:val="24"/>
            <w:szCs w:val="24"/>
          </w:rPr>
          <w:t>WQ960E</w:t>
        </w:r>
        <w:r w:rsidR="001B5ED6" w:rsidRPr="001B5ED6">
          <w:rPr>
            <w:rStyle w:val="ac"/>
            <w:rFonts w:asciiTheme="minorEastAsia" w:eastAsiaTheme="minorEastAsia" w:hAnsiTheme="minorEastAsia" w:hint="eastAsia"/>
            <w:noProof/>
            <w:sz w:val="24"/>
            <w:szCs w:val="24"/>
          </w:rPr>
          <w:t>钢组织和性能的影响</w:t>
        </w:r>
        <w:r w:rsidR="001B5ED6" w:rsidRPr="001B5ED6">
          <w:rPr>
            <w:rFonts w:asciiTheme="minorEastAsia" w:eastAsiaTheme="minorEastAsia" w:hAnsiTheme="minorEastAsia"/>
            <w:noProof/>
            <w:webHidden/>
            <w:sz w:val="24"/>
            <w:szCs w:val="24"/>
          </w:rPr>
          <w:tab/>
        </w:r>
        <w:r w:rsidR="001B5ED6" w:rsidRPr="001B5ED6">
          <w:rPr>
            <w:rFonts w:asciiTheme="minorEastAsia" w:eastAsiaTheme="minorEastAsia" w:hAnsiTheme="minorEastAsia"/>
            <w:noProof/>
            <w:webHidden/>
            <w:sz w:val="24"/>
            <w:szCs w:val="24"/>
          </w:rPr>
          <w:fldChar w:fldCharType="begin"/>
        </w:r>
        <w:r w:rsidR="001B5ED6" w:rsidRPr="001B5ED6">
          <w:rPr>
            <w:rFonts w:asciiTheme="minorEastAsia" w:eastAsiaTheme="minorEastAsia" w:hAnsiTheme="minorEastAsia"/>
            <w:noProof/>
            <w:webHidden/>
            <w:sz w:val="24"/>
            <w:szCs w:val="24"/>
          </w:rPr>
          <w:instrText xml:space="preserve"> PAGEREF _Toc437703062 \h </w:instrText>
        </w:r>
        <w:r w:rsidR="001B5ED6" w:rsidRPr="001B5ED6">
          <w:rPr>
            <w:rFonts w:asciiTheme="minorEastAsia" w:eastAsiaTheme="minorEastAsia" w:hAnsiTheme="minorEastAsia"/>
            <w:noProof/>
            <w:webHidden/>
            <w:sz w:val="24"/>
            <w:szCs w:val="24"/>
          </w:rPr>
        </w:r>
        <w:r w:rsidR="001B5ED6" w:rsidRPr="001B5ED6">
          <w:rPr>
            <w:rFonts w:asciiTheme="minorEastAsia" w:eastAsiaTheme="minorEastAsia" w:hAnsiTheme="minorEastAsia"/>
            <w:noProof/>
            <w:webHidden/>
            <w:sz w:val="24"/>
            <w:szCs w:val="24"/>
          </w:rPr>
          <w:fldChar w:fldCharType="separate"/>
        </w:r>
        <w:r w:rsidR="002206ED">
          <w:rPr>
            <w:rFonts w:asciiTheme="minorEastAsia" w:eastAsiaTheme="minorEastAsia" w:hAnsiTheme="minorEastAsia"/>
            <w:noProof/>
            <w:webHidden/>
            <w:sz w:val="24"/>
            <w:szCs w:val="24"/>
          </w:rPr>
          <w:t>17</w:t>
        </w:r>
        <w:r w:rsidR="001B5ED6" w:rsidRPr="001B5ED6">
          <w:rPr>
            <w:rFonts w:asciiTheme="minorEastAsia" w:eastAsiaTheme="minorEastAsia" w:hAnsiTheme="minorEastAsia"/>
            <w:noProof/>
            <w:webHidden/>
            <w:sz w:val="24"/>
            <w:szCs w:val="24"/>
          </w:rPr>
          <w:fldChar w:fldCharType="end"/>
        </w:r>
      </w:hyperlink>
    </w:p>
    <w:p w:rsidR="001B5ED6" w:rsidRPr="001B5ED6" w:rsidRDefault="003D05B5">
      <w:pPr>
        <w:pStyle w:val="10"/>
        <w:rPr>
          <w:rFonts w:asciiTheme="minorEastAsia" w:eastAsiaTheme="minorEastAsia" w:hAnsiTheme="minorEastAsia" w:cstheme="minorBidi"/>
          <w:noProof/>
          <w:sz w:val="24"/>
          <w:szCs w:val="24"/>
        </w:rPr>
      </w:pPr>
      <w:hyperlink w:anchor="_Toc437703063" w:history="1">
        <w:r w:rsidR="001B5ED6" w:rsidRPr="001B5ED6">
          <w:rPr>
            <w:rStyle w:val="ac"/>
            <w:rFonts w:asciiTheme="minorEastAsia" w:eastAsiaTheme="minorEastAsia" w:hAnsiTheme="minorEastAsia" w:hint="eastAsia"/>
            <w:noProof/>
            <w:sz w:val="24"/>
            <w:szCs w:val="24"/>
          </w:rPr>
          <w:t>大型海上风力机柔性塔架设计分析</w:t>
        </w:r>
        <w:r w:rsidR="001B5ED6" w:rsidRPr="001B5ED6">
          <w:rPr>
            <w:rFonts w:asciiTheme="minorEastAsia" w:eastAsiaTheme="minorEastAsia" w:hAnsiTheme="minorEastAsia"/>
            <w:noProof/>
            <w:webHidden/>
            <w:sz w:val="24"/>
            <w:szCs w:val="24"/>
          </w:rPr>
          <w:tab/>
        </w:r>
        <w:r w:rsidR="001B5ED6" w:rsidRPr="001B5ED6">
          <w:rPr>
            <w:rFonts w:asciiTheme="minorEastAsia" w:eastAsiaTheme="minorEastAsia" w:hAnsiTheme="minorEastAsia"/>
            <w:noProof/>
            <w:webHidden/>
            <w:sz w:val="24"/>
            <w:szCs w:val="24"/>
          </w:rPr>
          <w:fldChar w:fldCharType="begin"/>
        </w:r>
        <w:r w:rsidR="001B5ED6" w:rsidRPr="001B5ED6">
          <w:rPr>
            <w:rFonts w:asciiTheme="minorEastAsia" w:eastAsiaTheme="minorEastAsia" w:hAnsiTheme="minorEastAsia"/>
            <w:noProof/>
            <w:webHidden/>
            <w:sz w:val="24"/>
            <w:szCs w:val="24"/>
          </w:rPr>
          <w:instrText xml:space="preserve"> PAGEREF _Toc437703063 \h </w:instrText>
        </w:r>
        <w:r w:rsidR="001B5ED6" w:rsidRPr="001B5ED6">
          <w:rPr>
            <w:rFonts w:asciiTheme="minorEastAsia" w:eastAsiaTheme="minorEastAsia" w:hAnsiTheme="minorEastAsia"/>
            <w:noProof/>
            <w:webHidden/>
            <w:sz w:val="24"/>
            <w:szCs w:val="24"/>
          </w:rPr>
        </w:r>
        <w:r w:rsidR="001B5ED6" w:rsidRPr="001B5ED6">
          <w:rPr>
            <w:rFonts w:asciiTheme="minorEastAsia" w:eastAsiaTheme="minorEastAsia" w:hAnsiTheme="minorEastAsia"/>
            <w:noProof/>
            <w:webHidden/>
            <w:sz w:val="24"/>
            <w:szCs w:val="24"/>
          </w:rPr>
          <w:fldChar w:fldCharType="separate"/>
        </w:r>
        <w:r w:rsidR="002206ED">
          <w:rPr>
            <w:rFonts w:asciiTheme="minorEastAsia" w:eastAsiaTheme="minorEastAsia" w:hAnsiTheme="minorEastAsia"/>
            <w:noProof/>
            <w:webHidden/>
            <w:sz w:val="24"/>
            <w:szCs w:val="24"/>
          </w:rPr>
          <w:t>18</w:t>
        </w:r>
        <w:r w:rsidR="001B5ED6" w:rsidRPr="001B5ED6">
          <w:rPr>
            <w:rFonts w:asciiTheme="minorEastAsia" w:eastAsiaTheme="minorEastAsia" w:hAnsiTheme="minorEastAsia"/>
            <w:noProof/>
            <w:webHidden/>
            <w:sz w:val="24"/>
            <w:szCs w:val="24"/>
          </w:rPr>
          <w:fldChar w:fldCharType="end"/>
        </w:r>
      </w:hyperlink>
    </w:p>
    <w:p w:rsidR="001B5ED6" w:rsidRPr="001B5ED6" w:rsidRDefault="003D05B5">
      <w:pPr>
        <w:pStyle w:val="10"/>
        <w:rPr>
          <w:rFonts w:asciiTheme="minorEastAsia" w:eastAsiaTheme="minorEastAsia" w:hAnsiTheme="minorEastAsia" w:cstheme="minorBidi"/>
          <w:noProof/>
          <w:sz w:val="24"/>
          <w:szCs w:val="24"/>
        </w:rPr>
      </w:pPr>
      <w:hyperlink w:anchor="_Toc437703064" w:history="1">
        <w:r w:rsidR="001B5ED6" w:rsidRPr="001B5ED6">
          <w:rPr>
            <w:rStyle w:val="ac"/>
            <w:rFonts w:asciiTheme="minorEastAsia" w:eastAsiaTheme="minorEastAsia" w:hAnsiTheme="minorEastAsia" w:hint="eastAsia"/>
            <w:noProof/>
            <w:sz w:val="24"/>
            <w:szCs w:val="24"/>
          </w:rPr>
          <w:t>三足可变机器人结构设计及运动分析</w:t>
        </w:r>
        <w:r w:rsidR="001B5ED6" w:rsidRPr="001B5ED6">
          <w:rPr>
            <w:rFonts w:asciiTheme="minorEastAsia" w:eastAsiaTheme="minorEastAsia" w:hAnsiTheme="minorEastAsia"/>
            <w:noProof/>
            <w:webHidden/>
            <w:sz w:val="24"/>
            <w:szCs w:val="24"/>
          </w:rPr>
          <w:tab/>
        </w:r>
        <w:r w:rsidR="001B5ED6" w:rsidRPr="001B5ED6">
          <w:rPr>
            <w:rFonts w:asciiTheme="minorEastAsia" w:eastAsiaTheme="minorEastAsia" w:hAnsiTheme="minorEastAsia"/>
            <w:noProof/>
            <w:webHidden/>
            <w:sz w:val="24"/>
            <w:szCs w:val="24"/>
          </w:rPr>
          <w:fldChar w:fldCharType="begin"/>
        </w:r>
        <w:r w:rsidR="001B5ED6" w:rsidRPr="001B5ED6">
          <w:rPr>
            <w:rFonts w:asciiTheme="minorEastAsia" w:eastAsiaTheme="minorEastAsia" w:hAnsiTheme="minorEastAsia"/>
            <w:noProof/>
            <w:webHidden/>
            <w:sz w:val="24"/>
            <w:szCs w:val="24"/>
          </w:rPr>
          <w:instrText xml:space="preserve"> PAGEREF _Toc437703064 \h </w:instrText>
        </w:r>
        <w:r w:rsidR="001B5ED6" w:rsidRPr="001B5ED6">
          <w:rPr>
            <w:rFonts w:asciiTheme="minorEastAsia" w:eastAsiaTheme="minorEastAsia" w:hAnsiTheme="minorEastAsia"/>
            <w:noProof/>
            <w:webHidden/>
            <w:sz w:val="24"/>
            <w:szCs w:val="24"/>
          </w:rPr>
        </w:r>
        <w:r w:rsidR="001B5ED6" w:rsidRPr="001B5ED6">
          <w:rPr>
            <w:rFonts w:asciiTheme="minorEastAsia" w:eastAsiaTheme="minorEastAsia" w:hAnsiTheme="minorEastAsia"/>
            <w:noProof/>
            <w:webHidden/>
            <w:sz w:val="24"/>
            <w:szCs w:val="24"/>
          </w:rPr>
          <w:fldChar w:fldCharType="separate"/>
        </w:r>
        <w:r w:rsidR="002206ED">
          <w:rPr>
            <w:rFonts w:asciiTheme="minorEastAsia" w:eastAsiaTheme="minorEastAsia" w:hAnsiTheme="minorEastAsia"/>
            <w:noProof/>
            <w:webHidden/>
            <w:sz w:val="24"/>
            <w:szCs w:val="24"/>
          </w:rPr>
          <w:t>19</w:t>
        </w:r>
        <w:r w:rsidR="001B5ED6" w:rsidRPr="001B5ED6">
          <w:rPr>
            <w:rFonts w:asciiTheme="minorEastAsia" w:eastAsiaTheme="minorEastAsia" w:hAnsiTheme="minorEastAsia"/>
            <w:noProof/>
            <w:webHidden/>
            <w:sz w:val="24"/>
            <w:szCs w:val="24"/>
          </w:rPr>
          <w:fldChar w:fldCharType="end"/>
        </w:r>
      </w:hyperlink>
    </w:p>
    <w:p w:rsidR="001B5ED6" w:rsidRPr="001B5ED6" w:rsidRDefault="003D05B5">
      <w:pPr>
        <w:pStyle w:val="10"/>
        <w:rPr>
          <w:rFonts w:asciiTheme="minorEastAsia" w:eastAsiaTheme="minorEastAsia" w:hAnsiTheme="minorEastAsia" w:cstheme="minorBidi"/>
          <w:noProof/>
          <w:sz w:val="24"/>
          <w:szCs w:val="24"/>
        </w:rPr>
      </w:pPr>
      <w:hyperlink w:anchor="_Toc437703065" w:history="1">
        <w:r w:rsidR="001B5ED6" w:rsidRPr="001B5ED6">
          <w:rPr>
            <w:rStyle w:val="ac"/>
            <w:rFonts w:asciiTheme="minorEastAsia" w:eastAsiaTheme="minorEastAsia" w:hAnsiTheme="minorEastAsia" w:hint="eastAsia"/>
            <w:noProof/>
            <w:sz w:val="24"/>
            <w:szCs w:val="24"/>
          </w:rPr>
          <w:t>连接支脚冲压工艺计算及模具设计</w:t>
        </w:r>
        <w:r w:rsidR="001B5ED6" w:rsidRPr="001B5ED6">
          <w:rPr>
            <w:rFonts w:asciiTheme="minorEastAsia" w:eastAsiaTheme="minorEastAsia" w:hAnsiTheme="minorEastAsia"/>
            <w:noProof/>
            <w:webHidden/>
            <w:sz w:val="24"/>
            <w:szCs w:val="24"/>
          </w:rPr>
          <w:tab/>
        </w:r>
        <w:r w:rsidR="001B5ED6" w:rsidRPr="001B5ED6">
          <w:rPr>
            <w:rFonts w:asciiTheme="minorEastAsia" w:eastAsiaTheme="minorEastAsia" w:hAnsiTheme="minorEastAsia"/>
            <w:noProof/>
            <w:webHidden/>
            <w:sz w:val="24"/>
            <w:szCs w:val="24"/>
          </w:rPr>
          <w:fldChar w:fldCharType="begin"/>
        </w:r>
        <w:r w:rsidR="001B5ED6" w:rsidRPr="001B5ED6">
          <w:rPr>
            <w:rFonts w:asciiTheme="minorEastAsia" w:eastAsiaTheme="minorEastAsia" w:hAnsiTheme="minorEastAsia"/>
            <w:noProof/>
            <w:webHidden/>
            <w:sz w:val="24"/>
            <w:szCs w:val="24"/>
          </w:rPr>
          <w:instrText xml:space="preserve"> PAGEREF _Toc437703065 \h </w:instrText>
        </w:r>
        <w:r w:rsidR="001B5ED6" w:rsidRPr="001B5ED6">
          <w:rPr>
            <w:rFonts w:asciiTheme="minorEastAsia" w:eastAsiaTheme="minorEastAsia" w:hAnsiTheme="minorEastAsia"/>
            <w:noProof/>
            <w:webHidden/>
            <w:sz w:val="24"/>
            <w:szCs w:val="24"/>
          </w:rPr>
        </w:r>
        <w:r w:rsidR="001B5ED6" w:rsidRPr="001B5ED6">
          <w:rPr>
            <w:rFonts w:asciiTheme="minorEastAsia" w:eastAsiaTheme="minorEastAsia" w:hAnsiTheme="minorEastAsia"/>
            <w:noProof/>
            <w:webHidden/>
            <w:sz w:val="24"/>
            <w:szCs w:val="24"/>
          </w:rPr>
          <w:fldChar w:fldCharType="separate"/>
        </w:r>
        <w:r w:rsidR="002206ED">
          <w:rPr>
            <w:rFonts w:asciiTheme="minorEastAsia" w:eastAsiaTheme="minorEastAsia" w:hAnsiTheme="minorEastAsia"/>
            <w:noProof/>
            <w:webHidden/>
            <w:sz w:val="24"/>
            <w:szCs w:val="24"/>
          </w:rPr>
          <w:t>21</w:t>
        </w:r>
        <w:r w:rsidR="001B5ED6" w:rsidRPr="001B5ED6">
          <w:rPr>
            <w:rFonts w:asciiTheme="minorEastAsia" w:eastAsiaTheme="minorEastAsia" w:hAnsiTheme="minorEastAsia"/>
            <w:noProof/>
            <w:webHidden/>
            <w:sz w:val="24"/>
            <w:szCs w:val="24"/>
          </w:rPr>
          <w:fldChar w:fldCharType="end"/>
        </w:r>
      </w:hyperlink>
    </w:p>
    <w:p w:rsidR="001B5ED6" w:rsidRPr="001B5ED6" w:rsidRDefault="003D05B5">
      <w:pPr>
        <w:pStyle w:val="10"/>
        <w:rPr>
          <w:rFonts w:asciiTheme="minorEastAsia" w:eastAsiaTheme="minorEastAsia" w:hAnsiTheme="minorEastAsia" w:cstheme="minorBidi"/>
          <w:noProof/>
          <w:sz w:val="24"/>
          <w:szCs w:val="24"/>
        </w:rPr>
      </w:pPr>
      <w:hyperlink w:anchor="_Toc437703066" w:history="1">
        <w:r w:rsidR="001B5ED6" w:rsidRPr="001B5ED6">
          <w:rPr>
            <w:rStyle w:val="ac"/>
            <w:rFonts w:asciiTheme="minorEastAsia" w:eastAsiaTheme="minorEastAsia" w:hAnsiTheme="minorEastAsia" w:hint="eastAsia"/>
            <w:noProof/>
            <w:sz w:val="24"/>
            <w:szCs w:val="24"/>
          </w:rPr>
          <w:t>基于</w:t>
        </w:r>
        <w:r w:rsidR="001B5ED6" w:rsidRPr="001B5ED6">
          <w:rPr>
            <w:rStyle w:val="ac"/>
            <w:rFonts w:asciiTheme="minorEastAsia" w:eastAsiaTheme="minorEastAsia" w:hAnsiTheme="minorEastAsia"/>
            <w:noProof/>
            <w:sz w:val="24"/>
            <w:szCs w:val="24"/>
          </w:rPr>
          <w:t xml:space="preserve"> Moldflow </w:t>
        </w:r>
        <w:r w:rsidR="001B5ED6" w:rsidRPr="001B5ED6">
          <w:rPr>
            <w:rStyle w:val="ac"/>
            <w:rFonts w:asciiTheme="minorEastAsia" w:eastAsiaTheme="minorEastAsia" w:hAnsiTheme="minorEastAsia" w:hint="eastAsia"/>
            <w:noProof/>
            <w:sz w:val="24"/>
            <w:szCs w:val="24"/>
          </w:rPr>
          <w:t>一字花洒芯注塑成型分析及模具优化设计</w:t>
        </w:r>
        <w:r w:rsidR="001B5ED6" w:rsidRPr="001B5ED6">
          <w:rPr>
            <w:rFonts w:asciiTheme="minorEastAsia" w:eastAsiaTheme="minorEastAsia" w:hAnsiTheme="minorEastAsia"/>
            <w:noProof/>
            <w:webHidden/>
            <w:sz w:val="24"/>
            <w:szCs w:val="24"/>
          </w:rPr>
          <w:tab/>
        </w:r>
        <w:r w:rsidR="001B5ED6" w:rsidRPr="001B5ED6">
          <w:rPr>
            <w:rFonts w:asciiTheme="minorEastAsia" w:eastAsiaTheme="minorEastAsia" w:hAnsiTheme="minorEastAsia"/>
            <w:noProof/>
            <w:webHidden/>
            <w:sz w:val="24"/>
            <w:szCs w:val="24"/>
          </w:rPr>
          <w:fldChar w:fldCharType="begin"/>
        </w:r>
        <w:r w:rsidR="001B5ED6" w:rsidRPr="001B5ED6">
          <w:rPr>
            <w:rFonts w:asciiTheme="minorEastAsia" w:eastAsiaTheme="minorEastAsia" w:hAnsiTheme="minorEastAsia"/>
            <w:noProof/>
            <w:webHidden/>
            <w:sz w:val="24"/>
            <w:szCs w:val="24"/>
          </w:rPr>
          <w:instrText xml:space="preserve"> PAGEREF _Toc437703066 \h </w:instrText>
        </w:r>
        <w:r w:rsidR="001B5ED6" w:rsidRPr="001B5ED6">
          <w:rPr>
            <w:rFonts w:asciiTheme="minorEastAsia" w:eastAsiaTheme="minorEastAsia" w:hAnsiTheme="minorEastAsia"/>
            <w:noProof/>
            <w:webHidden/>
            <w:sz w:val="24"/>
            <w:szCs w:val="24"/>
          </w:rPr>
        </w:r>
        <w:r w:rsidR="001B5ED6" w:rsidRPr="001B5ED6">
          <w:rPr>
            <w:rFonts w:asciiTheme="minorEastAsia" w:eastAsiaTheme="minorEastAsia" w:hAnsiTheme="minorEastAsia"/>
            <w:noProof/>
            <w:webHidden/>
            <w:sz w:val="24"/>
            <w:szCs w:val="24"/>
          </w:rPr>
          <w:fldChar w:fldCharType="separate"/>
        </w:r>
        <w:r w:rsidR="002206ED">
          <w:rPr>
            <w:rFonts w:asciiTheme="minorEastAsia" w:eastAsiaTheme="minorEastAsia" w:hAnsiTheme="minorEastAsia"/>
            <w:noProof/>
            <w:webHidden/>
            <w:sz w:val="24"/>
            <w:szCs w:val="24"/>
          </w:rPr>
          <w:t>22</w:t>
        </w:r>
        <w:r w:rsidR="001B5ED6" w:rsidRPr="001B5ED6">
          <w:rPr>
            <w:rFonts w:asciiTheme="minorEastAsia" w:eastAsiaTheme="minorEastAsia" w:hAnsiTheme="minorEastAsia"/>
            <w:noProof/>
            <w:webHidden/>
            <w:sz w:val="24"/>
            <w:szCs w:val="24"/>
          </w:rPr>
          <w:fldChar w:fldCharType="end"/>
        </w:r>
      </w:hyperlink>
    </w:p>
    <w:p w:rsidR="001B5ED6" w:rsidRPr="001B5ED6" w:rsidRDefault="003D05B5">
      <w:pPr>
        <w:pStyle w:val="10"/>
        <w:rPr>
          <w:rFonts w:asciiTheme="minorEastAsia" w:eastAsiaTheme="minorEastAsia" w:hAnsiTheme="minorEastAsia" w:cstheme="minorBidi"/>
          <w:noProof/>
          <w:sz w:val="24"/>
          <w:szCs w:val="24"/>
        </w:rPr>
      </w:pPr>
      <w:hyperlink w:anchor="_Toc437703067" w:history="1">
        <w:r w:rsidR="001B5ED6" w:rsidRPr="001B5ED6">
          <w:rPr>
            <w:rStyle w:val="ac"/>
            <w:rFonts w:asciiTheme="minorEastAsia" w:eastAsiaTheme="minorEastAsia" w:hAnsiTheme="minorEastAsia" w:hint="eastAsia"/>
            <w:noProof/>
            <w:sz w:val="24"/>
            <w:szCs w:val="24"/>
          </w:rPr>
          <w:t>母材强度比对拼焊板回弹角影响的有限元模拟</w:t>
        </w:r>
        <w:r w:rsidR="001B5ED6" w:rsidRPr="001B5ED6">
          <w:rPr>
            <w:rFonts w:asciiTheme="minorEastAsia" w:eastAsiaTheme="minorEastAsia" w:hAnsiTheme="minorEastAsia"/>
            <w:noProof/>
            <w:webHidden/>
            <w:sz w:val="24"/>
            <w:szCs w:val="24"/>
          </w:rPr>
          <w:tab/>
        </w:r>
        <w:r w:rsidR="001B5ED6" w:rsidRPr="001B5ED6">
          <w:rPr>
            <w:rFonts w:asciiTheme="minorEastAsia" w:eastAsiaTheme="minorEastAsia" w:hAnsiTheme="minorEastAsia"/>
            <w:noProof/>
            <w:webHidden/>
            <w:sz w:val="24"/>
            <w:szCs w:val="24"/>
          </w:rPr>
          <w:fldChar w:fldCharType="begin"/>
        </w:r>
        <w:r w:rsidR="001B5ED6" w:rsidRPr="001B5ED6">
          <w:rPr>
            <w:rFonts w:asciiTheme="minorEastAsia" w:eastAsiaTheme="minorEastAsia" w:hAnsiTheme="minorEastAsia"/>
            <w:noProof/>
            <w:webHidden/>
            <w:sz w:val="24"/>
            <w:szCs w:val="24"/>
          </w:rPr>
          <w:instrText xml:space="preserve"> PAGEREF _Toc437703067 \h </w:instrText>
        </w:r>
        <w:r w:rsidR="001B5ED6" w:rsidRPr="001B5ED6">
          <w:rPr>
            <w:rFonts w:asciiTheme="minorEastAsia" w:eastAsiaTheme="minorEastAsia" w:hAnsiTheme="minorEastAsia"/>
            <w:noProof/>
            <w:webHidden/>
            <w:sz w:val="24"/>
            <w:szCs w:val="24"/>
          </w:rPr>
        </w:r>
        <w:r w:rsidR="001B5ED6" w:rsidRPr="001B5ED6">
          <w:rPr>
            <w:rFonts w:asciiTheme="minorEastAsia" w:eastAsiaTheme="minorEastAsia" w:hAnsiTheme="minorEastAsia"/>
            <w:noProof/>
            <w:webHidden/>
            <w:sz w:val="24"/>
            <w:szCs w:val="24"/>
          </w:rPr>
          <w:fldChar w:fldCharType="separate"/>
        </w:r>
        <w:r w:rsidR="002206ED">
          <w:rPr>
            <w:rFonts w:asciiTheme="minorEastAsia" w:eastAsiaTheme="minorEastAsia" w:hAnsiTheme="minorEastAsia"/>
            <w:noProof/>
            <w:webHidden/>
            <w:sz w:val="24"/>
            <w:szCs w:val="24"/>
          </w:rPr>
          <w:t>23</w:t>
        </w:r>
        <w:r w:rsidR="001B5ED6" w:rsidRPr="001B5ED6">
          <w:rPr>
            <w:rFonts w:asciiTheme="minorEastAsia" w:eastAsiaTheme="minorEastAsia" w:hAnsiTheme="minorEastAsia"/>
            <w:noProof/>
            <w:webHidden/>
            <w:sz w:val="24"/>
            <w:szCs w:val="24"/>
          </w:rPr>
          <w:fldChar w:fldCharType="end"/>
        </w:r>
      </w:hyperlink>
    </w:p>
    <w:p w:rsidR="001B5ED6" w:rsidRDefault="003D05B5">
      <w:pPr>
        <w:pStyle w:val="10"/>
        <w:rPr>
          <w:rStyle w:val="ac"/>
          <w:rFonts w:asciiTheme="minorEastAsia" w:eastAsiaTheme="minorEastAsia" w:hAnsiTheme="minorEastAsia"/>
          <w:noProof/>
          <w:sz w:val="24"/>
          <w:szCs w:val="24"/>
        </w:rPr>
      </w:pPr>
      <w:hyperlink w:anchor="_Toc437703068" w:history="1">
        <w:r w:rsidR="001B5ED6" w:rsidRPr="001B5ED6">
          <w:rPr>
            <w:rStyle w:val="ac"/>
            <w:rFonts w:asciiTheme="minorEastAsia" w:eastAsiaTheme="minorEastAsia" w:hAnsiTheme="minorEastAsia" w:hint="eastAsia"/>
            <w:noProof/>
            <w:sz w:val="24"/>
            <w:szCs w:val="24"/>
          </w:rPr>
          <w:t>基于</w:t>
        </w:r>
        <w:r w:rsidR="001B5ED6" w:rsidRPr="001B5ED6">
          <w:rPr>
            <w:rStyle w:val="ac"/>
            <w:rFonts w:asciiTheme="minorEastAsia" w:eastAsiaTheme="minorEastAsia" w:hAnsiTheme="minorEastAsia"/>
            <w:noProof/>
            <w:sz w:val="24"/>
            <w:szCs w:val="24"/>
          </w:rPr>
          <w:t>Moldflow</w:t>
        </w:r>
        <w:r w:rsidR="001B5ED6" w:rsidRPr="001B5ED6">
          <w:rPr>
            <w:rStyle w:val="ac"/>
            <w:rFonts w:asciiTheme="minorEastAsia" w:eastAsiaTheme="minorEastAsia" w:hAnsiTheme="minorEastAsia" w:hint="eastAsia"/>
            <w:noProof/>
            <w:sz w:val="24"/>
            <w:szCs w:val="24"/>
          </w:rPr>
          <w:t>装饰盖注塑成型分析及模具优化设计</w:t>
        </w:r>
        <w:r w:rsidR="001B5ED6" w:rsidRPr="001B5ED6">
          <w:rPr>
            <w:rFonts w:asciiTheme="minorEastAsia" w:eastAsiaTheme="minorEastAsia" w:hAnsiTheme="minorEastAsia"/>
            <w:noProof/>
            <w:webHidden/>
            <w:sz w:val="24"/>
            <w:szCs w:val="24"/>
          </w:rPr>
          <w:tab/>
        </w:r>
        <w:r w:rsidR="001B5ED6" w:rsidRPr="001B5ED6">
          <w:rPr>
            <w:rFonts w:asciiTheme="minorEastAsia" w:eastAsiaTheme="minorEastAsia" w:hAnsiTheme="minorEastAsia"/>
            <w:noProof/>
            <w:webHidden/>
            <w:sz w:val="24"/>
            <w:szCs w:val="24"/>
          </w:rPr>
          <w:fldChar w:fldCharType="begin"/>
        </w:r>
        <w:r w:rsidR="001B5ED6" w:rsidRPr="001B5ED6">
          <w:rPr>
            <w:rFonts w:asciiTheme="minorEastAsia" w:eastAsiaTheme="minorEastAsia" w:hAnsiTheme="minorEastAsia"/>
            <w:noProof/>
            <w:webHidden/>
            <w:sz w:val="24"/>
            <w:szCs w:val="24"/>
          </w:rPr>
          <w:instrText xml:space="preserve"> PAGEREF _Toc437703068 \h </w:instrText>
        </w:r>
        <w:r w:rsidR="001B5ED6" w:rsidRPr="001B5ED6">
          <w:rPr>
            <w:rFonts w:asciiTheme="minorEastAsia" w:eastAsiaTheme="minorEastAsia" w:hAnsiTheme="minorEastAsia"/>
            <w:noProof/>
            <w:webHidden/>
            <w:sz w:val="24"/>
            <w:szCs w:val="24"/>
          </w:rPr>
        </w:r>
        <w:r w:rsidR="001B5ED6" w:rsidRPr="001B5ED6">
          <w:rPr>
            <w:rFonts w:asciiTheme="minorEastAsia" w:eastAsiaTheme="minorEastAsia" w:hAnsiTheme="minorEastAsia"/>
            <w:noProof/>
            <w:webHidden/>
            <w:sz w:val="24"/>
            <w:szCs w:val="24"/>
          </w:rPr>
          <w:fldChar w:fldCharType="separate"/>
        </w:r>
        <w:r w:rsidR="002206ED">
          <w:rPr>
            <w:rFonts w:asciiTheme="minorEastAsia" w:eastAsiaTheme="minorEastAsia" w:hAnsiTheme="minorEastAsia"/>
            <w:noProof/>
            <w:webHidden/>
            <w:sz w:val="24"/>
            <w:szCs w:val="24"/>
          </w:rPr>
          <w:t>24</w:t>
        </w:r>
        <w:r w:rsidR="001B5ED6" w:rsidRPr="001B5ED6">
          <w:rPr>
            <w:rFonts w:asciiTheme="minorEastAsia" w:eastAsiaTheme="minorEastAsia" w:hAnsiTheme="minorEastAsia"/>
            <w:noProof/>
            <w:webHidden/>
            <w:sz w:val="24"/>
            <w:szCs w:val="24"/>
          </w:rPr>
          <w:fldChar w:fldCharType="end"/>
        </w:r>
      </w:hyperlink>
    </w:p>
    <w:p w:rsidR="00CB0AE3" w:rsidRDefault="00CB0AE3" w:rsidP="00CB0AE3">
      <w:pPr>
        <w:ind w:firstLineChars="0" w:firstLine="0"/>
        <w:rPr>
          <w:b/>
        </w:rPr>
      </w:pPr>
      <w:bookmarkStart w:id="2" w:name="_GoBack"/>
      <w:bookmarkEnd w:id="2"/>
    </w:p>
    <w:p w:rsidR="00CB0AE3" w:rsidRPr="00CB0AE3" w:rsidRDefault="00CB0AE3" w:rsidP="00CB0AE3">
      <w:pPr>
        <w:ind w:firstLineChars="0" w:firstLine="0"/>
        <w:rPr>
          <w:b/>
        </w:rPr>
      </w:pPr>
      <w:r w:rsidRPr="00CB0AE3">
        <w:rPr>
          <w:rFonts w:hint="eastAsia"/>
          <w:b/>
        </w:rPr>
        <w:lastRenderedPageBreak/>
        <w:t>材料</w:t>
      </w:r>
      <w:r w:rsidRPr="00CB0AE3">
        <w:rPr>
          <w:b/>
        </w:rPr>
        <w:t>与化学工程学院</w:t>
      </w:r>
    </w:p>
    <w:p w:rsidR="001B5ED6" w:rsidRPr="001B5ED6" w:rsidRDefault="003D05B5">
      <w:pPr>
        <w:pStyle w:val="10"/>
        <w:rPr>
          <w:rFonts w:asciiTheme="minorEastAsia" w:eastAsiaTheme="minorEastAsia" w:hAnsiTheme="minorEastAsia" w:cstheme="minorBidi"/>
          <w:noProof/>
          <w:sz w:val="24"/>
          <w:szCs w:val="24"/>
        </w:rPr>
      </w:pPr>
      <w:hyperlink w:anchor="_Toc437703069" w:history="1">
        <w:r w:rsidR="001B5ED6" w:rsidRPr="001B5ED6">
          <w:rPr>
            <w:rStyle w:val="ac"/>
            <w:rFonts w:asciiTheme="minorEastAsia" w:eastAsiaTheme="minorEastAsia" w:hAnsiTheme="minorEastAsia" w:hint="eastAsia"/>
            <w:noProof/>
            <w:sz w:val="24"/>
            <w:szCs w:val="24"/>
          </w:rPr>
          <w:t>缓释型聚羧酸减水剂的合成及其性能研究</w:t>
        </w:r>
        <w:r w:rsidR="001B5ED6" w:rsidRPr="001B5ED6">
          <w:rPr>
            <w:rFonts w:asciiTheme="minorEastAsia" w:eastAsiaTheme="minorEastAsia" w:hAnsiTheme="minorEastAsia"/>
            <w:noProof/>
            <w:webHidden/>
            <w:sz w:val="24"/>
            <w:szCs w:val="24"/>
          </w:rPr>
          <w:tab/>
        </w:r>
        <w:r w:rsidR="001B5ED6" w:rsidRPr="001B5ED6">
          <w:rPr>
            <w:rFonts w:asciiTheme="minorEastAsia" w:eastAsiaTheme="minorEastAsia" w:hAnsiTheme="minorEastAsia"/>
            <w:noProof/>
            <w:webHidden/>
            <w:sz w:val="24"/>
            <w:szCs w:val="24"/>
          </w:rPr>
          <w:fldChar w:fldCharType="begin"/>
        </w:r>
        <w:r w:rsidR="001B5ED6" w:rsidRPr="001B5ED6">
          <w:rPr>
            <w:rFonts w:asciiTheme="minorEastAsia" w:eastAsiaTheme="minorEastAsia" w:hAnsiTheme="minorEastAsia"/>
            <w:noProof/>
            <w:webHidden/>
            <w:sz w:val="24"/>
            <w:szCs w:val="24"/>
          </w:rPr>
          <w:instrText xml:space="preserve"> PAGEREF _Toc437703069 \h </w:instrText>
        </w:r>
        <w:r w:rsidR="001B5ED6" w:rsidRPr="001B5ED6">
          <w:rPr>
            <w:rFonts w:asciiTheme="minorEastAsia" w:eastAsiaTheme="minorEastAsia" w:hAnsiTheme="minorEastAsia"/>
            <w:noProof/>
            <w:webHidden/>
            <w:sz w:val="24"/>
            <w:szCs w:val="24"/>
          </w:rPr>
        </w:r>
        <w:r w:rsidR="001B5ED6" w:rsidRPr="001B5ED6">
          <w:rPr>
            <w:rFonts w:asciiTheme="minorEastAsia" w:eastAsiaTheme="minorEastAsia" w:hAnsiTheme="minorEastAsia"/>
            <w:noProof/>
            <w:webHidden/>
            <w:sz w:val="24"/>
            <w:szCs w:val="24"/>
          </w:rPr>
          <w:fldChar w:fldCharType="separate"/>
        </w:r>
        <w:r w:rsidR="002206ED">
          <w:rPr>
            <w:rFonts w:asciiTheme="minorEastAsia" w:eastAsiaTheme="minorEastAsia" w:hAnsiTheme="minorEastAsia"/>
            <w:noProof/>
            <w:webHidden/>
            <w:sz w:val="24"/>
            <w:szCs w:val="24"/>
          </w:rPr>
          <w:t>25</w:t>
        </w:r>
        <w:r w:rsidR="001B5ED6" w:rsidRPr="001B5ED6">
          <w:rPr>
            <w:rFonts w:asciiTheme="minorEastAsia" w:eastAsiaTheme="minorEastAsia" w:hAnsiTheme="minorEastAsia"/>
            <w:noProof/>
            <w:webHidden/>
            <w:sz w:val="24"/>
            <w:szCs w:val="24"/>
          </w:rPr>
          <w:fldChar w:fldCharType="end"/>
        </w:r>
      </w:hyperlink>
    </w:p>
    <w:p w:rsidR="001B5ED6" w:rsidRPr="001B5ED6" w:rsidRDefault="003D05B5">
      <w:pPr>
        <w:pStyle w:val="10"/>
        <w:rPr>
          <w:rFonts w:asciiTheme="minorEastAsia" w:eastAsiaTheme="minorEastAsia" w:hAnsiTheme="minorEastAsia" w:cstheme="minorBidi"/>
          <w:noProof/>
          <w:sz w:val="24"/>
          <w:szCs w:val="24"/>
        </w:rPr>
      </w:pPr>
      <w:hyperlink w:anchor="_Toc437703070" w:history="1">
        <w:r w:rsidR="001B5ED6" w:rsidRPr="001B5ED6">
          <w:rPr>
            <w:rStyle w:val="ac"/>
            <w:rFonts w:asciiTheme="minorEastAsia" w:eastAsiaTheme="minorEastAsia" w:hAnsiTheme="minorEastAsia" w:hint="eastAsia"/>
            <w:noProof/>
            <w:sz w:val="24"/>
            <w:szCs w:val="24"/>
          </w:rPr>
          <w:t>纳米</w:t>
        </w:r>
        <w:r w:rsidR="001B5ED6" w:rsidRPr="001B5ED6">
          <w:rPr>
            <w:rStyle w:val="ac"/>
            <w:rFonts w:asciiTheme="minorEastAsia" w:eastAsiaTheme="minorEastAsia" w:hAnsiTheme="minorEastAsia"/>
            <w:noProof/>
            <w:sz w:val="24"/>
            <w:szCs w:val="24"/>
          </w:rPr>
          <w:t>Mg(OH)2</w:t>
        </w:r>
        <w:r w:rsidR="001B5ED6" w:rsidRPr="001B5ED6">
          <w:rPr>
            <w:rStyle w:val="ac"/>
            <w:rFonts w:asciiTheme="minorEastAsia" w:eastAsiaTheme="minorEastAsia" w:hAnsiTheme="minorEastAsia" w:hint="eastAsia"/>
            <w:noProof/>
            <w:sz w:val="24"/>
            <w:szCs w:val="24"/>
          </w:rPr>
          <w:t>单体的制备及其对丙烯酸涂料的改性研究</w:t>
        </w:r>
        <w:r w:rsidR="001B5ED6" w:rsidRPr="001B5ED6">
          <w:rPr>
            <w:rFonts w:asciiTheme="minorEastAsia" w:eastAsiaTheme="minorEastAsia" w:hAnsiTheme="minorEastAsia"/>
            <w:noProof/>
            <w:webHidden/>
            <w:sz w:val="24"/>
            <w:szCs w:val="24"/>
          </w:rPr>
          <w:tab/>
        </w:r>
        <w:r w:rsidR="001B5ED6" w:rsidRPr="001B5ED6">
          <w:rPr>
            <w:rFonts w:asciiTheme="minorEastAsia" w:eastAsiaTheme="minorEastAsia" w:hAnsiTheme="minorEastAsia"/>
            <w:noProof/>
            <w:webHidden/>
            <w:sz w:val="24"/>
            <w:szCs w:val="24"/>
          </w:rPr>
          <w:fldChar w:fldCharType="begin"/>
        </w:r>
        <w:r w:rsidR="001B5ED6" w:rsidRPr="001B5ED6">
          <w:rPr>
            <w:rFonts w:asciiTheme="minorEastAsia" w:eastAsiaTheme="minorEastAsia" w:hAnsiTheme="minorEastAsia"/>
            <w:noProof/>
            <w:webHidden/>
            <w:sz w:val="24"/>
            <w:szCs w:val="24"/>
          </w:rPr>
          <w:instrText xml:space="preserve"> PAGEREF _Toc437703070 \h </w:instrText>
        </w:r>
        <w:r w:rsidR="001B5ED6" w:rsidRPr="001B5ED6">
          <w:rPr>
            <w:rFonts w:asciiTheme="minorEastAsia" w:eastAsiaTheme="minorEastAsia" w:hAnsiTheme="minorEastAsia"/>
            <w:noProof/>
            <w:webHidden/>
            <w:sz w:val="24"/>
            <w:szCs w:val="24"/>
          </w:rPr>
        </w:r>
        <w:r w:rsidR="001B5ED6" w:rsidRPr="001B5ED6">
          <w:rPr>
            <w:rFonts w:asciiTheme="minorEastAsia" w:eastAsiaTheme="minorEastAsia" w:hAnsiTheme="minorEastAsia"/>
            <w:noProof/>
            <w:webHidden/>
            <w:sz w:val="24"/>
            <w:szCs w:val="24"/>
          </w:rPr>
          <w:fldChar w:fldCharType="separate"/>
        </w:r>
        <w:r w:rsidR="002206ED">
          <w:rPr>
            <w:rFonts w:asciiTheme="minorEastAsia" w:eastAsiaTheme="minorEastAsia" w:hAnsiTheme="minorEastAsia"/>
            <w:noProof/>
            <w:webHidden/>
            <w:sz w:val="24"/>
            <w:szCs w:val="24"/>
          </w:rPr>
          <w:t>26</w:t>
        </w:r>
        <w:r w:rsidR="001B5ED6" w:rsidRPr="001B5ED6">
          <w:rPr>
            <w:rFonts w:asciiTheme="minorEastAsia" w:eastAsiaTheme="minorEastAsia" w:hAnsiTheme="minorEastAsia"/>
            <w:noProof/>
            <w:webHidden/>
            <w:sz w:val="24"/>
            <w:szCs w:val="24"/>
          </w:rPr>
          <w:fldChar w:fldCharType="end"/>
        </w:r>
      </w:hyperlink>
    </w:p>
    <w:p w:rsidR="001B5ED6" w:rsidRDefault="003D05B5">
      <w:pPr>
        <w:pStyle w:val="10"/>
        <w:rPr>
          <w:rStyle w:val="ac"/>
          <w:rFonts w:asciiTheme="minorEastAsia" w:eastAsiaTheme="minorEastAsia" w:hAnsiTheme="minorEastAsia"/>
          <w:noProof/>
          <w:sz w:val="24"/>
          <w:szCs w:val="24"/>
        </w:rPr>
      </w:pPr>
      <w:hyperlink w:anchor="_Toc437703073" w:history="1">
        <w:r w:rsidR="001B5ED6" w:rsidRPr="001B5ED6">
          <w:rPr>
            <w:rStyle w:val="ac"/>
            <w:rFonts w:asciiTheme="minorEastAsia" w:eastAsiaTheme="minorEastAsia" w:hAnsiTheme="minorEastAsia"/>
            <w:noProof/>
            <w:sz w:val="24"/>
            <w:szCs w:val="24"/>
          </w:rPr>
          <w:t>In2O3-CaIn2O4/</w:t>
        </w:r>
        <w:r w:rsidR="001B5ED6" w:rsidRPr="001B5ED6">
          <w:rPr>
            <w:rStyle w:val="ac"/>
            <w:rFonts w:asciiTheme="minorEastAsia" w:eastAsiaTheme="minorEastAsia" w:hAnsiTheme="minorEastAsia" w:hint="eastAsia"/>
            <w:noProof/>
            <w:sz w:val="24"/>
            <w:szCs w:val="24"/>
          </w:rPr>
          <w:t>石墨烯的制备及其降解亚甲基蓝性能的研究</w:t>
        </w:r>
        <w:r w:rsidR="001B5ED6" w:rsidRPr="001B5ED6">
          <w:rPr>
            <w:rFonts w:asciiTheme="minorEastAsia" w:eastAsiaTheme="minorEastAsia" w:hAnsiTheme="minorEastAsia"/>
            <w:noProof/>
            <w:webHidden/>
            <w:sz w:val="24"/>
            <w:szCs w:val="24"/>
          </w:rPr>
          <w:tab/>
        </w:r>
        <w:r w:rsidR="001B5ED6" w:rsidRPr="001B5ED6">
          <w:rPr>
            <w:rFonts w:asciiTheme="minorEastAsia" w:eastAsiaTheme="minorEastAsia" w:hAnsiTheme="minorEastAsia"/>
            <w:noProof/>
            <w:webHidden/>
            <w:sz w:val="24"/>
            <w:szCs w:val="24"/>
          </w:rPr>
          <w:fldChar w:fldCharType="begin"/>
        </w:r>
        <w:r w:rsidR="001B5ED6" w:rsidRPr="001B5ED6">
          <w:rPr>
            <w:rFonts w:asciiTheme="minorEastAsia" w:eastAsiaTheme="minorEastAsia" w:hAnsiTheme="minorEastAsia"/>
            <w:noProof/>
            <w:webHidden/>
            <w:sz w:val="24"/>
            <w:szCs w:val="24"/>
          </w:rPr>
          <w:instrText xml:space="preserve"> PAGEREF _Toc437703073 \h </w:instrText>
        </w:r>
        <w:r w:rsidR="001B5ED6" w:rsidRPr="001B5ED6">
          <w:rPr>
            <w:rFonts w:asciiTheme="minorEastAsia" w:eastAsiaTheme="minorEastAsia" w:hAnsiTheme="minorEastAsia"/>
            <w:noProof/>
            <w:webHidden/>
            <w:sz w:val="24"/>
            <w:szCs w:val="24"/>
          </w:rPr>
        </w:r>
        <w:r w:rsidR="001B5ED6" w:rsidRPr="001B5ED6">
          <w:rPr>
            <w:rFonts w:asciiTheme="minorEastAsia" w:eastAsiaTheme="minorEastAsia" w:hAnsiTheme="minorEastAsia"/>
            <w:noProof/>
            <w:webHidden/>
            <w:sz w:val="24"/>
            <w:szCs w:val="24"/>
          </w:rPr>
          <w:fldChar w:fldCharType="separate"/>
        </w:r>
        <w:r w:rsidR="002206ED">
          <w:rPr>
            <w:rFonts w:asciiTheme="minorEastAsia" w:eastAsiaTheme="minorEastAsia" w:hAnsiTheme="minorEastAsia"/>
            <w:noProof/>
            <w:webHidden/>
            <w:sz w:val="24"/>
            <w:szCs w:val="24"/>
          </w:rPr>
          <w:t>27</w:t>
        </w:r>
        <w:r w:rsidR="001B5ED6" w:rsidRPr="001B5ED6">
          <w:rPr>
            <w:rFonts w:asciiTheme="minorEastAsia" w:eastAsiaTheme="minorEastAsia" w:hAnsiTheme="minorEastAsia"/>
            <w:noProof/>
            <w:webHidden/>
            <w:sz w:val="24"/>
            <w:szCs w:val="24"/>
          </w:rPr>
          <w:fldChar w:fldCharType="end"/>
        </w:r>
      </w:hyperlink>
    </w:p>
    <w:p w:rsidR="00CB0AE3" w:rsidRPr="00CB0AE3" w:rsidRDefault="00CB0AE3" w:rsidP="00CB0AE3">
      <w:pPr>
        <w:ind w:firstLineChars="0" w:firstLine="0"/>
        <w:rPr>
          <w:b/>
        </w:rPr>
      </w:pPr>
      <w:r w:rsidRPr="00CB0AE3">
        <w:rPr>
          <w:rFonts w:hint="eastAsia"/>
          <w:b/>
        </w:rPr>
        <w:t>计算机</w:t>
      </w:r>
      <w:r w:rsidRPr="00CB0AE3">
        <w:rPr>
          <w:b/>
        </w:rPr>
        <w:t>与信息科学学院</w:t>
      </w:r>
    </w:p>
    <w:p w:rsidR="001B5ED6" w:rsidRPr="001B5ED6" w:rsidRDefault="003D05B5">
      <w:pPr>
        <w:pStyle w:val="10"/>
        <w:rPr>
          <w:rFonts w:asciiTheme="minorEastAsia" w:eastAsiaTheme="minorEastAsia" w:hAnsiTheme="minorEastAsia" w:cstheme="minorBidi"/>
          <w:noProof/>
          <w:sz w:val="24"/>
          <w:szCs w:val="24"/>
        </w:rPr>
      </w:pPr>
      <w:hyperlink w:anchor="_Toc437703076" w:history="1">
        <w:r w:rsidR="001B5ED6" w:rsidRPr="001B5ED6">
          <w:rPr>
            <w:rStyle w:val="ac"/>
            <w:rFonts w:asciiTheme="minorEastAsia" w:eastAsiaTheme="minorEastAsia" w:hAnsiTheme="minorEastAsia" w:hint="eastAsia"/>
            <w:noProof/>
            <w:sz w:val="24"/>
            <w:szCs w:val="24"/>
          </w:rPr>
          <w:t>基于</w:t>
        </w:r>
        <w:r w:rsidR="001B5ED6" w:rsidRPr="001B5ED6">
          <w:rPr>
            <w:rStyle w:val="ac"/>
            <w:rFonts w:asciiTheme="minorEastAsia" w:eastAsiaTheme="minorEastAsia" w:hAnsiTheme="minorEastAsia"/>
            <w:noProof/>
            <w:sz w:val="24"/>
            <w:szCs w:val="24"/>
          </w:rPr>
          <w:t>Struts</w:t>
        </w:r>
        <w:r w:rsidR="001B5ED6" w:rsidRPr="001B5ED6">
          <w:rPr>
            <w:rStyle w:val="ac"/>
            <w:rFonts w:asciiTheme="minorEastAsia" w:eastAsiaTheme="minorEastAsia" w:hAnsiTheme="minorEastAsia" w:hint="eastAsia"/>
            <w:noProof/>
            <w:sz w:val="24"/>
            <w:szCs w:val="24"/>
          </w:rPr>
          <w:t>开发的网上企业办公系统</w:t>
        </w:r>
        <w:r w:rsidR="001B5ED6" w:rsidRPr="001B5ED6">
          <w:rPr>
            <w:rFonts w:asciiTheme="minorEastAsia" w:eastAsiaTheme="minorEastAsia" w:hAnsiTheme="minorEastAsia"/>
            <w:noProof/>
            <w:webHidden/>
            <w:sz w:val="24"/>
            <w:szCs w:val="24"/>
          </w:rPr>
          <w:tab/>
        </w:r>
        <w:r w:rsidR="001B5ED6" w:rsidRPr="001B5ED6">
          <w:rPr>
            <w:rFonts w:asciiTheme="minorEastAsia" w:eastAsiaTheme="minorEastAsia" w:hAnsiTheme="minorEastAsia"/>
            <w:noProof/>
            <w:webHidden/>
            <w:sz w:val="24"/>
            <w:szCs w:val="24"/>
          </w:rPr>
          <w:fldChar w:fldCharType="begin"/>
        </w:r>
        <w:r w:rsidR="001B5ED6" w:rsidRPr="001B5ED6">
          <w:rPr>
            <w:rFonts w:asciiTheme="minorEastAsia" w:eastAsiaTheme="minorEastAsia" w:hAnsiTheme="minorEastAsia"/>
            <w:noProof/>
            <w:webHidden/>
            <w:sz w:val="24"/>
            <w:szCs w:val="24"/>
          </w:rPr>
          <w:instrText xml:space="preserve"> PAGEREF _Toc437703076 \h </w:instrText>
        </w:r>
        <w:r w:rsidR="001B5ED6" w:rsidRPr="001B5ED6">
          <w:rPr>
            <w:rFonts w:asciiTheme="minorEastAsia" w:eastAsiaTheme="minorEastAsia" w:hAnsiTheme="minorEastAsia"/>
            <w:noProof/>
            <w:webHidden/>
            <w:sz w:val="24"/>
            <w:szCs w:val="24"/>
          </w:rPr>
        </w:r>
        <w:r w:rsidR="001B5ED6" w:rsidRPr="001B5ED6">
          <w:rPr>
            <w:rFonts w:asciiTheme="minorEastAsia" w:eastAsiaTheme="minorEastAsia" w:hAnsiTheme="minorEastAsia"/>
            <w:noProof/>
            <w:webHidden/>
            <w:sz w:val="24"/>
            <w:szCs w:val="24"/>
          </w:rPr>
          <w:fldChar w:fldCharType="separate"/>
        </w:r>
        <w:r w:rsidR="002206ED">
          <w:rPr>
            <w:rFonts w:asciiTheme="minorEastAsia" w:eastAsiaTheme="minorEastAsia" w:hAnsiTheme="minorEastAsia"/>
            <w:noProof/>
            <w:webHidden/>
            <w:sz w:val="24"/>
            <w:szCs w:val="24"/>
          </w:rPr>
          <w:t>28</w:t>
        </w:r>
        <w:r w:rsidR="001B5ED6" w:rsidRPr="001B5ED6">
          <w:rPr>
            <w:rFonts w:asciiTheme="minorEastAsia" w:eastAsiaTheme="minorEastAsia" w:hAnsiTheme="minorEastAsia"/>
            <w:noProof/>
            <w:webHidden/>
            <w:sz w:val="24"/>
            <w:szCs w:val="24"/>
          </w:rPr>
          <w:fldChar w:fldCharType="end"/>
        </w:r>
      </w:hyperlink>
    </w:p>
    <w:p w:rsidR="001B5ED6" w:rsidRPr="001B5ED6" w:rsidRDefault="003D05B5">
      <w:pPr>
        <w:pStyle w:val="10"/>
        <w:rPr>
          <w:rFonts w:asciiTheme="minorEastAsia" w:eastAsiaTheme="minorEastAsia" w:hAnsiTheme="minorEastAsia" w:cstheme="minorBidi"/>
          <w:noProof/>
          <w:sz w:val="24"/>
          <w:szCs w:val="24"/>
        </w:rPr>
      </w:pPr>
      <w:hyperlink w:anchor="_Toc437703077" w:history="1">
        <w:r w:rsidR="001B5ED6" w:rsidRPr="001B5ED6">
          <w:rPr>
            <w:rStyle w:val="ac"/>
            <w:rFonts w:asciiTheme="minorEastAsia" w:eastAsiaTheme="minorEastAsia" w:hAnsiTheme="minorEastAsia" w:hint="eastAsia"/>
            <w:noProof/>
            <w:sz w:val="24"/>
            <w:szCs w:val="24"/>
          </w:rPr>
          <w:t>融合人工鱼群的动态多目标进化策略研究</w:t>
        </w:r>
        <w:r w:rsidR="001B5ED6" w:rsidRPr="001B5ED6">
          <w:rPr>
            <w:rFonts w:asciiTheme="minorEastAsia" w:eastAsiaTheme="minorEastAsia" w:hAnsiTheme="minorEastAsia"/>
            <w:noProof/>
            <w:webHidden/>
            <w:sz w:val="24"/>
            <w:szCs w:val="24"/>
          </w:rPr>
          <w:tab/>
        </w:r>
        <w:r w:rsidR="001B5ED6" w:rsidRPr="001B5ED6">
          <w:rPr>
            <w:rFonts w:asciiTheme="minorEastAsia" w:eastAsiaTheme="minorEastAsia" w:hAnsiTheme="minorEastAsia"/>
            <w:noProof/>
            <w:webHidden/>
            <w:sz w:val="24"/>
            <w:szCs w:val="24"/>
          </w:rPr>
          <w:fldChar w:fldCharType="begin"/>
        </w:r>
        <w:r w:rsidR="001B5ED6" w:rsidRPr="001B5ED6">
          <w:rPr>
            <w:rFonts w:asciiTheme="minorEastAsia" w:eastAsiaTheme="minorEastAsia" w:hAnsiTheme="minorEastAsia"/>
            <w:noProof/>
            <w:webHidden/>
            <w:sz w:val="24"/>
            <w:szCs w:val="24"/>
          </w:rPr>
          <w:instrText xml:space="preserve"> PAGEREF _Toc437703077 \h </w:instrText>
        </w:r>
        <w:r w:rsidR="001B5ED6" w:rsidRPr="001B5ED6">
          <w:rPr>
            <w:rFonts w:asciiTheme="minorEastAsia" w:eastAsiaTheme="minorEastAsia" w:hAnsiTheme="minorEastAsia"/>
            <w:noProof/>
            <w:webHidden/>
            <w:sz w:val="24"/>
            <w:szCs w:val="24"/>
          </w:rPr>
        </w:r>
        <w:r w:rsidR="001B5ED6" w:rsidRPr="001B5ED6">
          <w:rPr>
            <w:rFonts w:asciiTheme="minorEastAsia" w:eastAsiaTheme="minorEastAsia" w:hAnsiTheme="minorEastAsia"/>
            <w:noProof/>
            <w:webHidden/>
            <w:sz w:val="24"/>
            <w:szCs w:val="24"/>
          </w:rPr>
          <w:fldChar w:fldCharType="separate"/>
        </w:r>
        <w:r w:rsidR="002206ED">
          <w:rPr>
            <w:rFonts w:asciiTheme="minorEastAsia" w:eastAsiaTheme="minorEastAsia" w:hAnsiTheme="minorEastAsia"/>
            <w:noProof/>
            <w:webHidden/>
            <w:sz w:val="24"/>
            <w:szCs w:val="24"/>
          </w:rPr>
          <w:t>29</w:t>
        </w:r>
        <w:r w:rsidR="001B5ED6" w:rsidRPr="001B5ED6">
          <w:rPr>
            <w:rFonts w:asciiTheme="minorEastAsia" w:eastAsiaTheme="minorEastAsia" w:hAnsiTheme="minorEastAsia"/>
            <w:noProof/>
            <w:webHidden/>
            <w:sz w:val="24"/>
            <w:szCs w:val="24"/>
          </w:rPr>
          <w:fldChar w:fldCharType="end"/>
        </w:r>
      </w:hyperlink>
    </w:p>
    <w:p w:rsidR="001B5ED6" w:rsidRPr="001B5ED6" w:rsidRDefault="003D05B5">
      <w:pPr>
        <w:pStyle w:val="10"/>
        <w:rPr>
          <w:rFonts w:asciiTheme="minorEastAsia" w:eastAsiaTheme="minorEastAsia" w:hAnsiTheme="minorEastAsia" w:cstheme="minorBidi"/>
          <w:noProof/>
          <w:sz w:val="24"/>
          <w:szCs w:val="24"/>
        </w:rPr>
      </w:pPr>
      <w:hyperlink w:anchor="_Toc437703078" w:history="1">
        <w:r w:rsidR="001B5ED6" w:rsidRPr="001B5ED6">
          <w:rPr>
            <w:rStyle w:val="ac"/>
            <w:rFonts w:asciiTheme="minorEastAsia" w:eastAsiaTheme="minorEastAsia" w:hAnsiTheme="minorEastAsia" w:hint="eastAsia"/>
            <w:noProof/>
            <w:sz w:val="24"/>
            <w:szCs w:val="24"/>
          </w:rPr>
          <w:t>十字路口交通灯管理系统</w:t>
        </w:r>
        <w:r w:rsidR="001B5ED6" w:rsidRPr="001B5ED6">
          <w:rPr>
            <w:rFonts w:asciiTheme="minorEastAsia" w:eastAsiaTheme="minorEastAsia" w:hAnsiTheme="minorEastAsia"/>
            <w:noProof/>
            <w:webHidden/>
            <w:sz w:val="24"/>
            <w:szCs w:val="24"/>
          </w:rPr>
          <w:tab/>
        </w:r>
        <w:r w:rsidR="001B5ED6" w:rsidRPr="001B5ED6">
          <w:rPr>
            <w:rFonts w:asciiTheme="minorEastAsia" w:eastAsiaTheme="minorEastAsia" w:hAnsiTheme="minorEastAsia"/>
            <w:noProof/>
            <w:webHidden/>
            <w:sz w:val="24"/>
            <w:szCs w:val="24"/>
          </w:rPr>
          <w:fldChar w:fldCharType="begin"/>
        </w:r>
        <w:r w:rsidR="001B5ED6" w:rsidRPr="001B5ED6">
          <w:rPr>
            <w:rFonts w:asciiTheme="minorEastAsia" w:eastAsiaTheme="minorEastAsia" w:hAnsiTheme="minorEastAsia"/>
            <w:noProof/>
            <w:webHidden/>
            <w:sz w:val="24"/>
            <w:szCs w:val="24"/>
          </w:rPr>
          <w:instrText xml:space="preserve"> PAGEREF _Toc437703078 \h </w:instrText>
        </w:r>
        <w:r w:rsidR="001B5ED6" w:rsidRPr="001B5ED6">
          <w:rPr>
            <w:rFonts w:asciiTheme="minorEastAsia" w:eastAsiaTheme="minorEastAsia" w:hAnsiTheme="minorEastAsia"/>
            <w:noProof/>
            <w:webHidden/>
            <w:sz w:val="24"/>
            <w:szCs w:val="24"/>
          </w:rPr>
        </w:r>
        <w:r w:rsidR="001B5ED6" w:rsidRPr="001B5ED6">
          <w:rPr>
            <w:rFonts w:asciiTheme="minorEastAsia" w:eastAsiaTheme="minorEastAsia" w:hAnsiTheme="minorEastAsia"/>
            <w:noProof/>
            <w:webHidden/>
            <w:sz w:val="24"/>
            <w:szCs w:val="24"/>
          </w:rPr>
          <w:fldChar w:fldCharType="separate"/>
        </w:r>
        <w:r w:rsidR="002206ED">
          <w:rPr>
            <w:rFonts w:asciiTheme="minorEastAsia" w:eastAsiaTheme="minorEastAsia" w:hAnsiTheme="minorEastAsia"/>
            <w:noProof/>
            <w:webHidden/>
            <w:sz w:val="24"/>
            <w:szCs w:val="24"/>
          </w:rPr>
          <w:t>30</w:t>
        </w:r>
        <w:r w:rsidR="001B5ED6" w:rsidRPr="001B5ED6">
          <w:rPr>
            <w:rFonts w:asciiTheme="minorEastAsia" w:eastAsiaTheme="minorEastAsia" w:hAnsiTheme="minorEastAsia"/>
            <w:noProof/>
            <w:webHidden/>
            <w:sz w:val="24"/>
            <w:szCs w:val="24"/>
          </w:rPr>
          <w:fldChar w:fldCharType="end"/>
        </w:r>
      </w:hyperlink>
    </w:p>
    <w:p w:rsidR="001B5ED6" w:rsidRPr="001B5ED6" w:rsidRDefault="003D05B5">
      <w:pPr>
        <w:pStyle w:val="10"/>
        <w:rPr>
          <w:rFonts w:asciiTheme="minorEastAsia" w:eastAsiaTheme="minorEastAsia" w:hAnsiTheme="minorEastAsia" w:cstheme="minorBidi"/>
          <w:noProof/>
          <w:sz w:val="24"/>
          <w:szCs w:val="24"/>
        </w:rPr>
      </w:pPr>
      <w:hyperlink w:anchor="_Toc437703079" w:history="1">
        <w:r w:rsidR="001B5ED6" w:rsidRPr="001B5ED6">
          <w:rPr>
            <w:rStyle w:val="ac"/>
            <w:rFonts w:asciiTheme="minorEastAsia" w:eastAsiaTheme="minorEastAsia" w:hAnsiTheme="minorEastAsia" w:hint="eastAsia"/>
            <w:noProof/>
            <w:sz w:val="24"/>
            <w:szCs w:val="24"/>
          </w:rPr>
          <w:t>车牌识别算法与实现</w:t>
        </w:r>
        <w:r w:rsidR="001B5ED6" w:rsidRPr="001B5ED6">
          <w:rPr>
            <w:rFonts w:asciiTheme="minorEastAsia" w:eastAsiaTheme="minorEastAsia" w:hAnsiTheme="minorEastAsia"/>
            <w:noProof/>
            <w:webHidden/>
            <w:sz w:val="24"/>
            <w:szCs w:val="24"/>
          </w:rPr>
          <w:tab/>
        </w:r>
        <w:r w:rsidR="001B5ED6" w:rsidRPr="001B5ED6">
          <w:rPr>
            <w:rFonts w:asciiTheme="minorEastAsia" w:eastAsiaTheme="minorEastAsia" w:hAnsiTheme="minorEastAsia"/>
            <w:noProof/>
            <w:webHidden/>
            <w:sz w:val="24"/>
            <w:szCs w:val="24"/>
          </w:rPr>
          <w:fldChar w:fldCharType="begin"/>
        </w:r>
        <w:r w:rsidR="001B5ED6" w:rsidRPr="001B5ED6">
          <w:rPr>
            <w:rFonts w:asciiTheme="minorEastAsia" w:eastAsiaTheme="minorEastAsia" w:hAnsiTheme="minorEastAsia"/>
            <w:noProof/>
            <w:webHidden/>
            <w:sz w:val="24"/>
            <w:szCs w:val="24"/>
          </w:rPr>
          <w:instrText xml:space="preserve"> PAGEREF _Toc437703079 \h </w:instrText>
        </w:r>
        <w:r w:rsidR="001B5ED6" w:rsidRPr="001B5ED6">
          <w:rPr>
            <w:rFonts w:asciiTheme="minorEastAsia" w:eastAsiaTheme="minorEastAsia" w:hAnsiTheme="minorEastAsia"/>
            <w:noProof/>
            <w:webHidden/>
            <w:sz w:val="24"/>
            <w:szCs w:val="24"/>
          </w:rPr>
        </w:r>
        <w:r w:rsidR="001B5ED6" w:rsidRPr="001B5ED6">
          <w:rPr>
            <w:rFonts w:asciiTheme="minorEastAsia" w:eastAsiaTheme="minorEastAsia" w:hAnsiTheme="minorEastAsia"/>
            <w:noProof/>
            <w:webHidden/>
            <w:sz w:val="24"/>
            <w:szCs w:val="24"/>
          </w:rPr>
          <w:fldChar w:fldCharType="separate"/>
        </w:r>
        <w:r w:rsidR="002206ED">
          <w:rPr>
            <w:rFonts w:asciiTheme="minorEastAsia" w:eastAsiaTheme="minorEastAsia" w:hAnsiTheme="minorEastAsia"/>
            <w:noProof/>
            <w:webHidden/>
            <w:sz w:val="24"/>
            <w:szCs w:val="24"/>
          </w:rPr>
          <w:t>31</w:t>
        </w:r>
        <w:r w:rsidR="001B5ED6" w:rsidRPr="001B5ED6">
          <w:rPr>
            <w:rFonts w:asciiTheme="minorEastAsia" w:eastAsiaTheme="minorEastAsia" w:hAnsiTheme="minorEastAsia"/>
            <w:noProof/>
            <w:webHidden/>
            <w:sz w:val="24"/>
            <w:szCs w:val="24"/>
          </w:rPr>
          <w:fldChar w:fldCharType="end"/>
        </w:r>
      </w:hyperlink>
    </w:p>
    <w:p w:rsidR="001B5ED6" w:rsidRPr="001B5ED6" w:rsidRDefault="003D05B5">
      <w:pPr>
        <w:pStyle w:val="10"/>
        <w:rPr>
          <w:rFonts w:asciiTheme="minorEastAsia" w:eastAsiaTheme="minorEastAsia" w:hAnsiTheme="minorEastAsia" w:cstheme="minorBidi"/>
          <w:noProof/>
          <w:sz w:val="24"/>
          <w:szCs w:val="24"/>
        </w:rPr>
      </w:pPr>
      <w:hyperlink w:anchor="_Toc437703080" w:history="1">
        <w:r w:rsidR="001B5ED6" w:rsidRPr="001B5ED6">
          <w:rPr>
            <w:rStyle w:val="ac"/>
            <w:rFonts w:asciiTheme="minorEastAsia" w:eastAsiaTheme="minorEastAsia" w:hAnsiTheme="minorEastAsia" w:hint="eastAsia"/>
            <w:noProof/>
            <w:sz w:val="24"/>
            <w:szCs w:val="24"/>
          </w:rPr>
          <w:t>基于物联网技术的智能家居系统的实现与研究</w:t>
        </w:r>
        <w:r w:rsidR="001B5ED6" w:rsidRPr="001B5ED6">
          <w:rPr>
            <w:rFonts w:asciiTheme="minorEastAsia" w:eastAsiaTheme="minorEastAsia" w:hAnsiTheme="minorEastAsia"/>
            <w:noProof/>
            <w:webHidden/>
            <w:sz w:val="24"/>
            <w:szCs w:val="24"/>
          </w:rPr>
          <w:tab/>
        </w:r>
        <w:r w:rsidR="001B5ED6" w:rsidRPr="001B5ED6">
          <w:rPr>
            <w:rFonts w:asciiTheme="minorEastAsia" w:eastAsiaTheme="minorEastAsia" w:hAnsiTheme="minorEastAsia"/>
            <w:noProof/>
            <w:webHidden/>
            <w:sz w:val="24"/>
            <w:szCs w:val="24"/>
          </w:rPr>
          <w:fldChar w:fldCharType="begin"/>
        </w:r>
        <w:r w:rsidR="001B5ED6" w:rsidRPr="001B5ED6">
          <w:rPr>
            <w:rFonts w:asciiTheme="minorEastAsia" w:eastAsiaTheme="minorEastAsia" w:hAnsiTheme="minorEastAsia"/>
            <w:noProof/>
            <w:webHidden/>
            <w:sz w:val="24"/>
            <w:szCs w:val="24"/>
          </w:rPr>
          <w:instrText xml:space="preserve"> PAGEREF _Toc437703080 \h </w:instrText>
        </w:r>
        <w:r w:rsidR="001B5ED6" w:rsidRPr="001B5ED6">
          <w:rPr>
            <w:rFonts w:asciiTheme="minorEastAsia" w:eastAsiaTheme="minorEastAsia" w:hAnsiTheme="minorEastAsia"/>
            <w:noProof/>
            <w:webHidden/>
            <w:sz w:val="24"/>
            <w:szCs w:val="24"/>
          </w:rPr>
        </w:r>
        <w:r w:rsidR="001B5ED6" w:rsidRPr="001B5ED6">
          <w:rPr>
            <w:rFonts w:asciiTheme="minorEastAsia" w:eastAsiaTheme="minorEastAsia" w:hAnsiTheme="minorEastAsia"/>
            <w:noProof/>
            <w:webHidden/>
            <w:sz w:val="24"/>
            <w:szCs w:val="24"/>
          </w:rPr>
          <w:fldChar w:fldCharType="separate"/>
        </w:r>
        <w:r w:rsidR="002206ED">
          <w:rPr>
            <w:rFonts w:asciiTheme="minorEastAsia" w:eastAsiaTheme="minorEastAsia" w:hAnsiTheme="minorEastAsia"/>
            <w:noProof/>
            <w:webHidden/>
            <w:sz w:val="24"/>
            <w:szCs w:val="24"/>
          </w:rPr>
          <w:t>32</w:t>
        </w:r>
        <w:r w:rsidR="001B5ED6" w:rsidRPr="001B5ED6">
          <w:rPr>
            <w:rFonts w:asciiTheme="minorEastAsia" w:eastAsiaTheme="minorEastAsia" w:hAnsiTheme="minorEastAsia"/>
            <w:noProof/>
            <w:webHidden/>
            <w:sz w:val="24"/>
            <w:szCs w:val="24"/>
          </w:rPr>
          <w:fldChar w:fldCharType="end"/>
        </w:r>
      </w:hyperlink>
    </w:p>
    <w:p w:rsidR="001B5ED6" w:rsidRPr="001B5ED6" w:rsidRDefault="003D05B5">
      <w:pPr>
        <w:pStyle w:val="10"/>
        <w:rPr>
          <w:rFonts w:asciiTheme="minorEastAsia" w:eastAsiaTheme="minorEastAsia" w:hAnsiTheme="minorEastAsia" w:cstheme="minorBidi"/>
          <w:noProof/>
          <w:sz w:val="24"/>
          <w:szCs w:val="24"/>
        </w:rPr>
      </w:pPr>
      <w:hyperlink w:anchor="_Toc437703081" w:history="1">
        <w:r w:rsidR="001B5ED6" w:rsidRPr="001B5ED6">
          <w:rPr>
            <w:rStyle w:val="ac"/>
            <w:rFonts w:asciiTheme="minorEastAsia" w:eastAsiaTheme="minorEastAsia" w:hAnsiTheme="minorEastAsia" w:hint="eastAsia"/>
            <w:noProof/>
            <w:sz w:val="24"/>
            <w:szCs w:val="24"/>
          </w:rPr>
          <w:t>基于</w:t>
        </w:r>
        <w:r w:rsidR="001B5ED6" w:rsidRPr="001B5ED6">
          <w:rPr>
            <w:rStyle w:val="ac"/>
            <w:rFonts w:asciiTheme="minorEastAsia" w:eastAsiaTheme="minorEastAsia" w:hAnsiTheme="minorEastAsia"/>
            <w:noProof/>
            <w:sz w:val="24"/>
            <w:szCs w:val="24"/>
          </w:rPr>
          <w:t>GPU</w:t>
        </w:r>
        <w:r w:rsidR="001B5ED6" w:rsidRPr="001B5ED6">
          <w:rPr>
            <w:rStyle w:val="ac"/>
            <w:rFonts w:asciiTheme="minorEastAsia" w:eastAsiaTheme="minorEastAsia" w:hAnsiTheme="minorEastAsia" w:hint="eastAsia"/>
            <w:noProof/>
            <w:sz w:val="24"/>
            <w:szCs w:val="24"/>
          </w:rPr>
          <w:t>的人脸面部模型仿真研究</w:t>
        </w:r>
        <w:r w:rsidR="001B5ED6" w:rsidRPr="001B5ED6">
          <w:rPr>
            <w:rFonts w:asciiTheme="minorEastAsia" w:eastAsiaTheme="minorEastAsia" w:hAnsiTheme="minorEastAsia"/>
            <w:noProof/>
            <w:webHidden/>
            <w:sz w:val="24"/>
            <w:szCs w:val="24"/>
          </w:rPr>
          <w:tab/>
        </w:r>
        <w:r w:rsidR="001B5ED6" w:rsidRPr="001B5ED6">
          <w:rPr>
            <w:rFonts w:asciiTheme="minorEastAsia" w:eastAsiaTheme="minorEastAsia" w:hAnsiTheme="minorEastAsia"/>
            <w:noProof/>
            <w:webHidden/>
            <w:sz w:val="24"/>
            <w:szCs w:val="24"/>
          </w:rPr>
          <w:fldChar w:fldCharType="begin"/>
        </w:r>
        <w:r w:rsidR="001B5ED6" w:rsidRPr="001B5ED6">
          <w:rPr>
            <w:rFonts w:asciiTheme="minorEastAsia" w:eastAsiaTheme="minorEastAsia" w:hAnsiTheme="minorEastAsia"/>
            <w:noProof/>
            <w:webHidden/>
            <w:sz w:val="24"/>
            <w:szCs w:val="24"/>
          </w:rPr>
          <w:instrText xml:space="preserve"> PAGEREF _Toc437703081 \h </w:instrText>
        </w:r>
        <w:r w:rsidR="001B5ED6" w:rsidRPr="001B5ED6">
          <w:rPr>
            <w:rFonts w:asciiTheme="minorEastAsia" w:eastAsiaTheme="minorEastAsia" w:hAnsiTheme="minorEastAsia"/>
            <w:noProof/>
            <w:webHidden/>
            <w:sz w:val="24"/>
            <w:szCs w:val="24"/>
          </w:rPr>
        </w:r>
        <w:r w:rsidR="001B5ED6" w:rsidRPr="001B5ED6">
          <w:rPr>
            <w:rFonts w:asciiTheme="minorEastAsia" w:eastAsiaTheme="minorEastAsia" w:hAnsiTheme="minorEastAsia"/>
            <w:noProof/>
            <w:webHidden/>
            <w:sz w:val="24"/>
            <w:szCs w:val="24"/>
          </w:rPr>
          <w:fldChar w:fldCharType="separate"/>
        </w:r>
        <w:r w:rsidR="002206ED">
          <w:rPr>
            <w:rFonts w:asciiTheme="minorEastAsia" w:eastAsiaTheme="minorEastAsia" w:hAnsiTheme="minorEastAsia"/>
            <w:noProof/>
            <w:webHidden/>
            <w:sz w:val="24"/>
            <w:szCs w:val="24"/>
          </w:rPr>
          <w:t>33</w:t>
        </w:r>
        <w:r w:rsidR="001B5ED6" w:rsidRPr="001B5ED6">
          <w:rPr>
            <w:rFonts w:asciiTheme="minorEastAsia" w:eastAsiaTheme="minorEastAsia" w:hAnsiTheme="minorEastAsia"/>
            <w:noProof/>
            <w:webHidden/>
            <w:sz w:val="24"/>
            <w:szCs w:val="24"/>
          </w:rPr>
          <w:fldChar w:fldCharType="end"/>
        </w:r>
      </w:hyperlink>
    </w:p>
    <w:p w:rsidR="001B5ED6" w:rsidRPr="001B5ED6" w:rsidRDefault="003D05B5">
      <w:pPr>
        <w:pStyle w:val="10"/>
        <w:rPr>
          <w:rFonts w:asciiTheme="minorEastAsia" w:eastAsiaTheme="minorEastAsia" w:hAnsiTheme="minorEastAsia" w:cstheme="minorBidi"/>
          <w:noProof/>
          <w:sz w:val="24"/>
          <w:szCs w:val="24"/>
        </w:rPr>
      </w:pPr>
      <w:hyperlink w:anchor="_Toc437703082" w:history="1">
        <w:r w:rsidR="001B5ED6" w:rsidRPr="001B5ED6">
          <w:rPr>
            <w:rStyle w:val="ac"/>
            <w:rFonts w:asciiTheme="minorEastAsia" w:eastAsiaTheme="minorEastAsia" w:hAnsiTheme="minorEastAsia" w:hint="eastAsia"/>
            <w:noProof/>
            <w:sz w:val="24"/>
            <w:szCs w:val="24"/>
          </w:rPr>
          <w:t>嵌入式</w:t>
        </w:r>
        <w:r w:rsidR="001B5ED6" w:rsidRPr="001B5ED6">
          <w:rPr>
            <w:rStyle w:val="ac"/>
            <w:rFonts w:asciiTheme="minorEastAsia" w:eastAsiaTheme="minorEastAsia" w:hAnsiTheme="minorEastAsia"/>
            <w:noProof/>
            <w:sz w:val="24"/>
            <w:szCs w:val="24"/>
          </w:rPr>
          <w:t>Linux</w:t>
        </w:r>
        <w:r w:rsidR="001B5ED6" w:rsidRPr="001B5ED6">
          <w:rPr>
            <w:rStyle w:val="ac"/>
            <w:rFonts w:asciiTheme="minorEastAsia" w:eastAsiaTheme="minorEastAsia" w:hAnsiTheme="minorEastAsia" w:hint="eastAsia"/>
            <w:noProof/>
            <w:sz w:val="24"/>
            <w:szCs w:val="24"/>
          </w:rPr>
          <w:t>驱动程序设计</w:t>
        </w:r>
        <w:r w:rsidR="001B5ED6" w:rsidRPr="001B5ED6">
          <w:rPr>
            <w:rFonts w:asciiTheme="minorEastAsia" w:eastAsiaTheme="minorEastAsia" w:hAnsiTheme="minorEastAsia"/>
            <w:noProof/>
            <w:webHidden/>
            <w:sz w:val="24"/>
            <w:szCs w:val="24"/>
          </w:rPr>
          <w:tab/>
        </w:r>
        <w:r w:rsidR="001B5ED6" w:rsidRPr="001B5ED6">
          <w:rPr>
            <w:rFonts w:asciiTheme="minorEastAsia" w:eastAsiaTheme="minorEastAsia" w:hAnsiTheme="minorEastAsia"/>
            <w:noProof/>
            <w:webHidden/>
            <w:sz w:val="24"/>
            <w:szCs w:val="24"/>
          </w:rPr>
          <w:fldChar w:fldCharType="begin"/>
        </w:r>
        <w:r w:rsidR="001B5ED6" w:rsidRPr="001B5ED6">
          <w:rPr>
            <w:rFonts w:asciiTheme="minorEastAsia" w:eastAsiaTheme="minorEastAsia" w:hAnsiTheme="minorEastAsia"/>
            <w:noProof/>
            <w:webHidden/>
            <w:sz w:val="24"/>
            <w:szCs w:val="24"/>
          </w:rPr>
          <w:instrText xml:space="preserve"> PAGEREF _Toc437703082 \h </w:instrText>
        </w:r>
        <w:r w:rsidR="001B5ED6" w:rsidRPr="001B5ED6">
          <w:rPr>
            <w:rFonts w:asciiTheme="minorEastAsia" w:eastAsiaTheme="minorEastAsia" w:hAnsiTheme="minorEastAsia"/>
            <w:noProof/>
            <w:webHidden/>
            <w:sz w:val="24"/>
            <w:szCs w:val="24"/>
          </w:rPr>
        </w:r>
        <w:r w:rsidR="001B5ED6" w:rsidRPr="001B5ED6">
          <w:rPr>
            <w:rFonts w:asciiTheme="minorEastAsia" w:eastAsiaTheme="minorEastAsia" w:hAnsiTheme="minorEastAsia"/>
            <w:noProof/>
            <w:webHidden/>
            <w:sz w:val="24"/>
            <w:szCs w:val="24"/>
          </w:rPr>
          <w:fldChar w:fldCharType="separate"/>
        </w:r>
        <w:r w:rsidR="002206ED">
          <w:rPr>
            <w:rFonts w:asciiTheme="minorEastAsia" w:eastAsiaTheme="minorEastAsia" w:hAnsiTheme="minorEastAsia"/>
            <w:noProof/>
            <w:webHidden/>
            <w:sz w:val="24"/>
            <w:szCs w:val="24"/>
          </w:rPr>
          <w:t>34</w:t>
        </w:r>
        <w:r w:rsidR="001B5ED6" w:rsidRPr="001B5ED6">
          <w:rPr>
            <w:rFonts w:asciiTheme="minorEastAsia" w:eastAsiaTheme="minorEastAsia" w:hAnsiTheme="minorEastAsia"/>
            <w:noProof/>
            <w:webHidden/>
            <w:sz w:val="24"/>
            <w:szCs w:val="24"/>
          </w:rPr>
          <w:fldChar w:fldCharType="end"/>
        </w:r>
      </w:hyperlink>
    </w:p>
    <w:p w:rsidR="001B5ED6" w:rsidRPr="001B5ED6" w:rsidRDefault="003D05B5">
      <w:pPr>
        <w:pStyle w:val="10"/>
        <w:rPr>
          <w:rFonts w:asciiTheme="minorEastAsia" w:eastAsiaTheme="minorEastAsia" w:hAnsiTheme="minorEastAsia" w:cstheme="minorBidi"/>
          <w:noProof/>
          <w:sz w:val="24"/>
          <w:szCs w:val="24"/>
        </w:rPr>
      </w:pPr>
      <w:hyperlink w:anchor="_Toc437703083" w:history="1">
        <w:r w:rsidR="001B5ED6" w:rsidRPr="001B5ED6">
          <w:rPr>
            <w:rStyle w:val="ac"/>
            <w:rFonts w:asciiTheme="minorEastAsia" w:eastAsiaTheme="minorEastAsia" w:hAnsiTheme="minorEastAsia" w:hint="eastAsia"/>
            <w:noProof/>
            <w:sz w:val="24"/>
            <w:szCs w:val="24"/>
          </w:rPr>
          <w:t>基于</w:t>
        </w:r>
        <w:r w:rsidR="001B5ED6" w:rsidRPr="001B5ED6">
          <w:rPr>
            <w:rStyle w:val="ac"/>
            <w:rFonts w:asciiTheme="minorEastAsia" w:eastAsiaTheme="minorEastAsia" w:hAnsiTheme="minorEastAsia"/>
            <w:noProof/>
            <w:sz w:val="24"/>
            <w:szCs w:val="24"/>
          </w:rPr>
          <w:t>Android</w:t>
        </w:r>
        <w:r w:rsidR="001B5ED6" w:rsidRPr="001B5ED6">
          <w:rPr>
            <w:rStyle w:val="ac"/>
            <w:rFonts w:asciiTheme="minorEastAsia" w:eastAsiaTheme="minorEastAsia" w:hAnsiTheme="minorEastAsia" w:hint="eastAsia"/>
            <w:noProof/>
            <w:sz w:val="24"/>
            <w:szCs w:val="24"/>
          </w:rPr>
          <w:t>的垃圾短信拦截系统</w:t>
        </w:r>
        <w:r w:rsidR="001B5ED6" w:rsidRPr="001B5ED6">
          <w:rPr>
            <w:rFonts w:asciiTheme="minorEastAsia" w:eastAsiaTheme="minorEastAsia" w:hAnsiTheme="minorEastAsia"/>
            <w:noProof/>
            <w:webHidden/>
            <w:sz w:val="24"/>
            <w:szCs w:val="24"/>
          </w:rPr>
          <w:tab/>
        </w:r>
        <w:r w:rsidR="001B5ED6" w:rsidRPr="001B5ED6">
          <w:rPr>
            <w:rFonts w:asciiTheme="minorEastAsia" w:eastAsiaTheme="minorEastAsia" w:hAnsiTheme="minorEastAsia"/>
            <w:noProof/>
            <w:webHidden/>
            <w:sz w:val="24"/>
            <w:szCs w:val="24"/>
          </w:rPr>
          <w:fldChar w:fldCharType="begin"/>
        </w:r>
        <w:r w:rsidR="001B5ED6" w:rsidRPr="001B5ED6">
          <w:rPr>
            <w:rFonts w:asciiTheme="minorEastAsia" w:eastAsiaTheme="minorEastAsia" w:hAnsiTheme="minorEastAsia"/>
            <w:noProof/>
            <w:webHidden/>
            <w:sz w:val="24"/>
            <w:szCs w:val="24"/>
          </w:rPr>
          <w:instrText xml:space="preserve"> PAGEREF _Toc437703083 \h </w:instrText>
        </w:r>
        <w:r w:rsidR="001B5ED6" w:rsidRPr="001B5ED6">
          <w:rPr>
            <w:rFonts w:asciiTheme="minorEastAsia" w:eastAsiaTheme="minorEastAsia" w:hAnsiTheme="minorEastAsia"/>
            <w:noProof/>
            <w:webHidden/>
            <w:sz w:val="24"/>
            <w:szCs w:val="24"/>
          </w:rPr>
        </w:r>
        <w:r w:rsidR="001B5ED6" w:rsidRPr="001B5ED6">
          <w:rPr>
            <w:rFonts w:asciiTheme="minorEastAsia" w:eastAsiaTheme="minorEastAsia" w:hAnsiTheme="minorEastAsia"/>
            <w:noProof/>
            <w:webHidden/>
            <w:sz w:val="24"/>
            <w:szCs w:val="24"/>
          </w:rPr>
          <w:fldChar w:fldCharType="separate"/>
        </w:r>
        <w:r w:rsidR="002206ED">
          <w:rPr>
            <w:rFonts w:asciiTheme="minorEastAsia" w:eastAsiaTheme="minorEastAsia" w:hAnsiTheme="minorEastAsia"/>
            <w:noProof/>
            <w:webHidden/>
            <w:sz w:val="24"/>
            <w:szCs w:val="24"/>
          </w:rPr>
          <w:t>35</w:t>
        </w:r>
        <w:r w:rsidR="001B5ED6" w:rsidRPr="001B5ED6">
          <w:rPr>
            <w:rFonts w:asciiTheme="minorEastAsia" w:eastAsiaTheme="minorEastAsia" w:hAnsiTheme="minorEastAsia"/>
            <w:noProof/>
            <w:webHidden/>
            <w:sz w:val="24"/>
            <w:szCs w:val="24"/>
          </w:rPr>
          <w:fldChar w:fldCharType="end"/>
        </w:r>
      </w:hyperlink>
    </w:p>
    <w:p w:rsidR="001B5ED6" w:rsidRPr="001B5ED6" w:rsidRDefault="003D05B5">
      <w:pPr>
        <w:pStyle w:val="10"/>
        <w:rPr>
          <w:rFonts w:asciiTheme="minorEastAsia" w:eastAsiaTheme="minorEastAsia" w:hAnsiTheme="minorEastAsia" w:cstheme="minorBidi"/>
          <w:noProof/>
          <w:sz w:val="24"/>
          <w:szCs w:val="24"/>
        </w:rPr>
      </w:pPr>
      <w:hyperlink w:anchor="_Toc437703084" w:history="1">
        <w:r w:rsidR="001B5ED6" w:rsidRPr="001B5ED6">
          <w:rPr>
            <w:rStyle w:val="ac"/>
            <w:rFonts w:asciiTheme="minorEastAsia" w:eastAsiaTheme="minorEastAsia" w:hAnsiTheme="minorEastAsia" w:hint="eastAsia"/>
            <w:noProof/>
            <w:sz w:val="24"/>
            <w:szCs w:val="24"/>
          </w:rPr>
          <w:t>基于</w:t>
        </w:r>
        <w:r w:rsidR="001B5ED6" w:rsidRPr="001B5ED6">
          <w:rPr>
            <w:rStyle w:val="ac"/>
            <w:rFonts w:asciiTheme="minorEastAsia" w:eastAsiaTheme="minorEastAsia" w:hAnsiTheme="minorEastAsia"/>
            <w:noProof/>
            <w:sz w:val="24"/>
            <w:szCs w:val="24"/>
          </w:rPr>
          <w:t>web</w:t>
        </w:r>
        <w:r w:rsidR="001B5ED6" w:rsidRPr="001B5ED6">
          <w:rPr>
            <w:rStyle w:val="ac"/>
            <w:rFonts w:asciiTheme="minorEastAsia" w:eastAsiaTheme="minorEastAsia" w:hAnsiTheme="minorEastAsia" w:hint="eastAsia"/>
            <w:noProof/>
            <w:sz w:val="24"/>
            <w:szCs w:val="24"/>
          </w:rPr>
          <w:t>的农副产品销售平台的设计与实现</w:t>
        </w:r>
        <w:r w:rsidR="001B5ED6" w:rsidRPr="001B5ED6">
          <w:rPr>
            <w:rFonts w:asciiTheme="minorEastAsia" w:eastAsiaTheme="minorEastAsia" w:hAnsiTheme="minorEastAsia"/>
            <w:noProof/>
            <w:webHidden/>
            <w:sz w:val="24"/>
            <w:szCs w:val="24"/>
          </w:rPr>
          <w:tab/>
        </w:r>
        <w:r w:rsidR="001B5ED6" w:rsidRPr="001B5ED6">
          <w:rPr>
            <w:rFonts w:asciiTheme="minorEastAsia" w:eastAsiaTheme="minorEastAsia" w:hAnsiTheme="minorEastAsia"/>
            <w:noProof/>
            <w:webHidden/>
            <w:sz w:val="24"/>
            <w:szCs w:val="24"/>
          </w:rPr>
          <w:fldChar w:fldCharType="begin"/>
        </w:r>
        <w:r w:rsidR="001B5ED6" w:rsidRPr="001B5ED6">
          <w:rPr>
            <w:rFonts w:asciiTheme="minorEastAsia" w:eastAsiaTheme="minorEastAsia" w:hAnsiTheme="minorEastAsia"/>
            <w:noProof/>
            <w:webHidden/>
            <w:sz w:val="24"/>
            <w:szCs w:val="24"/>
          </w:rPr>
          <w:instrText xml:space="preserve"> PAGEREF _Toc437703084 \h </w:instrText>
        </w:r>
        <w:r w:rsidR="001B5ED6" w:rsidRPr="001B5ED6">
          <w:rPr>
            <w:rFonts w:asciiTheme="minorEastAsia" w:eastAsiaTheme="minorEastAsia" w:hAnsiTheme="minorEastAsia"/>
            <w:noProof/>
            <w:webHidden/>
            <w:sz w:val="24"/>
            <w:szCs w:val="24"/>
          </w:rPr>
        </w:r>
        <w:r w:rsidR="001B5ED6" w:rsidRPr="001B5ED6">
          <w:rPr>
            <w:rFonts w:asciiTheme="minorEastAsia" w:eastAsiaTheme="minorEastAsia" w:hAnsiTheme="minorEastAsia"/>
            <w:noProof/>
            <w:webHidden/>
            <w:sz w:val="24"/>
            <w:szCs w:val="24"/>
          </w:rPr>
          <w:fldChar w:fldCharType="separate"/>
        </w:r>
        <w:r w:rsidR="002206ED">
          <w:rPr>
            <w:rFonts w:asciiTheme="minorEastAsia" w:eastAsiaTheme="minorEastAsia" w:hAnsiTheme="minorEastAsia"/>
            <w:noProof/>
            <w:webHidden/>
            <w:sz w:val="24"/>
            <w:szCs w:val="24"/>
          </w:rPr>
          <w:t>36</w:t>
        </w:r>
        <w:r w:rsidR="001B5ED6" w:rsidRPr="001B5ED6">
          <w:rPr>
            <w:rFonts w:asciiTheme="minorEastAsia" w:eastAsiaTheme="minorEastAsia" w:hAnsiTheme="minorEastAsia"/>
            <w:noProof/>
            <w:webHidden/>
            <w:sz w:val="24"/>
            <w:szCs w:val="24"/>
          </w:rPr>
          <w:fldChar w:fldCharType="end"/>
        </w:r>
      </w:hyperlink>
    </w:p>
    <w:p w:rsidR="001B5ED6" w:rsidRDefault="003D05B5">
      <w:pPr>
        <w:pStyle w:val="10"/>
        <w:rPr>
          <w:rStyle w:val="ac"/>
          <w:rFonts w:asciiTheme="minorEastAsia" w:eastAsiaTheme="minorEastAsia" w:hAnsiTheme="minorEastAsia"/>
          <w:noProof/>
          <w:sz w:val="24"/>
          <w:szCs w:val="24"/>
        </w:rPr>
      </w:pPr>
      <w:hyperlink w:anchor="_Toc437703086" w:history="1">
        <w:r w:rsidR="001B5ED6" w:rsidRPr="001B5ED6">
          <w:rPr>
            <w:rStyle w:val="ac"/>
            <w:rFonts w:asciiTheme="minorEastAsia" w:eastAsiaTheme="minorEastAsia" w:hAnsiTheme="minorEastAsia" w:hint="eastAsia"/>
            <w:noProof/>
            <w:sz w:val="24"/>
            <w:szCs w:val="24"/>
          </w:rPr>
          <w:t>德赛智能大厦综合布线系统的设计</w:t>
        </w:r>
        <w:r w:rsidR="001B5ED6" w:rsidRPr="001B5ED6">
          <w:rPr>
            <w:rFonts w:asciiTheme="minorEastAsia" w:eastAsiaTheme="minorEastAsia" w:hAnsiTheme="minorEastAsia"/>
            <w:noProof/>
            <w:webHidden/>
            <w:sz w:val="24"/>
            <w:szCs w:val="24"/>
          </w:rPr>
          <w:tab/>
        </w:r>
        <w:r w:rsidR="001B5ED6" w:rsidRPr="001B5ED6">
          <w:rPr>
            <w:rFonts w:asciiTheme="minorEastAsia" w:eastAsiaTheme="minorEastAsia" w:hAnsiTheme="minorEastAsia"/>
            <w:noProof/>
            <w:webHidden/>
            <w:sz w:val="24"/>
            <w:szCs w:val="24"/>
          </w:rPr>
          <w:fldChar w:fldCharType="begin"/>
        </w:r>
        <w:r w:rsidR="001B5ED6" w:rsidRPr="001B5ED6">
          <w:rPr>
            <w:rFonts w:asciiTheme="minorEastAsia" w:eastAsiaTheme="minorEastAsia" w:hAnsiTheme="minorEastAsia"/>
            <w:noProof/>
            <w:webHidden/>
            <w:sz w:val="24"/>
            <w:szCs w:val="24"/>
          </w:rPr>
          <w:instrText xml:space="preserve"> PAGEREF _Toc437703086 \h </w:instrText>
        </w:r>
        <w:r w:rsidR="001B5ED6" w:rsidRPr="001B5ED6">
          <w:rPr>
            <w:rFonts w:asciiTheme="minorEastAsia" w:eastAsiaTheme="minorEastAsia" w:hAnsiTheme="minorEastAsia"/>
            <w:noProof/>
            <w:webHidden/>
            <w:sz w:val="24"/>
            <w:szCs w:val="24"/>
          </w:rPr>
        </w:r>
        <w:r w:rsidR="001B5ED6" w:rsidRPr="001B5ED6">
          <w:rPr>
            <w:rFonts w:asciiTheme="minorEastAsia" w:eastAsiaTheme="minorEastAsia" w:hAnsiTheme="minorEastAsia"/>
            <w:noProof/>
            <w:webHidden/>
            <w:sz w:val="24"/>
            <w:szCs w:val="24"/>
          </w:rPr>
          <w:fldChar w:fldCharType="separate"/>
        </w:r>
        <w:r w:rsidR="002206ED">
          <w:rPr>
            <w:rFonts w:asciiTheme="minorEastAsia" w:eastAsiaTheme="minorEastAsia" w:hAnsiTheme="minorEastAsia"/>
            <w:noProof/>
            <w:webHidden/>
            <w:sz w:val="24"/>
            <w:szCs w:val="24"/>
          </w:rPr>
          <w:t>37</w:t>
        </w:r>
        <w:r w:rsidR="001B5ED6" w:rsidRPr="001B5ED6">
          <w:rPr>
            <w:rFonts w:asciiTheme="minorEastAsia" w:eastAsiaTheme="minorEastAsia" w:hAnsiTheme="minorEastAsia"/>
            <w:noProof/>
            <w:webHidden/>
            <w:sz w:val="24"/>
            <w:szCs w:val="24"/>
          </w:rPr>
          <w:fldChar w:fldCharType="end"/>
        </w:r>
      </w:hyperlink>
    </w:p>
    <w:p w:rsidR="00CB0AE3" w:rsidRPr="00CB0AE3" w:rsidRDefault="00CB0AE3" w:rsidP="00CB0AE3">
      <w:pPr>
        <w:ind w:firstLineChars="0" w:firstLine="0"/>
        <w:rPr>
          <w:b/>
        </w:rPr>
      </w:pPr>
      <w:r w:rsidRPr="00CB0AE3">
        <w:rPr>
          <w:rFonts w:hint="eastAsia"/>
          <w:b/>
        </w:rPr>
        <w:t>安全</w:t>
      </w:r>
      <w:r w:rsidRPr="00CB0AE3">
        <w:rPr>
          <w:b/>
        </w:rPr>
        <w:t>与环境工程学院</w:t>
      </w:r>
    </w:p>
    <w:p w:rsidR="001B5ED6" w:rsidRPr="001B5ED6" w:rsidRDefault="003D05B5">
      <w:pPr>
        <w:pStyle w:val="10"/>
        <w:rPr>
          <w:rFonts w:asciiTheme="minorEastAsia" w:eastAsiaTheme="minorEastAsia" w:hAnsiTheme="minorEastAsia" w:cstheme="minorBidi"/>
          <w:noProof/>
          <w:sz w:val="24"/>
          <w:szCs w:val="24"/>
        </w:rPr>
      </w:pPr>
      <w:hyperlink w:anchor="_Toc437703087" w:history="1">
        <w:r w:rsidR="001B5ED6" w:rsidRPr="001B5ED6">
          <w:rPr>
            <w:rStyle w:val="ac"/>
            <w:rFonts w:asciiTheme="minorEastAsia" w:eastAsiaTheme="minorEastAsia" w:hAnsiTheme="minorEastAsia" w:cs="宋体" w:hint="eastAsia"/>
            <w:bCs/>
            <w:noProof/>
            <w:sz w:val="24"/>
            <w:szCs w:val="24"/>
            <w:u w:val="none"/>
          </w:rPr>
          <w:t>蒸水</w:t>
        </w:r>
        <w:r w:rsidR="001B5ED6" w:rsidRPr="001B5ED6">
          <w:rPr>
            <w:rStyle w:val="ac"/>
            <w:rFonts w:asciiTheme="minorEastAsia" w:eastAsiaTheme="minorEastAsia" w:hAnsiTheme="minorEastAsia" w:cs="宋体"/>
            <w:bCs/>
            <w:noProof/>
            <w:sz w:val="24"/>
            <w:szCs w:val="24"/>
            <w:u w:val="none"/>
          </w:rPr>
          <w:t>2</w:t>
        </w:r>
        <w:r w:rsidR="001B5ED6" w:rsidRPr="001B5ED6">
          <w:rPr>
            <w:rStyle w:val="ac"/>
            <w:rFonts w:asciiTheme="minorEastAsia" w:eastAsiaTheme="minorEastAsia" w:hAnsiTheme="minorEastAsia" w:cs="宋体" w:hint="eastAsia"/>
            <w:bCs/>
            <w:noProof/>
            <w:sz w:val="24"/>
            <w:szCs w:val="24"/>
            <w:u w:val="none"/>
          </w:rPr>
          <w:t>号特大桥施工现场危险有害因素辨识与风险控制研究</w:t>
        </w:r>
        <w:r w:rsidR="001B5ED6" w:rsidRPr="001B5ED6">
          <w:rPr>
            <w:rFonts w:asciiTheme="minorEastAsia" w:eastAsiaTheme="minorEastAsia" w:hAnsiTheme="minorEastAsia"/>
            <w:noProof/>
            <w:webHidden/>
            <w:sz w:val="24"/>
            <w:szCs w:val="24"/>
          </w:rPr>
          <w:tab/>
        </w:r>
        <w:r w:rsidR="001B5ED6" w:rsidRPr="001B5ED6">
          <w:rPr>
            <w:rFonts w:asciiTheme="minorEastAsia" w:eastAsiaTheme="minorEastAsia" w:hAnsiTheme="minorEastAsia"/>
            <w:noProof/>
            <w:webHidden/>
            <w:sz w:val="24"/>
            <w:szCs w:val="24"/>
          </w:rPr>
          <w:fldChar w:fldCharType="begin"/>
        </w:r>
        <w:r w:rsidR="001B5ED6" w:rsidRPr="001B5ED6">
          <w:rPr>
            <w:rFonts w:asciiTheme="minorEastAsia" w:eastAsiaTheme="minorEastAsia" w:hAnsiTheme="minorEastAsia"/>
            <w:noProof/>
            <w:webHidden/>
            <w:sz w:val="24"/>
            <w:szCs w:val="24"/>
          </w:rPr>
          <w:instrText xml:space="preserve"> PAGEREF _Toc437703087 \h </w:instrText>
        </w:r>
        <w:r w:rsidR="001B5ED6" w:rsidRPr="001B5ED6">
          <w:rPr>
            <w:rFonts w:asciiTheme="minorEastAsia" w:eastAsiaTheme="minorEastAsia" w:hAnsiTheme="minorEastAsia"/>
            <w:noProof/>
            <w:webHidden/>
            <w:sz w:val="24"/>
            <w:szCs w:val="24"/>
          </w:rPr>
        </w:r>
        <w:r w:rsidR="001B5ED6" w:rsidRPr="001B5ED6">
          <w:rPr>
            <w:rFonts w:asciiTheme="minorEastAsia" w:eastAsiaTheme="minorEastAsia" w:hAnsiTheme="minorEastAsia"/>
            <w:noProof/>
            <w:webHidden/>
            <w:sz w:val="24"/>
            <w:szCs w:val="24"/>
          </w:rPr>
          <w:fldChar w:fldCharType="separate"/>
        </w:r>
        <w:r w:rsidR="002206ED">
          <w:rPr>
            <w:rFonts w:asciiTheme="minorEastAsia" w:eastAsiaTheme="minorEastAsia" w:hAnsiTheme="minorEastAsia"/>
            <w:noProof/>
            <w:webHidden/>
            <w:sz w:val="24"/>
            <w:szCs w:val="24"/>
          </w:rPr>
          <w:t>38</w:t>
        </w:r>
        <w:r w:rsidR="001B5ED6" w:rsidRPr="001B5ED6">
          <w:rPr>
            <w:rFonts w:asciiTheme="minorEastAsia" w:eastAsiaTheme="minorEastAsia" w:hAnsiTheme="minorEastAsia"/>
            <w:noProof/>
            <w:webHidden/>
            <w:sz w:val="24"/>
            <w:szCs w:val="24"/>
          </w:rPr>
          <w:fldChar w:fldCharType="end"/>
        </w:r>
      </w:hyperlink>
    </w:p>
    <w:p w:rsidR="001B5ED6" w:rsidRPr="001B5ED6" w:rsidRDefault="003D05B5">
      <w:pPr>
        <w:pStyle w:val="10"/>
        <w:rPr>
          <w:rFonts w:asciiTheme="minorEastAsia" w:eastAsiaTheme="minorEastAsia" w:hAnsiTheme="minorEastAsia" w:cstheme="minorBidi"/>
          <w:noProof/>
          <w:sz w:val="24"/>
          <w:szCs w:val="24"/>
        </w:rPr>
      </w:pPr>
      <w:hyperlink w:anchor="_Toc437703089" w:history="1">
        <w:r w:rsidR="001B5ED6" w:rsidRPr="001B5ED6">
          <w:rPr>
            <w:rStyle w:val="ac"/>
            <w:rFonts w:asciiTheme="minorEastAsia" w:eastAsiaTheme="minorEastAsia" w:hAnsiTheme="minorEastAsia" w:hint="eastAsia"/>
            <w:noProof/>
            <w:sz w:val="24"/>
            <w:szCs w:val="24"/>
          </w:rPr>
          <w:t>衡阳某电瓶厂</w:t>
        </w:r>
        <w:r w:rsidR="001B5ED6" w:rsidRPr="001B5ED6">
          <w:rPr>
            <w:rStyle w:val="ac"/>
            <w:rFonts w:asciiTheme="minorEastAsia" w:eastAsiaTheme="minorEastAsia" w:hAnsiTheme="minorEastAsia"/>
            <w:noProof/>
            <w:sz w:val="24"/>
            <w:szCs w:val="24"/>
          </w:rPr>
          <w:t>3</w:t>
        </w:r>
        <w:r w:rsidR="001B5ED6" w:rsidRPr="001B5ED6">
          <w:rPr>
            <w:rStyle w:val="ac"/>
            <w:rFonts w:asciiTheme="minorEastAsia" w:eastAsiaTheme="minorEastAsia" w:hAnsiTheme="minorEastAsia" w:hint="eastAsia"/>
            <w:noProof/>
            <w:sz w:val="24"/>
            <w:szCs w:val="24"/>
          </w:rPr>
          <w:t>车间通风除尘系统设计</w:t>
        </w:r>
        <w:r w:rsidR="001B5ED6" w:rsidRPr="001B5ED6">
          <w:rPr>
            <w:rFonts w:asciiTheme="minorEastAsia" w:eastAsiaTheme="minorEastAsia" w:hAnsiTheme="minorEastAsia"/>
            <w:noProof/>
            <w:webHidden/>
            <w:sz w:val="24"/>
            <w:szCs w:val="24"/>
          </w:rPr>
          <w:tab/>
        </w:r>
        <w:r w:rsidR="001B5ED6" w:rsidRPr="001B5ED6">
          <w:rPr>
            <w:rFonts w:asciiTheme="minorEastAsia" w:eastAsiaTheme="minorEastAsia" w:hAnsiTheme="minorEastAsia"/>
            <w:noProof/>
            <w:webHidden/>
            <w:sz w:val="24"/>
            <w:szCs w:val="24"/>
          </w:rPr>
          <w:fldChar w:fldCharType="begin"/>
        </w:r>
        <w:r w:rsidR="001B5ED6" w:rsidRPr="001B5ED6">
          <w:rPr>
            <w:rFonts w:asciiTheme="minorEastAsia" w:eastAsiaTheme="minorEastAsia" w:hAnsiTheme="minorEastAsia"/>
            <w:noProof/>
            <w:webHidden/>
            <w:sz w:val="24"/>
            <w:szCs w:val="24"/>
          </w:rPr>
          <w:instrText xml:space="preserve"> PAGEREF _Toc437703089 \h </w:instrText>
        </w:r>
        <w:r w:rsidR="001B5ED6" w:rsidRPr="001B5ED6">
          <w:rPr>
            <w:rFonts w:asciiTheme="minorEastAsia" w:eastAsiaTheme="minorEastAsia" w:hAnsiTheme="minorEastAsia"/>
            <w:noProof/>
            <w:webHidden/>
            <w:sz w:val="24"/>
            <w:szCs w:val="24"/>
          </w:rPr>
        </w:r>
        <w:r w:rsidR="001B5ED6" w:rsidRPr="001B5ED6">
          <w:rPr>
            <w:rFonts w:asciiTheme="minorEastAsia" w:eastAsiaTheme="minorEastAsia" w:hAnsiTheme="minorEastAsia"/>
            <w:noProof/>
            <w:webHidden/>
            <w:sz w:val="24"/>
            <w:szCs w:val="24"/>
          </w:rPr>
          <w:fldChar w:fldCharType="separate"/>
        </w:r>
        <w:r w:rsidR="002206ED">
          <w:rPr>
            <w:rFonts w:asciiTheme="minorEastAsia" w:eastAsiaTheme="minorEastAsia" w:hAnsiTheme="minorEastAsia"/>
            <w:noProof/>
            <w:webHidden/>
            <w:sz w:val="24"/>
            <w:szCs w:val="24"/>
          </w:rPr>
          <w:t>39</w:t>
        </w:r>
        <w:r w:rsidR="001B5ED6" w:rsidRPr="001B5ED6">
          <w:rPr>
            <w:rFonts w:asciiTheme="minorEastAsia" w:eastAsiaTheme="minorEastAsia" w:hAnsiTheme="minorEastAsia"/>
            <w:noProof/>
            <w:webHidden/>
            <w:sz w:val="24"/>
            <w:szCs w:val="24"/>
          </w:rPr>
          <w:fldChar w:fldCharType="end"/>
        </w:r>
      </w:hyperlink>
    </w:p>
    <w:p w:rsidR="001B5ED6" w:rsidRPr="001B5ED6" w:rsidRDefault="003D05B5">
      <w:pPr>
        <w:pStyle w:val="10"/>
        <w:rPr>
          <w:rFonts w:asciiTheme="minorEastAsia" w:eastAsiaTheme="minorEastAsia" w:hAnsiTheme="minorEastAsia" w:cstheme="minorBidi"/>
          <w:noProof/>
          <w:sz w:val="24"/>
          <w:szCs w:val="24"/>
        </w:rPr>
      </w:pPr>
      <w:hyperlink w:anchor="_Toc437703090" w:history="1">
        <w:r w:rsidR="001B5ED6" w:rsidRPr="001B5ED6">
          <w:rPr>
            <w:rStyle w:val="ac"/>
            <w:rFonts w:asciiTheme="minorEastAsia" w:eastAsiaTheme="minorEastAsia" w:hAnsiTheme="minorEastAsia" w:hint="eastAsia"/>
            <w:noProof/>
            <w:sz w:val="24"/>
            <w:szCs w:val="24"/>
          </w:rPr>
          <w:t>基于</w:t>
        </w:r>
        <w:r w:rsidR="001B5ED6" w:rsidRPr="001B5ED6">
          <w:rPr>
            <w:rStyle w:val="ac"/>
            <w:rFonts w:asciiTheme="minorEastAsia" w:eastAsiaTheme="minorEastAsia" w:hAnsiTheme="minorEastAsia"/>
            <w:noProof/>
            <w:sz w:val="24"/>
            <w:szCs w:val="24"/>
          </w:rPr>
          <w:t>Jack</w:t>
        </w:r>
        <w:r w:rsidR="001B5ED6" w:rsidRPr="001B5ED6">
          <w:rPr>
            <w:rStyle w:val="ac"/>
            <w:rFonts w:asciiTheme="minorEastAsia" w:eastAsiaTheme="minorEastAsia" w:hAnsiTheme="minorEastAsia" w:hint="eastAsia"/>
            <w:noProof/>
            <w:sz w:val="24"/>
            <w:szCs w:val="24"/>
          </w:rPr>
          <w:t>的衡阳富士康装配线仿真及人机分析与改善</w:t>
        </w:r>
        <w:r w:rsidR="001B5ED6" w:rsidRPr="001B5ED6">
          <w:rPr>
            <w:rFonts w:asciiTheme="minorEastAsia" w:eastAsiaTheme="minorEastAsia" w:hAnsiTheme="minorEastAsia"/>
            <w:noProof/>
            <w:webHidden/>
            <w:sz w:val="24"/>
            <w:szCs w:val="24"/>
          </w:rPr>
          <w:tab/>
        </w:r>
        <w:r w:rsidR="001B5ED6" w:rsidRPr="001B5ED6">
          <w:rPr>
            <w:rFonts w:asciiTheme="minorEastAsia" w:eastAsiaTheme="minorEastAsia" w:hAnsiTheme="minorEastAsia"/>
            <w:noProof/>
            <w:webHidden/>
            <w:sz w:val="24"/>
            <w:szCs w:val="24"/>
          </w:rPr>
          <w:fldChar w:fldCharType="begin"/>
        </w:r>
        <w:r w:rsidR="001B5ED6" w:rsidRPr="001B5ED6">
          <w:rPr>
            <w:rFonts w:asciiTheme="minorEastAsia" w:eastAsiaTheme="minorEastAsia" w:hAnsiTheme="minorEastAsia"/>
            <w:noProof/>
            <w:webHidden/>
            <w:sz w:val="24"/>
            <w:szCs w:val="24"/>
          </w:rPr>
          <w:instrText xml:space="preserve"> PAGEREF _Toc437703090 \h </w:instrText>
        </w:r>
        <w:r w:rsidR="001B5ED6" w:rsidRPr="001B5ED6">
          <w:rPr>
            <w:rFonts w:asciiTheme="minorEastAsia" w:eastAsiaTheme="minorEastAsia" w:hAnsiTheme="minorEastAsia"/>
            <w:noProof/>
            <w:webHidden/>
            <w:sz w:val="24"/>
            <w:szCs w:val="24"/>
          </w:rPr>
        </w:r>
        <w:r w:rsidR="001B5ED6" w:rsidRPr="001B5ED6">
          <w:rPr>
            <w:rFonts w:asciiTheme="minorEastAsia" w:eastAsiaTheme="minorEastAsia" w:hAnsiTheme="minorEastAsia"/>
            <w:noProof/>
            <w:webHidden/>
            <w:sz w:val="24"/>
            <w:szCs w:val="24"/>
          </w:rPr>
          <w:fldChar w:fldCharType="separate"/>
        </w:r>
        <w:r w:rsidR="002206ED">
          <w:rPr>
            <w:rFonts w:asciiTheme="minorEastAsia" w:eastAsiaTheme="minorEastAsia" w:hAnsiTheme="minorEastAsia"/>
            <w:noProof/>
            <w:webHidden/>
            <w:sz w:val="24"/>
            <w:szCs w:val="24"/>
          </w:rPr>
          <w:t>40</w:t>
        </w:r>
        <w:r w:rsidR="001B5ED6" w:rsidRPr="001B5ED6">
          <w:rPr>
            <w:rFonts w:asciiTheme="minorEastAsia" w:eastAsiaTheme="minorEastAsia" w:hAnsiTheme="minorEastAsia"/>
            <w:noProof/>
            <w:webHidden/>
            <w:sz w:val="24"/>
            <w:szCs w:val="24"/>
          </w:rPr>
          <w:fldChar w:fldCharType="end"/>
        </w:r>
      </w:hyperlink>
    </w:p>
    <w:p w:rsidR="001B5ED6" w:rsidRPr="001B5ED6" w:rsidRDefault="003D05B5">
      <w:pPr>
        <w:pStyle w:val="10"/>
        <w:rPr>
          <w:rFonts w:asciiTheme="minorEastAsia" w:eastAsiaTheme="minorEastAsia" w:hAnsiTheme="minorEastAsia" w:cstheme="minorBidi"/>
          <w:noProof/>
          <w:sz w:val="24"/>
          <w:szCs w:val="24"/>
        </w:rPr>
      </w:pPr>
      <w:hyperlink w:anchor="_Toc437703091" w:history="1">
        <w:r w:rsidR="001B5ED6" w:rsidRPr="001B5ED6">
          <w:rPr>
            <w:rStyle w:val="ac"/>
            <w:rFonts w:asciiTheme="minorEastAsia" w:eastAsiaTheme="minorEastAsia" w:hAnsiTheme="minorEastAsia" w:hint="eastAsia"/>
            <w:noProof/>
            <w:sz w:val="24"/>
            <w:szCs w:val="24"/>
          </w:rPr>
          <w:t>某电子科技企业精益生产绩效评价研究</w:t>
        </w:r>
        <w:r w:rsidR="001B5ED6" w:rsidRPr="001B5ED6">
          <w:rPr>
            <w:rFonts w:asciiTheme="minorEastAsia" w:eastAsiaTheme="minorEastAsia" w:hAnsiTheme="minorEastAsia"/>
            <w:noProof/>
            <w:webHidden/>
            <w:sz w:val="24"/>
            <w:szCs w:val="24"/>
          </w:rPr>
          <w:tab/>
        </w:r>
        <w:r w:rsidR="001B5ED6" w:rsidRPr="001B5ED6">
          <w:rPr>
            <w:rFonts w:asciiTheme="minorEastAsia" w:eastAsiaTheme="minorEastAsia" w:hAnsiTheme="minorEastAsia"/>
            <w:noProof/>
            <w:webHidden/>
            <w:sz w:val="24"/>
            <w:szCs w:val="24"/>
          </w:rPr>
          <w:fldChar w:fldCharType="begin"/>
        </w:r>
        <w:r w:rsidR="001B5ED6" w:rsidRPr="001B5ED6">
          <w:rPr>
            <w:rFonts w:asciiTheme="minorEastAsia" w:eastAsiaTheme="minorEastAsia" w:hAnsiTheme="minorEastAsia"/>
            <w:noProof/>
            <w:webHidden/>
            <w:sz w:val="24"/>
            <w:szCs w:val="24"/>
          </w:rPr>
          <w:instrText xml:space="preserve"> PAGEREF _Toc437703091 \h </w:instrText>
        </w:r>
        <w:r w:rsidR="001B5ED6" w:rsidRPr="001B5ED6">
          <w:rPr>
            <w:rFonts w:asciiTheme="minorEastAsia" w:eastAsiaTheme="minorEastAsia" w:hAnsiTheme="minorEastAsia"/>
            <w:noProof/>
            <w:webHidden/>
            <w:sz w:val="24"/>
            <w:szCs w:val="24"/>
          </w:rPr>
        </w:r>
        <w:r w:rsidR="001B5ED6" w:rsidRPr="001B5ED6">
          <w:rPr>
            <w:rFonts w:asciiTheme="minorEastAsia" w:eastAsiaTheme="minorEastAsia" w:hAnsiTheme="minorEastAsia"/>
            <w:noProof/>
            <w:webHidden/>
            <w:sz w:val="24"/>
            <w:szCs w:val="24"/>
          </w:rPr>
          <w:fldChar w:fldCharType="separate"/>
        </w:r>
        <w:r w:rsidR="002206ED">
          <w:rPr>
            <w:rFonts w:asciiTheme="minorEastAsia" w:eastAsiaTheme="minorEastAsia" w:hAnsiTheme="minorEastAsia"/>
            <w:noProof/>
            <w:webHidden/>
            <w:sz w:val="24"/>
            <w:szCs w:val="24"/>
          </w:rPr>
          <w:t>41</w:t>
        </w:r>
        <w:r w:rsidR="001B5ED6" w:rsidRPr="001B5ED6">
          <w:rPr>
            <w:rFonts w:asciiTheme="minorEastAsia" w:eastAsiaTheme="minorEastAsia" w:hAnsiTheme="minorEastAsia"/>
            <w:noProof/>
            <w:webHidden/>
            <w:sz w:val="24"/>
            <w:szCs w:val="24"/>
          </w:rPr>
          <w:fldChar w:fldCharType="end"/>
        </w:r>
      </w:hyperlink>
    </w:p>
    <w:p w:rsidR="001B5ED6" w:rsidRPr="001B5ED6" w:rsidRDefault="003D05B5">
      <w:pPr>
        <w:pStyle w:val="10"/>
        <w:rPr>
          <w:rFonts w:asciiTheme="minorEastAsia" w:eastAsiaTheme="minorEastAsia" w:hAnsiTheme="minorEastAsia" w:cstheme="minorBidi"/>
          <w:noProof/>
          <w:sz w:val="24"/>
          <w:szCs w:val="24"/>
        </w:rPr>
      </w:pPr>
      <w:hyperlink w:anchor="_Toc437703092" w:history="1">
        <w:r w:rsidR="001B5ED6" w:rsidRPr="001B5ED6">
          <w:rPr>
            <w:rStyle w:val="ac"/>
            <w:rFonts w:asciiTheme="minorEastAsia" w:eastAsiaTheme="minorEastAsia" w:hAnsiTheme="minorEastAsia" w:hint="eastAsia"/>
            <w:noProof/>
            <w:sz w:val="24"/>
            <w:szCs w:val="24"/>
          </w:rPr>
          <w:t>基于</w:t>
        </w:r>
        <w:r w:rsidR="001B5ED6" w:rsidRPr="001B5ED6">
          <w:rPr>
            <w:rStyle w:val="ac"/>
            <w:rFonts w:asciiTheme="minorEastAsia" w:eastAsiaTheme="minorEastAsia" w:hAnsiTheme="minorEastAsia"/>
            <w:noProof/>
            <w:sz w:val="24"/>
            <w:szCs w:val="24"/>
          </w:rPr>
          <w:t>Flexsim</w:t>
        </w:r>
        <w:r w:rsidR="001B5ED6" w:rsidRPr="001B5ED6">
          <w:rPr>
            <w:rStyle w:val="ac"/>
            <w:rFonts w:asciiTheme="minorEastAsia" w:eastAsiaTheme="minorEastAsia" w:hAnsiTheme="minorEastAsia" w:hint="eastAsia"/>
            <w:noProof/>
            <w:sz w:val="24"/>
            <w:szCs w:val="24"/>
          </w:rPr>
          <w:t>的某车间布局仿真与优化</w:t>
        </w:r>
        <w:r w:rsidR="001B5ED6" w:rsidRPr="001B5ED6">
          <w:rPr>
            <w:rFonts w:asciiTheme="minorEastAsia" w:eastAsiaTheme="minorEastAsia" w:hAnsiTheme="minorEastAsia"/>
            <w:noProof/>
            <w:webHidden/>
            <w:sz w:val="24"/>
            <w:szCs w:val="24"/>
          </w:rPr>
          <w:tab/>
        </w:r>
        <w:r w:rsidR="001B5ED6" w:rsidRPr="001B5ED6">
          <w:rPr>
            <w:rFonts w:asciiTheme="minorEastAsia" w:eastAsiaTheme="minorEastAsia" w:hAnsiTheme="minorEastAsia"/>
            <w:noProof/>
            <w:webHidden/>
            <w:sz w:val="24"/>
            <w:szCs w:val="24"/>
          </w:rPr>
          <w:fldChar w:fldCharType="begin"/>
        </w:r>
        <w:r w:rsidR="001B5ED6" w:rsidRPr="001B5ED6">
          <w:rPr>
            <w:rFonts w:asciiTheme="minorEastAsia" w:eastAsiaTheme="minorEastAsia" w:hAnsiTheme="minorEastAsia"/>
            <w:noProof/>
            <w:webHidden/>
            <w:sz w:val="24"/>
            <w:szCs w:val="24"/>
          </w:rPr>
          <w:instrText xml:space="preserve"> PAGEREF _Toc437703092 \h </w:instrText>
        </w:r>
        <w:r w:rsidR="001B5ED6" w:rsidRPr="001B5ED6">
          <w:rPr>
            <w:rFonts w:asciiTheme="minorEastAsia" w:eastAsiaTheme="minorEastAsia" w:hAnsiTheme="minorEastAsia"/>
            <w:noProof/>
            <w:webHidden/>
            <w:sz w:val="24"/>
            <w:szCs w:val="24"/>
          </w:rPr>
        </w:r>
        <w:r w:rsidR="001B5ED6" w:rsidRPr="001B5ED6">
          <w:rPr>
            <w:rFonts w:asciiTheme="minorEastAsia" w:eastAsiaTheme="minorEastAsia" w:hAnsiTheme="minorEastAsia"/>
            <w:noProof/>
            <w:webHidden/>
            <w:sz w:val="24"/>
            <w:szCs w:val="24"/>
          </w:rPr>
          <w:fldChar w:fldCharType="separate"/>
        </w:r>
        <w:r w:rsidR="002206ED">
          <w:rPr>
            <w:rFonts w:asciiTheme="minorEastAsia" w:eastAsiaTheme="minorEastAsia" w:hAnsiTheme="minorEastAsia"/>
            <w:noProof/>
            <w:webHidden/>
            <w:sz w:val="24"/>
            <w:szCs w:val="24"/>
          </w:rPr>
          <w:t>42</w:t>
        </w:r>
        <w:r w:rsidR="001B5ED6" w:rsidRPr="001B5ED6">
          <w:rPr>
            <w:rFonts w:asciiTheme="minorEastAsia" w:eastAsiaTheme="minorEastAsia" w:hAnsiTheme="minorEastAsia"/>
            <w:noProof/>
            <w:webHidden/>
            <w:sz w:val="24"/>
            <w:szCs w:val="24"/>
          </w:rPr>
          <w:fldChar w:fldCharType="end"/>
        </w:r>
      </w:hyperlink>
    </w:p>
    <w:p w:rsidR="001B5ED6" w:rsidRPr="001B5ED6" w:rsidRDefault="003D05B5">
      <w:pPr>
        <w:pStyle w:val="10"/>
        <w:rPr>
          <w:rFonts w:asciiTheme="minorEastAsia" w:eastAsiaTheme="minorEastAsia" w:hAnsiTheme="minorEastAsia" w:cstheme="minorBidi"/>
          <w:noProof/>
          <w:sz w:val="24"/>
          <w:szCs w:val="24"/>
        </w:rPr>
      </w:pPr>
      <w:hyperlink w:anchor="_Toc437703093" w:history="1">
        <w:r w:rsidR="001B5ED6" w:rsidRPr="001B5ED6">
          <w:rPr>
            <w:rStyle w:val="ac"/>
            <w:rFonts w:asciiTheme="minorEastAsia" w:eastAsiaTheme="minorEastAsia" w:hAnsiTheme="minorEastAsia"/>
            <w:noProof/>
            <w:sz w:val="24"/>
            <w:szCs w:val="24"/>
          </w:rPr>
          <w:t>SW</w:t>
        </w:r>
        <w:r w:rsidR="001B5ED6" w:rsidRPr="001B5ED6">
          <w:rPr>
            <w:rStyle w:val="ac"/>
            <w:rFonts w:asciiTheme="minorEastAsia" w:eastAsiaTheme="minorEastAsia" w:hAnsiTheme="minorEastAsia" w:hint="eastAsia"/>
            <w:noProof/>
            <w:sz w:val="24"/>
            <w:szCs w:val="24"/>
          </w:rPr>
          <w:t>公司风扇生产线平衡优化</w:t>
        </w:r>
        <w:r w:rsidR="001B5ED6" w:rsidRPr="001B5ED6">
          <w:rPr>
            <w:rFonts w:asciiTheme="minorEastAsia" w:eastAsiaTheme="minorEastAsia" w:hAnsiTheme="minorEastAsia"/>
            <w:noProof/>
            <w:webHidden/>
            <w:sz w:val="24"/>
            <w:szCs w:val="24"/>
          </w:rPr>
          <w:tab/>
        </w:r>
        <w:r w:rsidR="001B5ED6" w:rsidRPr="001B5ED6">
          <w:rPr>
            <w:rFonts w:asciiTheme="minorEastAsia" w:eastAsiaTheme="minorEastAsia" w:hAnsiTheme="minorEastAsia"/>
            <w:noProof/>
            <w:webHidden/>
            <w:sz w:val="24"/>
            <w:szCs w:val="24"/>
          </w:rPr>
          <w:fldChar w:fldCharType="begin"/>
        </w:r>
        <w:r w:rsidR="001B5ED6" w:rsidRPr="001B5ED6">
          <w:rPr>
            <w:rFonts w:asciiTheme="minorEastAsia" w:eastAsiaTheme="minorEastAsia" w:hAnsiTheme="minorEastAsia"/>
            <w:noProof/>
            <w:webHidden/>
            <w:sz w:val="24"/>
            <w:szCs w:val="24"/>
          </w:rPr>
          <w:instrText xml:space="preserve"> PAGEREF _Toc437703093 \h </w:instrText>
        </w:r>
        <w:r w:rsidR="001B5ED6" w:rsidRPr="001B5ED6">
          <w:rPr>
            <w:rFonts w:asciiTheme="minorEastAsia" w:eastAsiaTheme="minorEastAsia" w:hAnsiTheme="minorEastAsia"/>
            <w:noProof/>
            <w:webHidden/>
            <w:sz w:val="24"/>
            <w:szCs w:val="24"/>
          </w:rPr>
        </w:r>
        <w:r w:rsidR="001B5ED6" w:rsidRPr="001B5ED6">
          <w:rPr>
            <w:rFonts w:asciiTheme="minorEastAsia" w:eastAsiaTheme="minorEastAsia" w:hAnsiTheme="minorEastAsia"/>
            <w:noProof/>
            <w:webHidden/>
            <w:sz w:val="24"/>
            <w:szCs w:val="24"/>
          </w:rPr>
          <w:fldChar w:fldCharType="separate"/>
        </w:r>
        <w:r w:rsidR="002206ED">
          <w:rPr>
            <w:rFonts w:asciiTheme="minorEastAsia" w:eastAsiaTheme="minorEastAsia" w:hAnsiTheme="minorEastAsia"/>
            <w:noProof/>
            <w:webHidden/>
            <w:sz w:val="24"/>
            <w:szCs w:val="24"/>
          </w:rPr>
          <w:t>43</w:t>
        </w:r>
        <w:r w:rsidR="001B5ED6" w:rsidRPr="001B5ED6">
          <w:rPr>
            <w:rFonts w:asciiTheme="minorEastAsia" w:eastAsiaTheme="minorEastAsia" w:hAnsiTheme="minorEastAsia"/>
            <w:noProof/>
            <w:webHidden/>
            <w:sz w:val="24"/>
            <w:szCs w:val="24"/>
          </w:rPr>
          <w:fldChar w:fldCharType="end"/>
        </w:r>
      </w:hyperlink>
    </w:p>
    <w:p w:rsidR="001B5ED6" w:rsidRPr="001B5ED6" w:rsidRDefault="003D05B5">
      <w:pPr>
        <w:pStyle w:val="10"/>
        <w:rPr>
          <w:rFonts w:asciiTheme="minorEastAsia" w:eastAsiaTheme="minorEastAsia" w:hAnsiTheme="minorEastAsia" w:cstheme="minorBidi"/>
          <w:noProof/>
          <w:sz w:val="24"/>
          <w:szCs w:val="24"/>
        </w:rPr>
      </w:pPr>
      <w:hyperlink w:anchor="_Toc437703095" w:history="1">
        <w:r w:rsidR="001B5ED6" w:rsidRPr="001B5ED6">
          <w:rPr>
            <w:rStyle w:val="ac"/>
            <w:rFonts w:asciiTheme="minorEastAsia" w:eastAsiaTheme="minorEastAsia" w:hAnsiTheme="minorEastAsia" w:hint="eastAsia"/>
            <w:noProof/>
            <w:sz w:val="24"/>
            <w:szCs w:val="24"/>
          </w:rPr>
          <w:t>精益六西格玛在提高某车间生产达成率中的应用</w:t>
        </w:r>
        <w:r w:rsidR="001B5ED6" w:rsidRPr="001B5ED6">
          <w:rPr>
            <w:rFonts w:asciiTheme="minorEastAsia" w:eastAsiaTheme="minorEastAsia" w:hAnsiTheme="minorEastAsia"/>
            <w:noProof/>
            <w:webHidden/>
            <w:sz w:val="24"/>
            <w:szCs w:val="24"/>
          </w:rPr>
          <w:tab/>
        </w:r>
        <w:r w:rsidR="001B5ED6" w:rsidRPr="001B5ED6">
          <w:rPr>
            <w:rFonts w:asciiTheme="minorEastAsia" w:eastAsiaTheme="minorEastAsia" w:hAnsiTheme="minorEastAsia"/>
            <w:noProof/>
            <w:webHidden/>
            <w:sz w:val="24"/>
            <w:szCs w:val="24"/>
          </w:rPr>
          <w:fldChar w:fldCharType="begin"/>
        </w:r>
        <w:r w:rsidR="001B5ED6" w:rsidRPr="001B5ED6">
          <w:rPr>
            <w:rFonts w:asciiTheme="minorEastAsia" w:eastAsiaTheme="minorEastAsia" w:hAnsiTheme="minorEastAsia"/>
            <w:noProof/>
            <w:webHidden/>
            <w:sz w:val="24"/>
            <w:szCs w:val="24"/>
          </w:rPr>
          <w:instrText xml:space="preserve"> PAGEREF _Toc437703095 \h </w:instrText>
        </w:r>
        <w:r w:rsidR="001B5ED6" w:rsidRPr="001B5ED6">
          <w:rPr>
            <w:rFonts w:asciiTheme="minorEastAsia" w:eastAsiaTheme="minorEastAsia" w:hAnsiTheme="minorEastAsia"/>
            <w:noProof/>
            <w:webHidden/>
            <w:sz w:val="24"/>
            <w:szCs w:val="24"/>
          </w:rPr>
        </w:r>
        <w:r w:rsidR="001B5ED6" w:rsidRPr="001B5ED6">
          <w:rPr>
            <w:rFonts w:asciiTheme="minorEastAsia" w:eastAsiaTheme="minorEastAsia" w:hAnsiTheme="minorEastAsia"/>
            <w:noProof/>
            <w:webHidden/>
            <w:sz w:val="24"/>
            <w:szCs w:val="24"/>
          </w:rPr>
          <w:fldChar w:fldCharType="separate"/>
        </w:r>
        <w:r w:rsidR="002206ED">
          <w:rPr>
            <w:rFonts w:asciiTheme="minorEastAsia" w:eastAsiaTheme="minorEastAsia" w:hAnsiTheme="minorEastAsia"/>
            <w:noProof/>
            <w:webHidden/>
            <w:sz w:val="24"/>
            <w:szCs w:val="24"/>
          </w:rPr>
          <w:t>44</w:t>
        </w:r>
        <w:r w:rsidR="001B5ED6" w:rsidRPr="001B5ED6">
          <w:rPr>
            <w:rFonts w:asciiTheme="minorEastAsia" w:eastAsiaTheme="minorEastAsia" w:hAnsiTheme="minorEastAsia"/>
            <w:noProof/>
            <w:webHidden/>
            <w:sz w:val="24"/>
            <w:szCs w:val="24"/>
          </w:rPr>
          <w:fldChar w:fldCharType="end"/>
        </w:r>
      </w:hyperlink>
    </w:p>
    <w:p w:rsidR="001B5ED6" w:rsidRPr="001B5ED6" w:rsidRDefault="003D05B5">
      <w:pPr>
        <w:pStyle w:val="10"/>
        <w:rPr>
          <w:rFonts w:asciiTheme="minorEastAsia" w:eastAsiaTheme="minorEastAsia" w:hAnsiTheme="minorEastAsia" w:cstheme="minorBidi"/>
          <w:noProof/>
          <w:sz w:val="24"/>
          <w:szCs w:val="24"/>
        </w:rPr>
      </w:pPr>
      <w:hyperlink w:anchor="_Toc437703096" w:history="1">
        <w:r w:rsidR="001B5ED6" w:rsidRPr="001B5ED6">
          <w:rPr>
            <w:rStyle w:val="ac"/>
            <w:rFonts w:asciiTheme="minorEastAsia" w:eastAsiaTheme="minorEastAsia" w:hAnsiTheme="minorEastAsia" w:hint="eastAsia"/>
            <w:noProof/>
            <w:sz w:val="24"/>
            <w:szCs w:val="24"/>
          </w:rPr>
          <w:t>衡阳市湖工苑绿地土壤中</w:t>
        </w:r>
        <w:r w:rsidR="001B5ED6" w:rsidRPr="001B5ED6">
          <w:rPr>
            <w:rStyle w:val="ac"/>
            <w:rFonts w:asciiTheme="minorEastAsia" w:eastAsiaTheme="minorEastAsia" w:hAnsiTheme="minorEastAsia"/>
            <w:noProof/>
            <w:sz w:val="24"/>
            <w:szCs w:val="24"/>
          </w:rPr>
          <w:t>Cu</w:t>
        </w:r>
        <w:r w:rsidR="001B5ED6" w:rsidRPr="001B5ED6">
          <w:rPr>
            <w:rStyle w:val="ac"/>
            <w:rFonts w:asciiTheme="minorEastAsia" w:eastAsiaTheme="minorEastAsia" w:hAnsiTheme="minorEastAsia" w:hint="eastAsia"/>
            <w:noProof/>
            <w:sz w:val="24"/>
            <w:szCs w:val="24"/>
          </w:rPr>
          <w:t>、</w:t>
        </w:r>
        <w:r w:rsidR="001B5ED6" w:rsidRPr="001B5ED6">
          <w:rPr>
            <w:rStyle w:val="ac"/>
            <w:rFonts w:asciiTheme="minorEastAsia" w:eastAsiaTheme="minorEastAsia" w:hAnsiTheme="minorEastAsia"/>
            <w:noProof/>
            <w:sz w:val="24"/>
            <w:szCs w:val="24"/>
          </w:rPr>
          <w:t>Zn</w:t>
        </w:r>
        <w:r w:rsidR="001B5ED6" w:rsidRPr="001B5ED6">
          <w:rPr>
            <w:rStyle w:val="ac"/>
            <w:rFonts w:asciiTheme="minorEastAsia" w:eastAsiaTheme="minorEastAsia" w:hAnsiTheme="minorEastAsia" w:hint="eastAsia"/>
            <w:noProof/>
            <w:sz w:val="24"/>
            <w:szCs w:val="24"/>
          </w:rPr>
          <w:t>的形态及分布特征</w:t>
        </w:r>
        <w:r w:rsidR="001B5ED6" w:rsidRPr="001B5ED6">
          <w:rPr>
            <w:rFonts w:asciiTheme="minorEastAsia" w:eastAsiaTheme="minorEastAsia" w:hAnsiTheme="minorEastAsia"/>
            <w:noProof/>
            <w:webHidden/>
            <w:sz w:val="24"/>
            <w:szCs w:val="24"/>
          </w:rPr>
          <w:tab/>
        </w:r>
        <w:r w:rsidR="001B5ED6" w:rsidRPr="001B5ED6">
          <w:rPr>
            <w:rFonts w:asciiTheme="minorEastAsia" w:eastAsiaTheme="minorEastAsia" w:hAnsiTheme="minorEastAsia"/>
            <w:noProof/>
            <w:webHidden/>
            <w:sz w:val="24"/>
            <w:szCs w:val="24"/>
          </w:rPr>
          <w:fldChar w:fldCharType="begin"/>
        </w:r>
        <w:r w:rsidR="001B5ED6" w:rsidRPr="001B5ED6">
          <w:rPr>
            <w:rFonts w:asciiTheme="minorEastAsia" w:eastAsiaTheme="minorEastAsia" w:hAnsiTheme="minorEastAsia"/>
            <w:noProof/>
            <w:webHidden/>
            <w:sz w:val="24"/>
            <w:szCs w:val="24"/>
          </w:rPr>
          <w:instrText xml:space="preserve"> PAGEREF _Toc437703096 \h </w:instrText>
        </w:r>
        <w:r w:rsidR="001B5ED6" w:rsidRPr="001B5ED6">
          <w:rPr>
            <w:rFonts w:asciiTheme="minorEastAsia" w:eastAsiaTheme="minorEastAsia" w:hAnsiTheme="minorEastAsia"/>
            <w:noProof/>
            <w:webHidden/>
            <w:sz w:val="24"/>
            <w:szCs w:val="24"/>
          </w:rPr>
        </w:r>
        <w:r w:rsidR="001B5ED6" w:rsidRPr="001B5ED6">
          <w:rPr>
            <w:rFonts w:asciiTheme="minorEastAsia" w:eastAsiaTheme="minorEastAsia" w:hAnsiTheme="minorEastAsia"/>
            <w:noProof/>
            <w:webHidden/>
            <w:sz w:val="24"/>
            <w:szCs w:val="24"/>
          </w:rPr>
          <w:fldChar w:fldCharType="separate"/>
        </w:r>
        <w:r w:rsidR="002206ED">
          <w:rPr>
            <w:rFonts w:asciiTheme="minorEastAsia" w:eastAsiaTheme="minorEastAsia" w:hAnsiTheme="minorEastAsia"/>
            <w:noProof/>
            <w:webHidden/>
            <w:sz w:val="24"/>
            <w:szCs w:val="24"/>
          </w:rPr>
          <w:t>45</w:t>
        </w:r>
        <w:r w:rsidR="001B5ED6" w:rsidRPr="001B5ED6">
          <w:rPr>
            <w:rFonts w:asciiTheme="minorEastAsia" w:eastAsiaTheme="minorEastAsia" w:hAnsiTheme="minorEastAsia"/>
            <w:noProof/>
            <w:webHidden/>
            <w:sz w:val="24"/>
            <w:szCs w:val="24"/>
          </w:rPr>
          <w:fldChar w:fldCharType="end"/>
        </w:r>
      </w:hyperlink>
    </w:p>
    <w:p w:rsidR="00CB0AE3" w:rsidRPr="00CB0AE3" w:rsidRDefault="003D05B5" w:rsidP="00CB0AE3">
      <w:pPr>
        <w:pStyle w:val="10"/>
        <w:rPr>
          <w:rFonts w:asciiTheme="minorEastAsia" w:eastAsiaTheme="minorEastAsia" w:hAnsiTheme="minorEastAsia"/>
          <w:noProof/>
          <w:color w:val="0000FF"/>
          <w:sz w:val="24"/>
          <w:szCs w:val="24"/>
          <w:u w:val="single"/>
        </w:rPr>
      </w:pPr>
      <w:hyperlink w:anchor="_Toc437703097" w:history="1">
        <w:r w:rsidR="001B5ED6" w:rsidRPr="001B5ED6">
          <w:rPr>
            <w:rStyle w:val="ac"/>
            <w:rFonts w:asciiTheme="minorEastAsia" w:eastAsiaTheme="minorEastAsia" w:hAnsiTheme="minorEastAsia" w:cs="宋体" w:hint="eastAsia"/>
            <w:bCs/>
            <w:noProof/>
            <w:sz w:val="24"/>
            <w:szCs w:val="24"/>
            <w:u w:val="none"/>
          </w:rPr>
          <w:t>硅藻土</w:t>
        </w:r>
        <w:r w:rsidR="001B5ED6" w:rsidRPr="001B5ED6">
          <w:rPr>
            <w:rStyle w:val="ac"/>
            <w:rFonts w:asciiTheme="minorEastAsia" w:eastAsiaTheme="minorEastAsia" w:hAnsiTheme="minorEastAsia" w:cs="宋体"/>
            <w:bCs/>
            <w:noProof/>
            <w:sz w:val="24"/>
            <w:szCs w:val="24"/>
            <w:u w:val="none"/>
          </w:rPr>
          <w:t>/TiO2</w:t>
        </w:r>
        <w:r w:rsidR="001B5ED6" w:rsidRPr="001B5ED6">
          <w:rPr>
            <w:rStyle w:val="ac"/>
            <w:rFonts w:asciiTheme="minorEastAsia" w:eastAsiaTheme="minorEastAsia" w:hAnsiTheme="minorEastAsia" w:cs="宋体" w:hint="eastAsia"/>
            <w:bCs/>
            <w:noProof/>
            <w:sz w:val="24"/>
            <w:szCs w:val="24"/>
            <w:u w:val="none"/>
          </w:rPr>
          <w:t>复合光催化剂对</w:t>
        </w:r>
        <w:r w:rsidR="001B5ED6" w:rsidRPr="001B5ED6">
          <w:rPr>
            <w:rStyle w:val="ac"/>
            <w:rFonts w:asciiTheme="minorEastAsia" w:eastAsiaTheme="minorEastAsia" w:hAnsiTheme="minorEastAsia" w:cs="宋体"/>
            <w:bCs/>
            <w:noProof/>
            <w:sz w:val="24"/>
            <w:szCs w:val="24"/>
            <w:u w:val="none"/>
          </w:rPr>
          <w:t>LAS</w:t>
        </w:r>
        <w:r w:rsidR="001B5ED6" w:rsidRPr="001B5ED6">
          <w:rPr>
            <w:rStyle w:val="ac"/>
            <w:rFonts w:asciiTheme="minorEastAsia" w:eastAsiaTheme="minorEastAsia" w:hAnsiTheme="minorEastAsia" w:cs="宋体" w:hint="eastAsia"/>
            <w:bCs/>
            <w:noProof/>
            <w:sz w:val="24"/>
            <w:szCs w:val="24"/>
            <w:u w:val="none"/>
          </w:rPr>
          <w:t>废水降解的催化性能研究</w:t>
        </w:r>
        <w:r w:rsidR="001B5ED6" w:rsidRPr="001B5ED6">
          <w:rPr>
            <w:rFonts w:asciiTheme="minorEastAsia" w:eastAsiaTheme="minorEastAsia" w:hAnsiTheme="minorEastAsia"/>
            <w:noProof/>
            <w:webHidden/>
            <w:sz w:val="24"/>
            <w:szCs w:val="24"/>
          </w:rPr>
          <w:tab/>
        </w:r>
        <w:r w:rsidR="001B5ED6" w:rsidRPr="001B5ED6">
          <w:rPr>
            <w:rFonts w:asciiTheme="minorEastAsia" w:eastAsiaTheme="minorEastAsia" w:hAnsiTheme="minorEastAsia"/>
            <w:noProof/>
            <w:webHidden/>
            <w:sz w:val="24"/>
            <w:szCs w:val="24"/>
          </w:rPr>
          <w:fldChar w:fldCharType="begin"/>
        </w:r>
        <w:r w:rsidR="001B5ED6" w:rsidRPr="001B5ED6">
          <w:rPr>
            <w:rFonts w:asciiTheme="minorEastAsia" w:eastAsiaTheme="minorEastAsia" w:hAnsiTheme="minorEastAsia"/>
            <w:noProof/>
            <w:webHidden/>
            <w:sz w:val="24"/>
            <w:szCs w:val="24"/>
          </w:rPr>
          <w:instrText xml:space="preserve"> PAGEREF _Toc437703097 \h </w:instrText>
        </w:r>
        <w:r w:rsidR="001B5ED6" w:rsidRPr="001B5ED6">
          <w:rPr>
            <w:rFonts w:asciiTheme="minorEastAsia" w:eastAsiaTheme="minorEastAsia" w:hAnsiTheme="minorEastAsia"/>
            <w:noProof/>
            <w:webHidden/>
            <w:sz w:val="24"/>
            <w:szCs w:val="24"/>
          </w:rPr>
        </w:r>
        <w:r w:rsidR="001B5ED6" w:rsidRPr="001B5ED6">
          <w:rPr>
            <w:rFonts w:asciiTheme="minorEastAsia" w:eastAsiaTheme="minorEastAsia" w:hAnsiTheme="minorEastAsia"/>
            <w:noProof/>
            <w:webHidden/>
            <w:sz w:val="24"/>
            <w:szCs w:val="24"/>
          </w:rPr>
          <w:fldChar w:fldCharType="separate"/>
        </w:r>
        <w:r w:rsidR="002206ED">
          <w:rPr>
            <w:rFonts w:asciiTheme="minorEastAsia" w:eastAsiaTheme="minorEastAsia" w:hAnsiTheme="minorEastAsia"/>
            <w:noProof/>
            <w:webHidden/>
            <w:sz w:val="24"/>
            <w:szCs w:val="24"/>
          </w:rPr>
          <w:t>46</w:t>
        </w:r>
        <w:r w:rsidR="001B5ED6" w:rsidRPr="001B5ED6">
          <w:rPr>
            <w:rFonts w:asciiTheme="minorEastAsia" w:eastAsiaTheme="minorEastAsia" w:hAnsiTheme="minorEastAsia"/>
            <w:noProof/>
            <w:webHidden/>
            <w:sz w:val="24"/>
            <w:szCs w:val="24"/>
          </w:rPr>
          <w:fldChar w:fldCharType="end"/>
        </w:r>
      </w:hyperlink>
    </w:p>
    <w:p w:rsidR="001B5ED6" w:rsidRDefault="003D05B5">
      <w:pPr>
        <w:pStyle w:val="10"/>
        <w:rPr>
          <w:rStyle w:val="ac"/>
          <w:rFonts w:asciiTheme="minorEastAsia" w:eastAsiaTheme="minorEastAsia" w:hAnsiTheme="minorEastAsia"/>
          <w:noProof/>
          <w:sz w:val="24"/>
          <w:szCs w:val="24"/>
        </w:rPr>
      </w:pPr>
      <w:hyperlink w:anchor="_Toc437703099" w:history="1">
        <w:r w:rsidR="001B5ED6" w:rsidRPr="001B5ED6">
          <w:rPr>
            <w:rStyle w:val="ac"/>
            <w:rFonts w:asciiTheme="minorEastAsia" w:eastAsiaTheme="minorEastAsia" w:hAnsiTheme="minorEastAsia" w:hint="eastAsia"/>
            <w:noProof/>
            <w:sz w:val="24"/>
            <w:szCs w:val="24"/>
          </w:rPr>
          <w:t>某铅酸蓄电池厂废气中铅及其化合物达标性研究</w:t>
        </w:r>
        <w:r w:rsidR="001B5ED6" w:rsidRPr="001B5ED6">
          <w:rPr>
            <w:rFonts w:asciiTheme="minorEastAsia" w:eastAsiaTheme="minorEastAsia" w:hAnsiTheme="minorEastAsia"/>
            <w:noProof/>
            <w:webHidden/>
            <w:sz w:val="24"/>
            <w:szCs w:val="24"/>
          </w:rPr>
          <w:tab/>
        </w:r>
        <w:r w:rsidR="001B5ED6" w:rsidRPr="001B5ED6">
          <w:rPr>
            <w:rFonts w:asciiTheme="minorEastAsia" w:eastAsiaTheme="minorEastAsia" w:hAnsiTheme="minorEastAsia"/>
            <w:noProof/>
            <w:webHidden/>
            <w:sz w:val="24"/>
            <w:szCs w:val="24"/>
          </w:rPr>
          <w:fldChar w:fldCharType="begin"/>
        </w:r>
        <w:r w:rsidR="001B5ED6" w:rsidRPr="001B5ED6">
          <w:rPr>
            <w:rFonts w:asciiTheme="minorEastAsia" w:eastAsiaTheme="minorEastAsia" w:hAnsiTheme="minorEastAsia"/>
            <w:noProof/>
            <w:webHidden/>
            <w:sz w:val="24"/>
            <w:szCs w:val="24"/>
          </w:rPr>
          <w:instrText xml:space="preserve"> PAGEREF _Toc437703099 \h </w:instrText>
        </w:r>
        <w:r w:rsidR="001B5ED6" w:rsidRPr="001B5ED6">
          <w:rPr>
            <w:rFonts w:asciiTheme="minorEastAsia" w:eastAsiaTheme="minorEastAsia" w:hAnsiTheme="minorEastAsia"/>
            <w:noProof/>
            <w:webHidden/>
            <w:sz w:val="24"/>
            <w:szCs w:val="24"/>
          </w:rPr>
        </w:r>
        <w:r w:rsidR="001B5ED6" w:rsidRPr="001B5ED6">
          <w:rPr>
            <w:rFonts w:asciiTheme="minorEastAsia" w:eastAsiaTheme="minorEastAsia" w:hAnsiTheme="minorEastAsia"/>
            <w:noProof/>
            <w:webHidden/>
            <w:sz w:val="24"/>
            <w:szCs w:val="24"/>
          </w:rPr>
          <w:fldChar w:fldCharType="separate"/>
        </w:r>
        <w:r w:rsidR="002206ED">
          <w:rPr>
            <w:rFonts w:asciiTheme="minorEastAsia" w:eastAsiaTheme="minorEastAsia" w:hAnsiTheme="minorEastAsia"/>
            <w:noProof/>
            <w:webHidden/>
            <w:sz w:val="24"/>
            <w:szCs w:val="24"/>
          </w:rPr>
          <w:t>47</w:t>
        </w:r>
        <w:r w:rsidR="001B5ED6" w:rsidRPr="001B5ED6">
          <w:rPr>
            <w:rFonts w:asciiTheme="minorEastAsia" w:eastAsiaTheme="minorEastAsia" w:hAnsiTheme="minorEastAsia"/>
            <w:noProof/>
            <w:webHidden/>
            <w:sz w:val="24"/>
            <w:szCs w:val="24"/>
          </w:rPr>
          <w:fldChar w:fldCharType="end"/>
        </w:r>
      </w:hyperlink>
    </w:p>
    <w:p w:rsidR="00CB0AE3" w:rsidRPr="00CB0AE3" w:rsidRDefault="00CB0AE3" w:rsidP="00CB0AE3">
      <w:pPr>
        <w:ind w:firstLineChars="0" w:firstLine="0"/>
        <w:rPr>
          <w:b/>
        </w:rPr>
      </w:pPr>
      <w:r w:rsidRPr="00CB0AE3">
        <w:rPr>
          <w:rFonts w:hint="eastAsia"/>
          <w:b/>
        </w:rPr>
        <w:t>经济</w:t>
      </w:r>
      <w:r w:rsidRPr="00CB0AE3">
        <w:rPr>
          <w:b/>
        </w:rPr>
        <w:t>与管理学院</w:t>
      </w:r>
    </w:p>
    <w:p w:rsidR="001B5ED6" w:rsidRPr="001B5ED6" w:rsidRDefault="003D05B5">
      <w:pPr>
        <w:pStyle w:val="10"/>
        <w:rPr>
          <w:rFonts w:asciiTheme="minorEastAsia" w:eastAsiaTheme="minorEastAsia" w:hAnsiTheme="minorEastAsia" w:cstheme="minorBidi"/>
          <w:noProof/>
          <w:sz w:val="24"/>
          <w:szCs w:val="24"/>
        </w:rPr>
      </w:pPr>
      <w:hyperlink w:anchor="_Toc437703100" w:history="1">
        <w:r w:rsidR="001B5ED6" w:rsidRPr="001B5ED6">
          <w:rPr>
            <w:rStyle w:val="ac"/>
            <w:rFonts w:asciiTheme="minorEastAsia" w:eastAsiaTheme="minorEastAsia" w:hAnsiTheme="minorEastAsia" w:hint="eastAsia"/>
            <w:noProof/>
            <w:sz w:val="24"/>
            <w:szCs w:val="24"/>
          </w:rPr>
          <w:t>新形势下常德桃花源景区持续竞争力培育研究</w:t>
        </w:r>
        <w:r w:rsidR="001B5ED6" w:rsidRPr="001B5ED6">
          <w:rPr>
            <w:rFonts w:asciiTheme="minorEastAsia" w:eastAsiaTheme="minorEastAsia" w:hAnsiTheme="minorEastAsia"/>
            <w:noProof/>
            <w:webHidden/>
            <w:sz w:val="24"/>
            <w:szCs w:val="24"/>
          </w:rPr>
          <w:tab/>
        </w:r>
        <w:r w:rsidR="001B5ED6" w:rsidRPr="001B5ED6">
          <w:rPr>
            <w:rFonts w:asciiTheme="minorEastAsia" w:eastAsiaTheme="minorEastAsia" w:hAnsiTheme="minorEastAsia"/>
            <w:noProof/>
            <w:webHidden/>
            <w:sz w:val="24"/>
            <w:szCs w:val="24"/>
          </w:rPr>
          <w:fldChar w:fldCharType="begin"/>
        </w:r>
        <w:r w:rsidR="001B5ED6" w:rsidRPr="001B5ED6">
          <w:rPr>
            <w:rFonts w:asciiTheme="minorEastAsia" w:eastAsiaTheme="minorEastAsia" w:hAnsiTheme="minorEastAsia"/>
            <w:noProof/>
            <w:webHidden/>
            <w:sz w:val="24"/>
            <w:szCs w:val="24"/>
          </w:rPr>
          <w:instrText xml:space="preserve"> PAGEREF _Toc437703100 \h </w:instrText>
        </w:r>
        <w:r w:rsidR="001B5ED6" w:rsidRPr="001B5ED6">
          <w:rPr>
            <w:rFonts w:asciiTheme="minorEastAsia" w:eastAsiaTheme="minorEastAsia" w:hAnsiTheme="minorEastAsia"/>
            <w:noProof/>
            <w:webHidden/>
            <w:sz w:val="24"/>
            <w:szCs w:val="24"/>
          </w:rPr>
        </w:r>
        <w:r w:rsidR="001B5ED6" w:rsidRPr="001B5ED6">
          <w:rPr>
            <w:rFonts w:asciiTheme="minorEastAsia" w:eastAsiaTheme="minorEastAsia" w:hAnsiTheme="minorEastAsia"/>
            <w:noProof/>
            <w:webHidden/>
            <w:sz w:val="24"/>
            <w:szCs w:val="24"/>
          </w:rPr>
          <w:fldChar w:fldCharType="separate"/>
        </w:r>
        <w:r w:rsidR="002206ED">
          <w:rPr>
            <w:rFonts w:asciiTheme="minorEastAsia" w:eastAsiaTheme="minorEastAsia" w:hAnsiTheme="minorEastAsia"/>
            <w:noProof/>
            <w:webHidden/>
            <w:sz w:val="24"/>
            <w:szCs w:val="24"/>
          </w:rPr>
          <w:t>48</w:t>
        </w:r>
        <w:r w:rsidR="001B5ED6" w:rsidRPr="001B5ED6">
          <w:rPr>
            <w:rFonts w:asciiTheme="minorEastAsia" w:eastAsiaTheme="minorEastAsia" w:hAnsiTheme="minorEastAsia"/>
            <w:noProof/>
            <w:webHidden/>
            <w:sz w:val="24"/>
            <w:szCs w:val="24"/>
          </w:rPr>
          <w:fldChar w:fldCharType="end"/>
        </w:r>
      </w:hyperlink>
    </w:p>
    <w:p w:rsidR="001B5ED6" w:rsidRPr="001B5ED6" w:rsidRDefault="003D05B5">
      <w:pPr>
        <w:pStyle w:val="10"/>
        <w:rPr>
          <w:rFonts w:asciiTheme="minorEastAsia" w:eastAsiaTheme="minorEastAsia" w:hAnsiTheme="minorEastAsia" w:cstheme="minorBidi"/>
          <w:noProof/>
          <w:sz w:val="24"/>
          <w:szCs w:val="24"/>
        </w:rPr>
      </w:pPr>
      <w:hyperlink w:anchor="_Toc437703101" w:history="1">
        <w:r w:rsidR="001B5ED6" w:rsidRPr="001B5ED6">
          <w:rPr>
            <w:rStyle w:val="ac"/>
            <w:rFonts w:asciiTheme="minorEastAsia" w:eastAsiaTheme="minorEastAsia" w:hAnsiTheme="minorEastAsia" w:hint="eastAsia"/>
            <w:noProof/>
            <w:sz w:val="24"/>
            <w:szCs w:val="24"/>
          </w:rPr>
          <w:t>论政府资产负债表的编制</w:t>
        </w:r>
        <w:r w:rsidR="001B5ED6" w:rsidRPr="001B5ED6">
          <w:rPr>
            <w:rFonts w:asciiTheme="minorEastAsia" w:eastAsiaTheme="minorEastAsia" w:hAnsiTheme="minorEastAsia"/>
            <w:noProof/>
            <w:webHidden/>
            <w:sz w:val="24"/>
            <w:szCs w:val="24"/>
          </w:rPr>
          <w:tab/>
        </w:r>
        <w:r w:rsidR="001B5ED6" w:rsidRPr="001B5ED6">
          <w:rPr>
            <w:rFonts w:asciiTheme="minorEastAsia" w:eastAsiaTheme="minorEastAsia" w:hAnsiTheme="minorEastAsia"/>
            <w:noProof/>
            <w:webHidden/>
            <w:sz w:val="24"/>
            <w:szCs w:val="24"/>
          </w:rPr>
          <w:fldChar w:fldCharType="begin"/>
        </w:r>
        <w:r w:rsidR="001B5ED6" w:rsidRPr="001B5ED6">
          <w:rPr>
            <w:rFonts w:asciiTheme="minorEastAsia" w:eastAsiaTheme="minorEastAsia" w:hAnsiTheme="minorEastAsia"/>
            <w:noProof/>
            <w:webHidden/>
            <w:sz w:val="24"/>
            <w:szCs w:val="24"/>
          </w:rPr>
          <w:instrText xml:space="preserve"> PAGEREF _Toc437703101 \h </w:instrText>
        </w:r>
        <w:r w:rsidR="001B5ED6" w:rsidRPr="001B5ED6">
          <w:rPr>
            <w:rFonts w:asciiTheme="minorEastAsia" w:eastAsiaTheme="minorEastAsia" w:hAnsiTheme="minorEastAsia"/>
            <w:noProof/>
            <w:webHidden/>
            <w:sz w:val="24"/>
            <w:szCs w:val="24"/>
          </w:rPr>
        </w:r>
        <w:r w:rsidR="001B5ED6" w:rsidRPr="001B5ED6">
          <w:rPr>
            <w:rFonts w:asciiTheme="minorEastAsia" w:eastAsiaTheme="minorEastAsia" w:hAnsiTheme="minorEastAsia"/>
            <w:noProof/>
            <w:webHidden/>
            <w:sz w:val="24"/>
            <w:szCs w:val="24"/>
          </w:rPr>
          <w:fldChar w:fldCharType="separate"/>
        </w:r>
        <w:r w:rsidR="002206ED">
          <w:rPr>
            <w:rFonts w:asciiTheme="minorEastAsia" w:eastAsiaTheme="minorEastAsia" w:hAnsiTheme="minorEastAsia"/>
            <w:noProof/>
            <w:webHidden/>
            <w:sz w:val="24"/>
            <w:szCs w:val="24"/>
          </w:rPr>
          <w:t>49</w:t>
        </w:r>
        <w:r w:rsidR="001B5ED6" w:rsidRPr="001B5ED6">
          <w:rPr>
            <w:rFonts w:asciiTheme="minorEastAsia" w:eastAsiaTheme="minorEastAsia" w:hAnsiTheme="minorEastAsia"/>
            <w:noProof/>
            <w:webHidden/>
            <w:sz w:val="24"/>
            <w:szCs w:val="24"/>
          </w:rPr>
          <w:fldChar w:fldCharType="end"/>
        </w:r>
      </w:hyperlink>
    </w:p>
    <w:p w:rsidR="001B5ED6" w:rsidRPr="001B5ED6" w:rsidRDefault="003D05B5">
      <w:pPr>
        <w:pStyle w:val="10"/>
        <w:rPr>
          <w:rFonts w:asciiTheme="minorEastAsia" w:eastAsiaTheme="minorEastAsia" w:hAnsiTheme="minorEastAsia" w:cstheme="minorBidi"/>
          <w:noProof/>
          <w:sz w:val="24"/>
          <w:szCs w:val="24"/>
        </w:rPr>
      </w:pPr>
      <w:hyperlink w:anchor="_Toc437703102" w:history="1">
        <w:r w:rsidR="001B5ED6" w:rsidRPr="001B5ED6">
          <w:rPr>
            <w:rStyle w:val="ac"/>
            <w:rFonts w:asciiTheme="minorEastAsia" w:eastAsiaTheme="minorEastAsia" w:hAnsiTheme="minorEastAsia" w:hint="eastAsia"/>
            <w:noProof/>
            <w:sz w:val="24"/>
            <w:szCs w:val="24"/>
          </w:rPr>
          <w:t>湖南省新型城镇化发展问题研究</w:t>
        </w:r>
        <w:r w:rsidR="001B5ED6" w:rsidRPr="001B5ED6">
          <w:rPr>
            <w:rFonts w:asciiTheme="minorEastAsia" w:eastAsiaTheme="minorEastAsia" w:hAnsiTheme="minorEastAsia"/>
            <w:noProof/>
            <w:webHidden/>
            <w:sz w:val="24"/>
            <w:szCs w:val="24"/>
          </w:rPr>
          <w:tab/>
        </w:r>
        <w:r w:rsidR="001B5ED6" w:rsidRPr="001B5ED6">
          <w:rPr>
            <w:rFonts w:asciiTheme="minorEastAsia" w:eastAsiaTheme="minorEastAsia" w:hAnsiTheme="minorEastAsia"/>
            <w:noProof/>
            <w:webHidden/>
            <w:sz w:val="24"/>
            <w:szCs w:val="24"/>
          </w:rPr>
          <w:fldChar w:fldCharType="begin"/>
        </w:r>
        <w:r w:rsidR="001B5ED6" w:rsidRPr="001B5ED6">
          <w:rPr>
            <w:rFonts w:asciiTheme="minorEastAsia" w:eastAsiaTheme="minorEastAsia" w:hAnsiTheme="minorEastAsia"/>
            <w:noProof/>
            <w:webHidden/>
            <w:sz w:val="24"/>
            <w:szCs w:val="24"/>
          </w:rPr>
          <w:instrText xml:space="preserve"> PAGEREF _Toc437703102 \h </w:instrText>
        </w:r>
        <w:r w:rsidR="001B5ED6" w:rsidRPr="001B5ED6">
          <w:rPr>
            <w:rFonts w:asciiTheme="minorEastAsia" w:eastAsiaTheme="minorEastAsia" w:hAnsiTheme="minorEastAsia"/>
            <w:noProof/>
            <w:webHidden/>
            <w:sz w:val="24"/>
            <w:szCs w:val="24"/>
          </w:rPr>
        </w:r>
        <w:r w:rsidR="001B5ED6" w:rsidRPr="001B5ED6">
          <w:rPr>
            <w:rFonts w:asciiTheme="minorEastAsia" w:eastAsiaTheme="minorEastAsia" w:hAnsiTheme="minorEastAsia"/>
            <w:noProof/>
            <w:webHidden/>
            <w:sz w:val="24"/>
            <w:szCs w:val="24"/>
          </w:rPr>
          <w:fldChar w:fldCharType="separate"/>
        </w:r>
        <w:r w:rsidR="002206ED">
          <w:rPr>
            <w:rFonts w:asciiTheme="minorEastAsia" w:eastAsiaTheme="minorEastAsia" w:hAnsiTheme="minorEastAsia"/>
            <w:noProof/>
            <w:webHidden/>
            <w:sz w:val="24"/>
            <w:szCs w:val="24"/>
          </w:rPr>
          <w:t>50</w:t>
        </w:r>
        <w:r w:rsidR="001B5ED6" w:rsidRPr="001B5ED6">
          <w:rPr>
            <w:rFonts w:asciiTheme="minorEastAsia" w:eastAsiaTheme="minorEastAsia" w:hAnsiTheme="minorEastAsia"/>
            <w:noProof/>
            <w:webHidden/>
            <w:sz w:val="24"/>
            <w:szCs w:val="24"/>
          </w:rPr>
          <w:fldChar w:fldCharType="end"/>
        </w:r>
      </w:hyperlink>
    </w:p>
    <w:p w:rsidR="001B5ED6" w:rsidRPr="001B5ED6" w:rsidRDefault="003D05B5">
      <w:pPr>
        <w:pStyle w:val="10"/>
        <w:rPr>
          <w:rFonts w:asciiTheme="minorEastAsia" w:eastAsiaTheme="minorEastAsia" w:hAnsiTheme="minorEastAsia" w:cstheme="minorBidi"/>
          <w:noProof/>
          <w:sz w:val="24"/>
          <w:szCs w:val="24"/>
        </w:rPr>
      </w:pPr>
      <w:hyperlink w:anchor="_Toc437703103" w:history="1">
        <w:r w:rsidR="001B5ED6" w:rsidRPr="001B5ED6">
          <w:rPr>
            <w:rStyle w:val="ac"/>
            <w:rFonts w:asciiTheme="minorEastAsia" w:eastAsiaTheme="minorEastAsia" w:hAnsiTheme="minorEastAsia" w:hint="eastAsia"/>
            <w:noProof/>
            <w:sz w:val="24"/>
            <w:szCs w:val="24"/>
          </w:rPr>
          <w:t>湖南省科技与金融融合的路径和对策研究</w:t>
        </w:r>
        <w:r w:rsidR="001B5ED6" w:rsidRPr="001B5ED6">
          <w:rPr>
            <w:rFonts w:asciiTheme="minorEastAsia" w:eastAsiaTheme="minorEastAsia" w:hAnsiTheme="minorEastAsia"/>
            <w:noProof/>
            <w:webHidden/>
            <w:sz w:val="24"/>
            <w:szCs w:val="24"/>
          </w:rPr>
          <w:tab/>
        </w:r>
        <w:r w:rsidR="001B5ED6" w:rsidRPr="001B5ED6">
          <w:rPr>
            <w:rFonts w:asciiTheme="minorEastAsia" w:eastAsiaTheme="minorEastAsia" w:hAnsiTheme="minorEastAsia"/>
            <w:noProof/>
            <w:webHidden/>
            <w:sz w:val="24"/>
            <w:szCs w:val="24"/>
          </w:rPr>
          <w:fldChar w:fldCharType="begin"/>
        </w:r>
        <w:r w:rsidR="001B5ED6" w:rsidRPr="001B5ED6">
          <w:rPr>
            <w:rFonts w:asciiTheme="minorEastAsia" w:eastAsiaTheme="minorEastAsia" w:hAnsiTheme="minorEastAsia"/>
            <w:noProof/>
            <w:webHidden/>
            <w:sz w:val="24"/>
            <w:szCs w:val="24"/>
          </w:rPr>
          <w:instrText xml:space="preserve"> PAGEREF _Toc437703103 \h </w:instrText>
        </w:r>
        <w:r w:rsidR="001B5ED6" w:rsidRPr="001B5ED6">
          <w:rPr>
            <w:rFonts w:asciiTheme="minorEastAsia" w:eastAsiaTheme="minorEastAsia" w:hAnsiTheme="minorEastAsia"/>
            <w:noProof/>
            <w:webHidden/>
            <w:sz w:val="24"/>
            <w:szCs w:val="24"/>
          </w:rPr>
        </w:r>
        <w:r w:rsidR="001B5ED6" w:rsidRPr="001B5ED6">
          <w:rPr>
            <w:rFonts w:asciiTheme="minorEastAsia" w:eastAsiaTheme="minorEastAsia" w:hAnsiTheme="minorEastAsia"/>
            <w:noProof/>
            <w:webHidden/>
            <w:sz w:val="24"/>
            <w:szCs w:val="24"/>
          </w:rPr>
          <w:fldChar w:fldCharType="separate"/>
        </w:r>
        <w:r w:rsidR="002206ED">
          <w:rPr>
            <w:rFonts w:asciiTheme="minorEastAsia" w:eastAsiaTheme="minorEastAsia" w:hAnsiTheme="minorEastAsia"/>
            <w:noProof/>
            <w:webHidden/>
            <w:sz w:val="24"/>
            <w:szCs w:val="24"/>
          </w:rPr>
          <w:t>51</w:t>
        </w:r>
        <w:r w:rsidR="001B5ED6" w:rsidRPr="001B5ED6">
          <w:rPr>
            <w:rFonts w:asciiTheme="minorEastAsia" w:eastAsiaTheme="minorEastAsia" w:hAnsiTheme="minorEastAsia"/>
            <w:noProof/>
            <w:webHidden/>
            <w:sz w:val="24"/>
            <w:szCs w:val="24"/>
          </w:rPr>
          <w:fldChar w:fldCharType="end"/>
        </w:r>
      </w:hyperlink>
    </w:p>
    <w:p w:rsidR="001B5ED6" w:rsidRPr="001B5ED6" w:rsidRDefault="003D05B5">
      <w:pPr>
        <w:pStyle w:val="10"/>
        <w:rPr>
          <w:rFonts w:asciiTheme="minorEastAsia" w:eastAsiaTheme="minorEastAsia" w:hAnsiTheme="minorEastAsia" w:cstheme="minorBidi"/>
          <w:noProof/>
          <w:sz w:val="24"/>
          <w:szCs w:val="24"/>
        </w:rPr>
      </w:pPr>
      <w:hyperlink w:anchor="_Toc437703104" w:history="1">
        <w:r w:rsidR="001B5ED6" w:rsidRPr="001B5ED6">
          <w:rPr>
            <w:rStyle w:val="ac"/>
            <w:rFonts w:asciiTheme="minorEastAsia" w:eastAsiaTheme="minorEastAsia" w:hAnsiTheme="minorEastAsia" w:hint="eastAsia"/>
            <w:noProof/>
            <w:sz w:val="24"/>
            <w:szCs w:val="24"/>
          </w:rPr>
          <w:t>互联网时代下北京餐饮市场现状及发展战略分析</w:t>
        </w:r>
        <w:r w:rsidR="001B5ED6" w:rsidRPr="001B5ED6">
          <w:rPr>
            <w:rFonts w:asciiTheme="minorEastAsia" w:eastAsiaTheme="minorEastAsia" w:hAnsiTheme="minorEastAsia"/>
            <w:noProof/>
            <w:webHidden/>
            <w:sz w:val="24"/>
            <w:szCs w:val="24"/>
          </w:rPr>
          <w:tab/>
        </w:r>
        <w:r w:rsidR="001B5ED6" w:rsidRPr="001B5ED6">
          <w:rPr>
            <w:rFonts w:asciiTheme="minorEastAsia" w:eastAsiaTheme="minorEastAsia" w:hAnsiTheme="minorEastAsia"/>
            <w:noProof/>
            <w:webHidden/>
            <w:sz w:val="24"/>
            <w:szCs w:val="24"/>
          </w:rPr>
          <w:fldChar w:fldCharType="begin"/>
        </w:r>
        <w:r w:rsidR="001B5ED6" w:rsidRPr="001B5ED6">
          <w:rPr>
            <w:rFonts w:asciiTheme="minorEastAsia" w:eastAsiaTheme="minorEastAsia" w:hAnsiTheme="minorEastAsia"/>
            <w:noProof/>
            <w:webHidden/>
            <w:sz w:val="24"/>
            <w:szCs w:val="24"/>
          </w:rPr>
          <w:instrText xml:space="preserve"> PAGEREF _Toc437703104 \h </w:instrText>
        </w:r>
        <w:r w:rsidR="001B5ED6" w:rsidRPr="001B5ED6">
          <w:rPr>
            <w:rFonts w:asciiTheme="minorEastAsia" w:eastAsiaTheme="minorEastAsia" w:hAnsiTheme="minorEastAsia"/>
            <w:noProof/>
            <w:webHidden/>
            <w:sz w:val="24"/>
            <w:szCs w:val="24"/>
          </w:rPr>
        </w:r>
        <w:r w:rsidR="001B5ED6" w:rsidRPr="001B5ED6">
          <w:rPr>
            <w:rFonts w:asciiTheme="minorEastAsia" w:eastAsiaTheme="minorEastAsia" w:hAnsiTheme="minorEastAsia"/>
            <w:noProof/>
            <w:webHidden/>
            <w:sz w:val="24"/>
            <w:szCs w:val="24"/>
          </w:rPr>
          <w:fldChar w:fldCharType="separate"/>
        </w:r>
        <w:r w:rsidR="002206ED">
          <w:rPr>
            <w:rFonts w:asciiTheme="minorEastAsia" w:eastAsiaTheme="minorEastAsia" w:hAnsiTheme="minorEastAsia"/>
            <w:noProof/>
            <w:webHidden/>
            <w:sz w:val="24"/>
            <w:szCs w:val="24"/>
          </w:rPr>
          <w:t>52</w:t>
        </w:r>
        <w:r w:rsidR="001B5ED6" w:rsidRPr="001B5ED6">
          <w:rPr>
            <w:rFonts w:asciiTheme="minorEastAsia" w:eastAsiaTheme="minorEastAsia" w:hAnsiTheme="minorEastAsia"/>
            <w:noProof/>
            <w:webHidden/>
            <w:sz w:val="24"/>
            <w:szCs w:val="24"/>
          </w:rPr>
          <w:fldChar w:fldCharType="end"/>
        </w:r>
      </w:hyperlink>
    </w:p>
    <w:p w:rsidR="001B5ED6" w:rsidRPr="001B5ED6" w:rsidRDefault="003D05B5">
      <w:pPr>
        <w:pStyle w:val="10"/>
        <w:rPr>
          <w:rFonts w:asciiTheme="minorEastAsia" w:eastAsiaTheme="minorEastAsia" w:hAnsiTheme="minorEastAsia" w:cstheme="minorBidi"/>
          <w:noProof/>
          <w:sz w:val="24"/>
          <w:szCs w:val="24"/>
        </w:rPr>
      </w:pPr>
      <w:hyperlink w:anchor="_Toc437703106" w:history="1">
        <w:r w:rsidR="001B5ED6" w:rsidRPr="001B5ED6">
          <w:rPr>
            <w:rStyle w:val="ac"/>
            <w:rFonts w:asciiTheme="minorEastAsia" w:eastAsiaTheme="minorEastAsia" w:hAnsiTheme="minorEastAsia" w:hint="eastAsia"/>
            <w:noProof/>
            <w:sz w:val="24"/>
            <w:szCs w:val="24"/>
          </w:rPr>
          <w:t>我国民营快递企业竞争力分析</w:t>
        </w:r>
        <w:r w:rsidR="001B5ED6" w:rsidRPr="001B5ED6">
          <w:rPr>
            <w:rFonts w:asciiTheme="minorEastAsia" w:eastAsiaTheme="minorEastAsia" w:hAnsiTheme="minorEastAsia"/>
            <w:noProof/>
            <w:webHidden/>
            <w:sz w:val="24"/>
            <w:szCs w:val="24"/>
          </w:rPr>
          <w:tab/>
        </w:r>
        <w:r w:rsidR="001B5ED6" w:rsidRPr="001B5ED6">
          <w:rPr>
            <w:rFonts w:asciiTheme="minorEastAsia" w:eastAsiaTheme="minorEastAsia" w:hAnsiTheme="minorEastAsia"/>
            <w:noProof/>
            <w:webHidden/>
            <w:sz w:val="24"/>
            <w:szCs w:val="24"/>
          </w:rPr>
          <w:fldChar w:fldCharType="begin"/>
        </w:r>
        <w:r w:rsidR="001B5ED6" w:rsidRPr="001B5ED6">
          <w:rPr>
            <w:rFonts w:asciiTheme="minorEastAsia" w:eastAsiaTheme="minorEastAsia" w:hAnsiTheme="minorEastAsia"/>
            <w:noProof/>
            <w:webHidden/>
            <w:sz w:val="24"/>
            <w:szCs w:val="24"/>
          </w:rPr>
          <w:instrText xml:space="preserve"> PAGEREF _Toc437703106 \h </w:instrText>
        </w:r>
        <w:r w:rsidR="001B5ED6" w:rsidRPr="001B5ED6">
          <w:rPr>
            <w:rFonts w:asciiTheme="minorEastAsia" w:eastAsiaTheme="minorEastAsia" w:hAnsiTheme="minorEastAsia"/>
            <w:noProof/>
            <w:webHidden/>
            <w:sz w:val="24"/>
            <w:szCs w:val="24"/>
          </w:rPr>
        </w:r>
        <w:r w:rsidR="001B5ED6" w:rsidRPr="001B5ED6">
          <w:rPr>
            <w:rFonts w:asciiTheme="minorEastAsia" w:eastAsiaTheme="minorEastAsia" w:hAnsiTheme="minorEastAsia"/>
            <w:noProof/>
            <w:webHidden/>
            <w:sz w:val="24"/>
            <w:szCs w:val="24"/>
          </w:rPr>
          <w:fldChar w:fldCharType="separate"/>
        </w:r>
        <w:r w:rsidR="002206ED">
          <w:rPr>
            <w:rFonts w:asciiTheme="minorEastAsia" w:eastAsiaTheme="minorEastAsia" w:hAnsiTheme="minorEastAsia"/>
            <w:noProof/>
            <w:webHidden/>
            <w:sz w:val="24"/>
            <w:szCs w:val="24"/>
          </w:rPr>
          <w:t>53</w:t>
        </w:r>
        <w:r w:rsidR="001B5ED6" w:rsidRPr="001B5ED6">
          <w:rPr>
            <w:rFonts w:asciiTheme="minorEastAsia" w:eastAsiaTheme="minorEastAsia" w:hAnsiTheme="minorEastAsia"/>
            <w:noProof/>
            <w:webHidden/>
            <w:sz w:val="24"/>
            <w:szCs w:val="24"/>
          </w:rPr>
          <w:fldChar w:fldCharType="end"/>
        </w:r>
      </w:hyperlink>
    </w:p>
    <w:p w:rsidR="001B5ED6" w:rsidRPr="001B5ED6" w:rsidRDefault="003D05B5">
      <w:pPr>
        <w:pStyle w:val="10"/>
        <w:rPr>
          <w:rFonts w:asciiTheme="minorEastAsia" w:eastAsiaTheme="minorEastAsia" w:hAnsiTheme="minorEastAsia" w:cstheme="minorBidi"/>
          <w:noProof/>
          <w:sz w:val="24"/>
          <w:szCs w:val="24"/>
        </w:rPr>
      </w:pPr>
      <w:hyperlink w:anchor="_Toc437703107" w:history="1">
        <w:r w:rsidR="001B5ED6" w:rsidRPr="001B5ED6">
          <w:rPr>
            <w:rStyle w:val="ac"/>
            <w:rFonts w:asciiTheme="minorEastAsia" w:eastAsiaTheme="minorEastAsia" w:hAnsiTheme="minorEastAsia" w:hint="eastAsia"/>
            <w:noProof/>
            <w:sz w:val="24"/>
            <w:szCs w:val="24"/>
          </w:rPr>
          <w:t>网络口碑营销研究</w:t>
        </w:r>
        <w:r w:rsidR="001B5ED6" w:rsidRPr="001B5ED6">
          <w:rPr>
            <w:rStyle w:val="ac"/>
            <w:rFonts w:asciiTheme="minorEastAsia" w:eastAsiaTheme="minorEastAsia" w:hAnsiTheme="minorEastAsia"/>
            <w:noProof/>
            <w:sz w:val="24"/>
            <w:szCs w:val="24"/>
          </w:rPr>
          <w:t>---</w:t>
        </w:r>
        <w:r w:rsidR="001B5ED6" w:rsidRPr="001B5ED6">
          <w:rPr>
            <w:rStyle w:val="ac"/>
            <w:rFonts w:asciiTheme="minorEastAsia" w:eastAsiaTheme="minorEastAsia" w:hAnsiTheme="minorEastAsia" w:hint="eastAsia"/>
            <w:noProof/>
            <w:sz w:val="24"/>
            <w:szCs w:val="24"/>
          </w:rPr>
          <w:t>以淘宝网为例</w:t>
        </w:r>
        <w:r w:rsidR="001B5ED6" w:rsidRPr="001B5ED6">
          <w:rPr>
            <w:rFonts w:asciiTheme="minorEastAsia" w:eastAsiaTheme="minorEastAsia" w:hAnsiTheme="minorEastAsia"/>
            <w:noProof/>
            <w:webHidden/>
            <w:sz w:val="24"/>
            <w:szCs w:val="24"/>
          </w:rPr>
          <w:tab/>
        </w:r>
        <w:r w:rsidR="001B5ED6" w:rsidRPr="001B5ED6">
          <w:rPr>
            <w:rFonts w:asciiTheme="minorEastAsia" w:eastAsiaTheme="minorEastAsia" w:hAnsiTheme="minorEastAsia"/>
            <w:noProof/>
            <w:webHidden/>
            <w:sz w:val="24"/>
            <w:szCs w:val="24"/>
          </w:rPr>
          <w:fldChar w:fldCharType="begin"/>
        </w:r>
        <w:r w:rsidR="001B5ED6" w:rsidRPr="001B5ED6">
          <w:rPr>
            <w:rFonts w:asciiTheme="minorEastAsia" w:eastAsiaTheme="minorEastAsia" w:hAnsiTheme="minorEastAsia"/>
            <w:noProof/>
            <w:webHidden/>
            <w:sz w:val="24"/>
            <w:szCs w:val="24"/>
          </w:rPr>
          <w:instrText xml:space="preserve"> PAGEREF _Toc437703107 \h </w:instrText>
        </w:r>
        <w:r w:rsidR="001B5ED6" w:rsidRPr="001B5ED6">
          <w:rPr>
            <w:rFonts w:asciiTheme="minorEastAsia" w:eastAsiaTheme="minorEastAsia" w:hAnsiTheme="minorEastAsia"/>
            <w:noProof/>
            <w:webHidden/>
            <w:sz w:val="24"/>
            <w:szCs w:val="24"/>
          </w:rPr>
        </w:r>
        <w:r w:rsidR="001B5ED6" w:rsidRPr="001B5ED6">
          <w:rPr>
            <w:rFonts w:asciiTheme="minorEastAsia" w:eastAsiaTheme="minorEastAsia" w:hAnsiTheme="minorEastAsia"/>
            <w:noProof/>
            <w:webHidden/>
            <w:sz w:val="24"/>
            <w:szCs w:val="24"/>
          </w:rPr>
          <w:fldChar w:fldCharType="separate"/>
        </w:r>
        <w:r w:rsidR="002206ED">
          <w:rPr>
            <w:rFonts w:asciiTheme="minorEastAsia" w:eastAsiaTheme="minorEastAsia" w:hAnsiTheme="minorEastAsia"/>
            <w:noProof/>
            <w:webHidden/>
            <w:sz w:val="24"/>
            <w:szCs w:val="24"/>
          </w:rPr>
          <w:t>54</w:t>
        </w:r>
        <w:r w:rsidR="001B5ED6" w:rsidRPr="001B5ED6">
          <w:rPr>
            <w:rFonts w:asciiTheme="minorEastAsia" w:eastAsiaTheme="minorEastAsia" w:hAnsiTheme="minorEastAsia"/>
            <w:noProof/>
            <w:webHidden/>
            <w:sz w:val="24"/>
            <w:szCs w:val="24"/>
          </w:rPr>
          <w:fldChar w:fldCharType="end"/>
        </w:r>
      </w:hyperlink>
    </w:p>
    <w:p w:rsidR="001B5ED6" w:rsidRPr="001B5ED6" w:rsidRDefault="003D05B5">
      <w:pPr>
        <w:pStyle w:val="10"/>
        <w:rPr>
          <w:rFonts w:asciiTheme="minorEastAsia" w:eastAsiaTheme="minorEastAsia" w:hAnsiTheme="minorEastAsia" w:cstheme="minorBidi"/>
          <w:noProof/>
          <w:sz w:val="24"/>
          <w:szCs w:val="24"/>
        </w:rPr>
      </w:pPr>
      <w:hyperlink w:anchor="_Toc437703109" w:history="1">
        <w:r w:rsidR="001B5ED6" w:rsidRPr="001B5ED6">
          <w:rPr>
            <w:rStyle w:val="ac"/>
            <w:rFonts w:asciiTheme="minorEastAsia" w:eastAsiaTheme="minorEastAsia" w:hAnsiTheme="minorEastAsia" w:hint="eastAsia"/>
            <w:noProof/>
            <w:sz w:val="24"/>
            <w:szCs w:val="24"/>
          </w:rPr>
          <w:t>论“小米”模式启示下的传统制造业转型之路</w:t>
        </w:r>
        <w:r w:rsidR="001B5ED6" w:rsidRPr="001B5ED6">
          <w:rPr>
            <w:rFonts w:asciiTheme="minorEastAsia" w:eastAsiaTheme="minorEastAsia" w:hAnsiTheme="minorEastAsia"/>
            <w:noProof/>
            <w:webHidden/>
            <w:sz w:val="24"/>
            <w:szCs w:val="24"/>
          </w:rPr>
          <w:tab/>
        </w:r>
        <w:r w:rsidR="001B5ED6" w:rsidRPr="001B5ED6">
          <w:rPr>
            <w:rFonts w:asciiTheme="minorEastAsia" w:eastAsiaTheme="minorEastAsia" w:hAnsiTheme="minorEastAsia"/>
            <w:noProof/>
            <w:webHidden/>
            <w:sz w:val="24"/>
            <w:szCs w:val="24"/>
          </w:rPr>
          <w:fldChar w:fldCharType="begin"/>
        </w:r>
        <w:r w:rsidR="001B5ED6" w:rsidRPr="001B5ED6">
          <w:rPr>
            <w:rFonts w:asciiTheme="minorEastAsia" w:eastAsiaTheme="minorEastAsia" w:hAnsiTheme="minorEastAsia"/>
            <w:noProof/>
            <w:webHidden/>
            <w:sz w:val="24"/>
            <w:szCs w:val="24"/>
          </w:rPr>
          <w:instrText xml:space="preserve"> PAGEREF _Toc437703109 \h </w:instrText>
        </w:r>
        <w:r w:rsidR="001B5ED6" w:rsidRPr="001B5ED6">
          <w:rPr>
            <w:rFonts w:asciiTheme="minorEastAsia" w:eastAsiaTheme="minorEastAsia" w:hAnsiTheme="minorEastAsia"/>
            <w:noProof/>
            <w:webHidden/>
            <w:sz w:val="24"/>
            <w:szCs w:val="24"/>
          </w:rPr>
        </w:r>
        <w:r w:rsidR="001B5ED6" w:rsidRPr="001B5ED6">
          <w:rPr>
            <w:rFonts w:asciiTheme="minorEastAsia" w:eastAsiaTheme="minorEastAsia" w:hAnsiTheme="minorEastAsia"/>
            <w:noProof/>
            <w:webHidden/>
            <w:sz w:val="24"/>
            <w:szCs w:val="24"/>
          </w:rPr>
          <w:fldChar w:fldCharType="separate"/>
        </w:r>
        <w:r w:rsidR="002206ED">
          <w:rPr>
            <w:rFonts w:asciiTheme="minorEastAsia" w:eastAsiaTheme="minorEastAsia" w:hAnsiTheme="minorEastAsia"/>
            <w:noProof/>
            <w:webHidden/>
            <w:sz w:val="24"/>
            <w:szCs w:val="24"/>
          </w:rPr>
          <w:t>55</w:t>
        </w:r>
        <w:r w:rsidR="001B5ED6" w:rsidRPr="001B5ED6">
          <w:rPr>
            <w:rFonts w:asciiTheme="minorEastAsia" w:eastAsiaTheme="minorEastAsia" w:hAnsiTheme="minorEastAsia"/>
            <w:noProof/>
            <w:webHidden/>
            <w:sz w:val="24"/>
            <w:szCs w:val="24"/>
          </w:rPr>
          <w:fldChar w:fldCharType="end"/>
        </w:r>
      </w:hyperlink>
    </w:p>
    <w:p w:rsidR="001B5ED6" w:rsidRPr="001B5ED6" w:rsidRDefault="003D05B5">
      <w:pPr>
        <w:pStyle w:val="10"/>
        <w:rPr>
          <w:rFonts w:asciiTheme="minorEastAsia" w:eastAsiaTheme="minorEastAsia" w:hAnsiTheme="minorEastAsia" w:cstheme="minorBidi"/>
          <w:noProof/>
          <w:sz w:val="24"/>
          <w:szCs w:val="24"/>
        </w:rPr>
      </w:pPr>
      <w:hyperlink w:anchor="_Toc437703110" w:history="1">
        <w:r w:rsidR="001B5ED6" w:rsidRPr="001B5ED6">
          <w:rPr>
            <w:rStyle w:val="ac"/>
            <w:rFonts w:asciiTheme="minorEastAsia" w:eastAsiaTheme="minorEastAsia" w:hAnsiTheme="minorEastAsia" w:hint="eastAsia"/>
            <w:noProof/>
            <w:sz w:val="24"/>
            <w:szCs w:val="24"/>
          </w:rPr>
          <w:t>保险行业基层员工薪酬结构优化研究</w:t>
        </w:r>
        <w:r w:rsidR="00164795" w:rsidRPr="00164795">
          <w:rPr>
            <w:rStyle w:val="ac"/>
            <w:rFonts w:asciiTheme="minorEastAsia" w:eastAsiaTheme="minorEastAsia" w:hAnsiTheme="minorEastAsia"/>
            <w:noProof/>
            <w:sz w:val="24"/>
            <w:szCs w:val="24"/>
          </w:rPr>
          <w:t>——</w:t>
        </w:r>
        <w:r w:rsidR="00164795" w:rsidRPr="00164795">
          <w:rPr>
            <w:rStyle w:val="ac"/>
            <w:rFonts w:asciiTheme="minorEastAsia" w:eastAsiaTheme="minorEastAsia" w:hAnsiTheme="minorEastAsia" w:hint="eastAsia"/>
            <w:noProof/>
            <w:sz w:val="24"/>
            <w:szCs w:val="24"/>
          </w:rPr>
          <w:t>以人保财险岳阳市分公司为例</w:t>
        </w:r>
        <w:r w:rsidR="001B5ED6" w:rsidRPr="001B5ED6">
          <w:rPr>
            <w:rFonts w:asciiTheme="minorEastAsia" w:eastAsiaTheme="minorEastAsia" w:hAnsiTheme="minorEastAsia"/>
            <w:noProof/>
            <w:webHidden/>
            <w:sz w:val="24"/>
            <w:szCs w:val="24"/>
          </w:rPr>
          <w:tab/>
        </w:r>
        <w:r w:rsidR="001B5ED6" w:rsidRPr="001B5ED6">
          <w:rPr>
            <w:rFonts w:asciiTheme="minorEastAsia" w:eastAsiaTheme="minorEastAsia" w:hAnsiTheme="minorEastAsia"/>
            <w:noProof/>
            <w:webHidden/>
            <w:sz w:val="24"/>
            <w:szCs w:val="24"/>
          </w:rPr>
          <w:fldChar w:fldCharType="begin"/>
        </w:r>
        <w:r w:rsidR="001B5ED6" w:rsidRPr="001B5ED6">
          <w:rPr>
            <w:rFonts w:asciiTheme="minorEastAsia" w:eastAsiaTheme="minorEastAsia" w:hAnsiTheme="minorEastAsia"/>
            <w:noProof/>
            <w:webHidden/>
            <w:sz w:val="24"/>
            <w:szCs w:val="24"/>
          </w:rPr>
          <w:instrText xml:space="preserve"> PAGEREF _Toc437703110 \h </w:instrText>
        </w:r>
        <w:r w:rsidR="001B5ED6" w:rsidRPr="001B5ED6">
          <w:rPr>
            <w:rFonts w:asciiTheme="minorEastAsia" w:eastAsiaTheme="minorEastAsia" w:hAnsiTheme="minorEastAsia"/>
            <w:noProof/>
            <w:webHidden/>
            <w:sz w:val="24"/>
            <w:szCs w:val="24"/>
          </w:rPr>
        </w:r>
        <w:r w:rsidR="001B5ED6" w:rsidRPr="001B5ED6">
          <w:rPr>
            <w:rFonts w:asciiTheme="minorEastAsia" w:eastAsiaTheme="minorEastAsia" w:hAnsiTheme="minorEastAsia"/>
            <w:noProof/>
            <w:webHidden/>
            <w:sz w:val="24"/>
            <w:szCs w:val="24"/>
          </w:rPr>
          <w:fldChar w:fldCharType="separate"/>
        </w:r>
        <w:r w:rsidR="002206ED">
          <w:rPr>
            <w:rFonts w:asciiTheme="minorEastAsia" w:eastAsiaTheme="minorEastAsia" w:hAnsiTheme="minorEastAsia"/>
            <w:noProof/>
            <w:webHidden/>
            <w:sz w:val="24"/>
            <w:szCs w:val="24"/>
          </w:rPr>
          <w:t>56</w:t>
        </w:r>
        <w:r w:rsidR="001B5ED6" w:rsidRPr="001B5ED6">
          <w:rPr>
            <w:rFonts w:asciiTheme="minorEastAsia" w:eastAsiaTheme="minorEastAsia" w:hAnsiTheme="minorEastAsia"/>
            <w:noProof/>
            <w:webHidden/>
            <w:sz w:val="24"/>
            <w:szCs w:val="24"/>
          </w:rPr>
          <w:fldChar w:fldCharType="end"/>
        </w:r>
      </w:hyperlink>
    </w:p>
    <w:p w:rsidR="001B5ED6" w:rsidRDefault="003D05B5">
      <w:pPr>
        <w:pStyle w:val="10"/>
        <w:rPr>
          <w:rStyle w:val="ac"/>
          <w:rFonts w:asciiTheme="minorEastAsia" w:eastAsiaTheme="minorEastAsia" w:hAnsiTheme="minorEastAsia"/>
          <w:noProof/>
          <w:sz w:val="24"/>
          <w:szCs w:val="24"/>
        </w:rPr>
      </w:pPr>
      <w:hyperlink w:anchor="_Toc437703112" w:history="1">
        <w:r w:rsidR="001B5ED6" w:rsidRPr="001B5ED6">
          <w:rPr>
            <w:rStyle w:val="ac"/>
            <w:rFonts w:asciiTheme="minorEastAsia" w:eastAsiaTheme="minorEastAsia" w:hAnsiTheme="minorEastAsia" w:hint="eastAsia"/>
            <w:noProof/>
            <w:sz w:val="24"/>
            <w:szCs w:val="24"/>
          </w:rPr>
          <w:t>湖湘文化主题酒店开发策略探讨</w:t>
        </w:r>
        <w:r w:rsidR="001B5ED6" w:rsidRPr="001B5ED6">
          <w:rPr>
            <w:rFonts w:asciiTheme="minorEastAsia" w:eastAsiaTheme="minorEastAsia" w:hAnsiTheme="minorEastAsia"/>
            <w:noProof/>
            <w:webHidden/>
            <w:sz w:val="24"/>
            <w:szCs w:val="24"/>
          </w:rPr>
          <w:tab/>
        </w:r>
        <w:r w:rsidR="001B5ED6" w:rsidRPr="001B5ED6">
          <w:rPr>
            <w:rFonts w:asciiTheme="minorEastAsia" w:eastAsiaTheme="minorEastAsia" w:hAnsiTheme="minorEastAsia"/>
            <w:noProof/>
            <w:webHidden/>
            <w:sz w:val="24"/>
            <w:szCs w:val="24"/>
          </w:rPr>
          <w:fldChar w:fldCharType="begin"/>
        </w:r>
        <w:r w:rsidR="001B5ED6" w:rsidRPr="001B5ED6">
          <w:rPr>
            <w:rFonts w:asciiTheme="minorEastAsia" w:eastAsiaTheme="minorEastAsia" w:hAnsiTheme="minorEastAsia"/>
            <w:noProof/>
            <w:webHidden/>
            <w:sz w:val="24"/>
            <w:szCs w:val="24"/>
          </w:rPr>
          <w:instrText xml:space="preserve"> PAGEREF _Toc437703112 \h </w:instrText>
        </w:r>
        <w:r w:rsidR="001B5ED6" w:rsidRPr="001B5ED6">
          <w:rPr>
            <w:rFonts w:asciiTheme="minorEastAsia" w:eastAsiaTheme="minorEastAsia" w:hAnsiTheme="minorEastAsia"/>
            <w:noProof/>
            <w:webHidden/>
            <w:sz w:val="24"/>
            <w:szCs w:val="24"/>
          </w:rPr>
        </w:r>
        <w:r w:rsidR="001B5ED6" w:rsidRPr="001B5ED6">
          <w:rPr>
            <w:rFonts w:asciiTheme="minorEastAsia" w:eastAsiaTheme="minorEastAsia" w:hAnsiTheme="minorEastAsia"/>
            <w:noProof/>
            <w:webHidden/>
            <w:sz w:val="24"/>
            <w:szCs w:val="24"/>
          </w:rPr>
          <w:fldChar w:fldCharType="separate"/>
        </w:r>
        <w:r w:rsidR="002206ED">
          <w:rPr>
            <w:rFonts w:asciiTheme="minorEastAsia" w:eastAsiaTheme="minorEastAsia" w:hAnsiTheme="minorEastAsia"/>
            <w:noProof/>
            <w:webHidden/>
            <w:sz w:val="24"/>
            <w:szCs w:val="24"/>
          </w:rPr>
          <w:t>57</w:t>
        </w:r>
        <w:r w:rsidR="001B5ED6" w:rsidRPr="001B5ED6">
          <w:rPr>
            <w:rFonts w:asciiTheme="minorEastAsia" w:eastAsiaTheme="minorEastAsia" w:hAnsiTheme="minorEastAsia"/>
            <w:noProof/>
            <w:webHidden/>
            <w:sz w:val="24"/>
            <w:szCs w:val="24"/>
          </w:rPr>
          <w:fldChar w:fldCharType="end"/>
        </w:r>
      </w:hyperlink>
    </w:p>
    <w:p w:rsidR="00164795" w:rsidRPr="00164795" w:rsidRDefault="00164795" w:rsidP="00164795">
      <w:pPr>
        <w:ind w:firstLineChars="0" w:firstLine="0"/>
        <w:rPr>
          <w:b/>
        </w:rPr>
      </w:pPr>
      <w:r w:rsidRPr="00164795">
        <w:rPr>
          <w:rFonts w:hint="eastAsia"/>
          <w:b/>
        </w:rPr>
        <w:t>外国语</w:t>
      </w:r>
      <w:r w:rsidRPr="00164795">
        <w:rPr>
          <w:b/>
        </w:rPr>
        <w:t>学院</w:t>
      </w:r>
    </w:p>
    <w:p w:rsidR="001B5ED6" w:rsidRPr="001B5ED6" w:rsidRDefault="003D05B5">
      <w:pPr>
        <w:pStyle w:val="10"/>
        <w:rPr>
          <w:rFonts w:asciiTheme="minorEastAsia" w:eastAsiaTheme="minorEastAsia" w:hAnsiTheme="minorEastAsia" w:cstheme="minorBidi"/>
          <w:noProof/>
          <w:sz w:val="24"/>
          <w:szCs w:val="24"/>
        </w:rPr>
      </w:pPr>
      <w:hyperlink w:anchor="_Toc437703113" w:history="1">
        <w:r w:rsidR="001B5ED6" w:rsidRPr="001B5ED6">
          <w:rPr>
            <w:rStyle w:val="ac"/>
            <w:rFonts w:asciiTheme="minorEastAsia" w:eastAsiaTheme="minorEastAsia" w:hAnsiTheme="minorEastAsia" w:hint="eastAsia"/>
            <w:noProof/>
            <w:sz w:val="24"/>
            <w:szCs w:val="24"/>
          </w:rPr>
          <w:t>基于面子理论的中尼商务谈判分析</w:t>
        </w:r>
        <w:r w:rsidR="001B5ED6" w:rsidRPr="001B5ED6">
          <w:rPr>
            <w:rFonts w:asciiTheme="minorEastAsia" w:eastAsiaTheme="minorEastAsia" w:hAnsiTheme="minorEastAsia"/>
            <w:noProof/>
            <w:webHidden/>
            <w:sz w:val="24"/>
            <w:szCs w:val="24"/>
          </w:rPr>
          <w:tab/>
        </w:r>
        <w:r w:rsidR="001B5ED6" w:rsidRPr="001B5ED6">
          <w:rPr>
            <w:rFonts w:asciiTheme="minorEastAsia" w:eastAsiaTheme="minorEastAsia" w:hAnsiTheme="minorEastAsia"/>
            <w:noProof/>
            <w:webHidden/>
            <w:sz w:val="24"/>
            <w:szCs w:val="24"/>
          </w:rPr>
          <w:fldChar w:fldCharType="begin"/>
        </w:r>
        <w:r w:rsidR="001B5ED6" w:rsidRPr="001B5ED6">
          <w:rPr>
            <w:rFonts w:asciiTheme="minorEastAsia" w:eastAsiaTheme="minorEastAsia" w:hAnsiTheme="minorEastAsia"/>
            <w:noProof/>
            <w:webHidden/>
            <w:sz w:val="24"/>
            <w:szCs w:val="24"/>
          </w:rPr>
          <w:instrText xml:space="preserve"> PAGEREF _Toc437703113 \h </w:instrText>
        </w:r>
        <w:r w:rsidR="001B5ED6" w:rsidRPr="001B5ED6">
          <w:rPr>
            <w:rFonts w:asciiTheme="minorEastAsia" w:eastAsiaTheme="minorEastAsia" w:hAnsiTheme="minorEastAsia"/>
            <w:noProof/>
            <w:webHidden/>
            <w:sz w:val="24"/>
            <w:szCs w:val="24"/>
          </w:rPr>
        </w:r>
        <w:r w:rsidR="001B5ED6" w:rsidRPr="001B5ED6">
          <w:rPr>
            <w:rFonts w:asciiTheme="minorEastAsia" w:eastAsiaTheme="minorEastAsia" w:hAnsiTheme="minorEastAsia"/>
            <w:noProof/>
            <w:webHidden/>
            <w:sz w:val="24"/>
            <w:szCs w:val="24"/>
          </w:rPr>
          <w:fldChar w:fldCharType="separate"/>
        </w:r>
        <w:r w:rsidR="002206ED">
          <w:rPr>
            <w:rFonts w:asciiTheme="minorEastAsia" w:eastAsiaTheme="minorEastAsia" w:hAnsiTheme="minorEastAsia"/>
            <w:noProof/>
            <w:webHidden/>
            <w:sz w:val="24"/>
            <w:szCs w:val="24"/>
          </w:rPr>
          <w:t>58</w:t>
        </w:r>
        <w:r w:rsidR="001B5ED6" w:rsidRPr="001B5ED6">
          <w:rPr>
            <w:rFonts w:asciiTheme="minorEastAsia" w:eastAsiaTheme="minorEastAsia" w:hAnsiTheme="minorEastAsia"/>
            <w:noProof/>
            <w:webHidden/>
            <w:sz w:val="24"/>
            <w:szCs w:val="24"/>
          </w:rPr>
          <w:fldChar w:fldCharType="end"/>
        </w:r>
      </w:hyperlink>
    </w:p>
    <w:p w:rsidR="001B5ED6" w:rsidRPr="001B5ED6" w:rsidRDefault="003D05B5">
      <w:pPr>
        <w:pStyle w:val="10"/>
        <w:rPr>
          <w:rFonts w:asciiTheme="minorEastAsia" w:eastAsiaTheme="minorEastAsia" w:hAnsiTheme="minorEastAsia" w:cstheme="minorBidi"/>
          <w:noProof/>
          <w:sz w:val="24"/>
          <w:szCs w:val="24"/>
        </w:rPr>
      </w:pPr>
      <w:hyperlink w:anchor="_Toc437703114" w:history="1">
        <w:r w:rsidR="001B5ED6" w:rsidRPr="001B5ED6">
          <w:rPr>
            <w:rStyle w:val="ac"/>
            <w:rFonts w:asciiTheme="minorEastAsia" w:eastAsiaTheme="minorEastAsia" w:hAnsiTheme="minorEastAsia" w:hint="eastAsia"/>
            <w:noProof/>
            <w:sz w:val="24"/>
            <w:szCs w:val="24"/>
          </w:rPr>
          <w:t>从感知风险理论解读大学生网上购物影响因素</w:t>
        </w:r>
        <w:r w:rsidR="001B5ED6" w:rsidRPr="001B5ED6">
          <w:rPr>
            <w:rFonts w:asciiTheme="minorEastAsia" w:eastAsiaTheme="minorEastAsia" w:hAnsiTheme="minorEastAsia"/>
            <w:noProof/>
            <w:webHidden/>
            <w:sz w:val="24"/>
            <w:szCs w:val="24"/>
          </w:rPr>
          <w:tab/>
        </w:r>
        <w:r w:rsidR="001B5ED6" w:rsidRPr="001B5ED6">
          <w:rPr>
            <w:rFonts w:asciiTheme="minorEastAsia" w:eastAsiaTheme="minorEastAsia" w:hAnsiTheme="minorEastAsia"/>
            <w:noProof/>
            <w:webHidden/>
            <w:sz w:val="24"/>
            <w:szCs w:val="24"/>
          </w:rPr>
          <w:fldChar w:fldCharType="begin"/>
        </w:r>
        <w:r w:rsidR="001B5ED6" w:rsidRPr="001B5ED6">
          <w:rPr>
            <w:rFonts w:asciiTheme="minorEastAsia" w:eastAsiaTheme="minorEastAsia" w:hAnsiTheme="minorEastAsia"/>
            <w:noProof/>
            <w:webHidden/>
            <w:sz w:val="24"/>
            <w:szCs w:val="24"/>
          </w:rPr>
          <w:instrText xml:space="preserve"> PAGEREF _Toc437703114 \h </w:instrText>
        </w:r>
        <w:r w:rsidR="001B5ED6" w:rsidRPr="001B5ED6">
          <w:rPr>
            <w:rFonts w:asciiTheme="minorEastAsia" w:eastAsiaTheme="minorEastAsia" w:hAnsiTheme="minorEastAsia"/>
            <w:noProof/>
            <w:webHidden/>
            <w:sz w:val="24"/>
            <w:szCs w:val="24"/>
          </w:rPr>
        </w:r>
        <w:r w:rsidR="001B5ED6" w:rsidRPr="001B5ED6">
          <w:rPr>
            <w:rFonts w:asciiTheme="minorEastAsia" w:eastAsiaTheme="minorEastAsia" w:hAnsiTheme="minorEastAsia"/>
            <w:noProof/>
            <w:webHidden/>
            <w:sz w:val="24"/>
            <w:szCs w:val="24"/>
          </w:rPr>
          <w:fldChar w:fldCharType="separate"/>
        </w:r>
        <w:r w:rsidR="002206ED">
          <w:rPr>
            <w:rFonts w:asciiTheme="minorEastAsia" w:eastAsiaTheme="minorEastAsia" w:hAnsiTheme="minorEastAsia"/>
            <w:noProof/>
            <w:webHidden/>
            <w:sz w:val="24"/>
            <w:szCs w:val="24"/>
          </w:rPr>
          <w:t>58</w:t>
        </w:r>
        <w:r w:rsidR="001B5ED6" w:rsidRPr="001B5ED6">
          <w:rPr>
            <w:rFonts w:asciiTheme="minorEastAsia" w:eastAsiaTheme="minorEastAsia" w:hAnsiTheme="minorEastAsia"/>
            <w:noProof/>
            <w:webHidden/>
            <w:sz w:val="24"/>
            <w:szCs w:val="24"/>
          </w:rPr>
          <w:fldChar w:fldCharType="end"/>
        </w:r>
      </w:hyperlink>
    </w:p>
    <w:p w:rsidR="001B5ED6" w:rsidRPr="001B5ED6" w:rsidRDefault="003D05B5">
      <w:pPr>
        <w:pStyle w:val="10"/>
        <w:rPr>
          <w:rFonts w:asciiTheme="minorEastAsia" w:eastAsiaTheme="minorEastAsia" w:hAnsiTheme="minorEastAsia" w:cstheme="minorBidi"/>
          <w:noProof/>
          <w:sz w:val="24"/>
          <w:szCs w:val="24"/>
        </w:rPr>
      </w:pPr>
      <w:hyperlink w:anchor="_Toc437703115" w:history="1">
        <w:r w:rsidR="001B5ED6" w:rsidRPr="001B5ED6">
          <w:rPr>
            <w:rStyle w:val="ac"/>
            <w:rFonts w:asciiTheme="minorEastAsia" w:eastAsiaTheme="minorEastAsia" w:hAnsiTheme="minorEastAsia" w:hint="eastAsia"/>
            <w:noProof/>
            <w:sz w:val="24"/>
            <w:szCs w:val="24"/>
          </w:rPr>
          <w:t>国际商务合同中词与长句的汉译</w:t>
        </w:r>
        <w:r w:rsidR="001B5ED6" w:rsidRPr="001B5ED6">
          <w:rPr>
            <w:rFonts w:asciiTheme="minorEastAsia" w:eastAsiaTheme="minorEastAsia" w:hAnsiTheme="minorEastAsia"/>
            <w:noProof/>
            <w:webHidden/>
            <w:sz w:val="24"/>
            <w:szCs w:val="24"/>
          </w:rPr>
          <w:tab/>
        </w:r>
        <w:r w:rsidR="001B5ED6" w:rsidRPr="001B5ED6">
          <w:rPr>
            <w:rFonts w:asciiTheme="minorEastAsia" w:eastAsiaTheme="minorEastAsia" w:hAnsiTheme="minorEastAsia"/>
            <w:noProof/>
            <w:webHidden/>
            <w:sz w:val="24"/>
            <w:szCs w:val="24"/>
          </w:rPr>
          <w:fldChar w:fldCharType="begin"/>
        </w:r>
        <w:r w:rsidR="001B5ED6" w:rsidRPr="001B5ED6">
          <w:rPr>
            <w:rFonts w:asciiTheme="minorEastAsia" w:eastAsiaTheme="minorEastAsia" w:hAnsiTheme="minorEastAsia"/>
            <w:noProof/>
            <w:webHidden/>
            <w:sz w:val="24"/>
            <w:szCs w:val="24"/>
          </w:rPr>
          <w:instrText xml:space="preserve"> PAGEREF _Toc437703115 \h </w:instrText>
        </w:r>
        <w:r w:rsidR="001B5ED6" w:rsidRPr="001B5ED6">
          <w:rPr>
            <w:rFonts w:asciiTheme="minorEastAsia" w:eastAsiaTheme="minorEastAsia" w:hAnsiTheme="minorEastAsia"/>
            <w:noProof/>
            <w:webHidden/>
            <w:sz w:val="24"/>
            <w:szCs w:val="24"/>
          </w:rPr>
        </w:r>
        <w:r w:rsidR="001B5ED6" w:rsidRPr="001B5ED6">
          <w:rPr>
            <w:rFonts w:asciiTheme="minorEastAsia" w:eastAsiaTheme="minorEastAsia" w:hAnsiTheme="minorEastAsia"/>
            <w:noProof/>
            <w:webHidden/>
            <w:sz w:val="24"/>
            <w:szCs w:val="24"/>
          </w:rPr>
          <w:fldChar w:fldCharType="separate"/>
        </w:r>
        <w:r w:rsidR="002206ED">
          <w:rPr>
            <w:rFonts w:asciiTheme="minorEastAsia" w:eastAsiaTheme="minorEastAsia" w:hAnsiTheme="minorEastAsia"/>
            <w:noProof/>
            <w:webHidden/>
            <w:sz w:val="24"/>
            <w:szCs w:val="24"/>
          </w:rPr>
          <w:t>59</w:t>
        </w:r>
        <w:r w:rsidR="001B5ED6" w:rsidRPr="001B5ED6">
          <w:rPr>
            <w:rFonts w:asciiTheme="minorEastAsia" w:eastAsiaTheme="minorEastAsia" w:hAnsiTheme="minorEastAsia"/>
            <w:noProof/>
            <w:webHidden/>
            <w:sz w:val="24"/>
            <w:szCs w:val="24"/>
          </w:rPr>
          <w:fldChar w:fldCharType="end"/>
        </w:r>
      </w:hyperlink>
    </w:p>
    <w:p w:rsidR="001B5ED6" w:rsidRPr="001B5ED6" w:rsidRDefault="003D05B5">
      <w:pPr>
        <w:pStyle w:val="10"/>
        <w:rPr>
          <w:rFonts w:asciiTheme="minorEastAsia" w:eastAsiaTheme="minorEastAsia" w:hAnsiTheme="minorEastAsia" w:cstheme="minorBidi"/>
          <w:noProof/>
          <w:sz w:val="24"/>
          <w:szCs w:val="24"/>
        </w:rPr>
      </w:pPr>
      <w:hyperlink w:anchor="_Toc437703116" w:history="1">
        <w:r w:rsidR="001B5ED6" w:rsidRPr="001B5ED6">
          <w:rPr>
            <w:rStyle w:val="ac"/>
            <w:rFonts w:asciiTheme="minorEastAsia" w:eastAsiaTheme="minorEastAsia" w:hAnsiTheme="minorEastAsia" w:hint="eastAsia"/>
            <w:noProof/>
            <w:sz w:val="24"/>
            <w:szCs w:val="24"/>
          </w:rPr>
          <w:t>宗教与艺术的完美融合</w:t>
        </w:r>
        <w:r w:rsidR="001B5ED6" w:rsidRPr="001B5ED6">
          <w:rPr>
            <w:rStyle w:val="ac"/>
            <w:rFonts w:asciiTheme="minorEastAsia" w:eastAsiaTheme="minorEastAsia" w:hAnsiTheme="minorEastAsia"/>
            <w:noProof/>
            <w:sz w:val="24"/>
            <w:szCs w:val="24"/>
          </w:rPr>
          <w:t>——</w:t>
        </w:r>
        <w:r w:rsidR="001B5ED6" w:rsidRPr="001B5ED6">
          <w:rPr>
            <w:rStyle w:val="ac"/>
            <w:rFonts w:asciiTheme="minorEastAsia" w:eastAsiaTheme="minorEastAsia" w:hAnsiTheme="minorEastAsia" w:hint="eastAsia"/>
            <w:noProof/>
            <w:sz w:val="24"/>
            <w:szCs w:val="24"/>
          </w:rPr>
          <w:t>解读小说《地狱》</w:t>
        </w:r>
        <w:r w:rsidR="001B5ED6" w:rsidRPr="001B5ED6">
          <w:rPr>
            <w:rFonts w:asciiTheme="minorEastAsia" w:eastAsiaTheme="minorEastAsia" w:hAnsiTheme="minorEastAsia"/>
            <w:noProof/>
            <w:webHidden/>
            <w:sz w:val="24"/>
            <w:szCs w:val="24"/>
          </w:rPr>
          <w:tab/>
        </w:r>
        <w:r w:rsidR="001B5ED6" w:rsidRPr="001B5ED6">
          <w:rPr>
            <w:rFonts w:asciiTheme="minorEastAsia" w:eastAsiaTheme="minorEastAsia" w:hAnsiTheme="minorEastAsia"/>
            <w:noProof/>
            <w:webHidden/>
            <w:sz w:val="24"/>
            <w:szCs w:val="24"/>
          </w:rPr>
          <w:fldChar w:fldCharType="begin"/>
        </w:r>
        <w:r w:rsidR="001B5ED6" w:rsidRPr="001B5ED6">
          <w:rPr>
            <w:rFonts w:asciiTheme="minorEastAsia" w:eastAsiaTheme="minorEastAsia" w:hAnsiTheme="minorEastAsia"/>
            <w:noProof/>
            <w:webHidden/>
            <w:sz w:val="24"/>
            <w:szCs w:val="24"/>
          </w:rPr>
          <w:instrText xml:space="preserve"> PAGEREF _Toc437703116 \h </w:instrText>
        </w:r>
        <w:r w:rsidR="001B5ED6" w:rsidRPr="001B5ED6">
          <w:rPr>
            <w:rFonts w:asciiTheme="minorEastAsia" w:eastAsiaTheme="minorEastAsia" w:hAnsiTheme="minorEastAsia"/>
            <w:noProof/>
            <w:webHidden/>
            <w:sz w:val="24"/>
            <w:szCs w:val="24"/>
          </w:rPr>
        </w:r>
        <w:r w:rsidR="001B5ED6" w:rsidRPr="001B5ED6">
          <w:rPr>
            <w:rFonts w:asciiTheme="minorEastAsia" w:eastAsiaTheme="minorEastAsia" w:hAnsiTheme="minorEastAsia"/>
            <w:noProof/>
            <w:webHidden/>
            <w:sz w:val="24"/>
            <w:szCs w:val="24"/>
          </w:rPr>
          <w:fldChar w:fldCharType="separate"/>
        </w:r>
        <w:r w:rsidR="002206ED">
          <w:rPr>
            <w:rFonts w:asciiTheme="minorEastAsia" w:eastAsiaTheme="minorEastAsia" w:hAnsiTheme="minorEastAsia"/>
            <w:noProof/>
            <w:webHidden/>
            <w:sz w:val="24"/>
            <w:szCs w:val="24"/>
          </w:rPr>
          <w:t>59</w:t>
        </w:r>
        <w:r w:rsidR="001B5ED6" w:rsidRPr="001B5ED6">
          <w:rPr>
            <w:rFonts w:asciiTheme="minorEastAsia" w:eastAsiaTheme="minorEastAsia" w:hAnsiTheme="minorEastAsia"/>
            <w:noProof/>
            <w:webHidden/>
            <w:sz w:val="24"/>
            <w:szCs w:val="24"/>
          </w:rPr>
          <w:fldChar w:fldCharType="end"/>
        </w:r>
      </w:hyperlink>
    </w:p>
    <w:p w:rsidR="001B5ED6" w:rsidRPr="001B5ED6" w:rsidRDefault="003D05B5">
      <w:pPr>
        <w:pStyle w:val="10"/>
        <w:rPr>
          <w:rFonts w:asciiTheme="minorEastAsia" w:eastAsiaTheme="minorEastAsia" w:hAnsiTheme="minorEastAsia" w:cstheme="minorBidi"/>
          <w:noProof/>
          <w:sz w:val="24"/>
          <w:szCs w:val="24"/>
        </w:rPr>
      </w:pPr>
      <w:hyperlink w:anchor="_Toc437703117" w:history="1">
        <w:r w:rsidR="001B5ED6" w:rsidRPr="001B5ED6">
          <w:rPr>
            <w:rStyle w:val="ac"/>
            <w:rFonts w:asciiTheme="minorEastAsia" w:eastAsiaTheme="minorEastAsia" w:hAnsiTheme="minorEastAsia" w:hint="eastAsia"/>
            <w:noProof/>
            <w:sz w:val="24"/>
            <w:szCs w:val="24"/>
          </w:rPr>
          <w:t>论中国南方方言影响下的马来西亚英语</w:t>
        </w:r>
        <w:r w:rsidR="001B5ED6" w:rsidRPr="001B5ED6">
          <w:rPr>
            <w:rFonts w:asciiTheme="minorEastAsia" w:eastAsiaTheme="minorEastAsia" w:hAnsiTheme="minorEastAsia"/>
            <w:noProof/>
            <w:webHidden/>
            <w:sz w:val="24"/>
            <w:szCs w:val="24"/>
          </w:rPr>
          <w:tab/>
        </w:r>
        <w:r w:rsidR="001B5ED6" w:rsidRPr="001B5ED6">
          <w:rPr>
            <w:rFonts w:asciiTheme="minorEastAsia" w:eastAsiaTheme="minorEastAsia" w:hAnsiTheme="minorEastAsia"/>
            <w:noProof/>
            <w:webHidden/>
            <w:sz w:val="24"/>
            <w:szCs w:val="24"/>
          </w:rPr>
          <w:fldChar w:fldCharType="begin"/>
        </w:r>
        <w:r w:rsidR="001B5ED6" w:rsidRPr="001B5ED6">
          <w:rPr>
            <w:rFonts w:asciiTheme="minorEastAsia" w:eastAsiaTheme="minorEastAsia" w:hAnsiTheme="minorEastAsia"/>
            <w:noProof/>
            <w:webHidden/>
            <w:sz w:val="24"/>
            <w:szCs w:val="24"/>
          </w:rPr>
          <w:instrText xml:space="preserve"> PAGEREF _Toc437703117 \h </w:instrText>
        </w:r>
        <w:r w:rsidR="001B5ED6" w:rsidRPr="001B5ED6">
          <w:rPr>
            <w:rFonts w:asciiTheme="minorEastAsia" w:eastAsiaTheme="minorEastAsia" w:hAnsiTheme="minorEastAsia"/>
            <w:noProof/>
            <w:webHidden/>
            <w:sz w:val="24"/>
            <w:szCs w:val="24"/>
          </w:rPr>
        </w:r>
        <w:r w:rsidR="001B5ED6" w:rsidRPr="001B5ED6">
          <w:rPr>
            <w:rFonts w:asciiTheme="minorEastAsia" w:eastAsiaTheme="minorEastAsia" w:hAnsiTheme="minorEastAsia"/>
            <w:noProof/>
            <w:webHidden/>
            <w:sz w:val="24"/>
            <w:szCs w:val="24"/>
          </w:rPr>
          <w:fldChar w:fldCharType="separate"/>
        </w:r>
        <w:r w:rsidR="002206ED">
          <w:rPr>
            <w:rFonts w:asciiTheme="minorEastAsia" w:eastAsiaTheme="minorEastAsia" w:hAnsiTheme="minorEastAsia"/>
            <w:noProof/>
            <w:webHidden/>
            <w:sz w:val="24"/>
            <w:szCs w:val="24"/>
          </w:rPr>
          <w:t>60</w:t>
        </w:r>
        <w:r w:rsidR="001B5ED6" w:rsidRPr="001B5ED6">
          <w:rPr>
            <w:rFonts w:asciiTheme="minorEastAsia" w:eastAsiaTheme="minorEastAsia" w:hAnsiTheme="minorEastAsia"/>
            <w:noProof/>
            <w:webHidden/>
            <w:sz w:val="24"/>
            <w:szCs w:val="24"/>
          </w:rPr>
          <w:fldChar w:fldCharType="end"/>
        </w:r>
      </w:hyperlink>
    </w:p>
    <w:p w:rsidR="001B5ED6" w:rsidRDefault="003D05B5">
      <w:pPr>
        <w:pStyle w:val="10"/>
        <w:rPr>
          <w:rStyle w:val="ac"/>
          <w:rFonts w:asciiTheme="minorEastAsia" w:eastAsiaTheme="minorEastAsia" w:hAnsiTheme="minorEastAsia"/>
          <w:noProof/>
          <w:sz w:val="24"/>
          <w:szCs w:val="24"/>
        </w:rPr>
      </w:pPr>
      <w:hyperlink w:anchor="_Toc437703118" w:history="1">
        <w:r w:rsidR="001B5ED6" w:rsidRPr="001B5ED6">
          <w:rPr>
            <w:rStyle w:val="ac"/>
            <w:rFonts w:asciiTheme="minorEastAsia" w:eastAsiaTheme="minorEastAsia" w:hAnsiTheme="minorEastAsia" w:hint="eastAsia"/>
            <w:noProof/>
            <w:sz w:val="24"/>
            <w:szCs w:val="24"/>
          </w:rPr>
          <w:t>论《唐顿庄园》中玛丽的文化身份与道路选择</w:t>
        </w:r>
        <w:r w:rsidR="001B5ED6" w:rsidRPr="001B5ED6">
          <w:rPr>
            <w:rFonts w:asciiTheme="minorEastAsia" w:eastAsiaTheme="minorEastAsia" w:hAnsiTheme="minorEastAsia"/>
            <w:noProof/>
            <w:webHidden/>
            <w:sz w:val="24"/>
            <w:szCs w:val="24"/>
          </w:rPr>
          <w:tab/>
        </w:r>
        <w:r w:rsidR="001B5ED6" w:rsidRPr="001B5ED6">
          <w:rPr>
            <w:rFonts w:asciiTheme="minorEastAsia" w:eastAsiaTheme="minorEastAsia" w:hAnsiTheme="minorEastAsia"/>
            <w:noProof/>
            <w:webHidden/>
            <w:sz w:val="24"/>
            <w:szCs w:val="24"/>
          </w:rPr>
          <w:fldChar w:fldCharType="begin"/>
        </w:r>
        <w:r w:rsidR="001B5ED6" w:rsidRPr="001B5ED6">
          <w:rPr>
            <w:rFonts w:asciiTheme="minorEastAsia" w:eastAsiaTheme="minorEastAsia" w:hAnsiTheme="minorEastAsia"/>
            <w:noProof/>
            <w:webHidden/>
            <w:sz w:val="24"/>
            <w:szCs w:val="24"/>
          </w:rPr>
          <w:instrText xml:space="preserve"> PAGEREF _Toc437703118 \h </w:instrText>
        </w:r>
        <w:r w:rsidR="001B5ED6" w:rsidRPr="001B5ED6">
          <w:rPr>
            <w:rFonts w:asciiTheme="minorEastAsia" w:eastAsiaTheme="minorEastAsia" w:hAnsiTheme="minorEastAsia"/>
            <w:noProof/>
            <w:webHidden/>
            <w:sz w:val="24"/>
            <w:szCs w:val="24"/>
          </w:rPr>
        </w:r>
        <w:r w:rsidR="001B5ED6" w:rsidRPr="001B5ED6">
          <w:rPr>
            <w:rFonts w:asciiTheme="minorEastAsia" w:eastAsiaTheme="minorEastAsia" w:hAnsiTheme="minorEastAsia"/>
            <w:noProof/>
            <w:webHidden/>
            <w:sz w:val="24"/>
            <w:szCs w:val="24"/>
          </w:rPr>
          <w:fldChar w:fldCharType="separate"/>
        </w:r>
        <w:r w:rsidR="002206ED">
          <w:rPr>
            <w:rFonts w:asciiTheme="minorEastAsia" w:eastAsiaTheme="minorEastAsia" w:hAnsiTheme="minorEastAsia"/>
            <w:noProof/>
            <w:webHidden/>
            <w:sz w:val="24"/>
            <w:szCs w:val="24"/>
          </w:rPr>
          <w:t>60</w:t>
        </w:r>
        <w:r w:rsidR="001B5ED6" w:rsidRPr="001B5ED6">
          <w:rPr>
            <w:rFonts w:asciiTheme="minorEastAsia" w:eastAsiaTheme="minorEastAsia" w:hAnsiTheme="minorEastAsia"/>
            <w:noProof/>
            <w:webHidden/>
            <w:sz w:val="24"/>
            <w:szCs w:val="24"/>
          </w:rPr>
          <w:fldChar w:fldCharType="end"/>
        </w:r>
      </w:hyperlink>
    </w:p>
    <w:p w:rsidR="00164795" w:rsidRPr="00164795" w:rsidRDefault="00164795" w:rsidP="00164795">
      <w:pPr>
        <w:ind w:firstLineChars="0" w:firstLine="0"/>
        <w:rPr>
          <w:b/>
        </w:rPr>
      </w:pPr>
      <w:r w:rsidRPr="00164795">
        <w:rPr>
          <w:rFonts w:hint="eastAsia"/>
          <w:b/>
        </w:rPr>
        <w:t>建筑</w:t>
      </w:r>
      <w:r w:rsidRPr="00164795">
        <w:rPr>
          <w:b/>
        </w:rPr>
        <w:t>工程与艺术设计</w:t>
      </w:r>
      <w:r w:rsidRPr="00164795">
        <w:rPr>
          <w:rFonts w:hint="eastAsia"/>
          <w:b/>
        </w:rPr>
        <w:t>学院</w:t>
      </w:r>
    </w:p>
    <w:p w:rsidR="001B5ED6" w:rsidRPr="001B5ED6" w:rsidRDefault="003D05B5">
      <w:pPr>
        <w:pStyle w:val="10"/>
        <w:rPr>
          <w:rFonts w:asciiTheme="minorEastAsia" w:eastAsiaTheme="minorEastAsia" w:hAnsiTheme="minorEastAsia" w:cstheme="minorBidi"/>
          <w:noProof/>
          <w:sz w:val="24"/>
          <w:szCs w:val="24"/>
        </w:rPr>
      </w:pPr>
      <w:hyperlink w:anchor="_Toc437703119" w:history="1">
        <w:r w:rsidR="001B5ED6" w:rsidRPr="001B5ED6">
          <w:rPr>
            <w:rStyle w:val="ac"/>
            <w:rFonts w:asciiTheme="minorEastAsia" w:eastAsiaTheme="minorEastAsia" w:hAnsiTheme="minorEastAsia" w:hint="eastAsia"/>
            <w:noProof/>
            <w:sz w:val="24"/>
            <w:szCs w:val="24"/>
          </w:rPr>
          <w:t>皇朝家私皇朝</w:t>
        </w:r>
        <w:r w:rsidR="001B5ED6" w:rsidRPr="001B5ED6">
          <w:rPr>
            <w:rStyle w:val="ac"/>
            <w:rFonts w:asciiTheme="minorEastAsia" w:eastAsiaTheme="minorEastAsia" w:hAnsiTheme="minorEastAsia"/>
            <w:noProof/>
            <w:sz w:val="24"/>
            <w:szCs w:val="24"/>
          </w:rPr>
          <w:t>-</w:t>
        </w:r>
        <w:r w:rsidR="001B5ED6" w:rsidRPr="001B5ED6">
          <w:rPr>
            <w:rStyle w:val="ac"/>
            <w:rFonts w:asciiTheme="minorEastAsia" w:eastAsiaTheme="minorEastAsia" w:hAnsiTheme="minorEastAsia" w:hint="eastAsia"/>
            <w:noProof/>
            <w:sz w:val="24"/>
            <w:szCs w:val="24"/>
          </w:rPr>
          <w:t>御品室内灯具系列设计</w:t>
        </w:r>
        <w:r w:rsidR="001B5ED6" w:rsidRPr="001B5ED6">
          <w:rPr>
            <w:rFonts w:asciiTheme="minorEastAsia" w:eastAsiaTheme="minorEastAsia" w:hAnsiTheme="minorEastAsia"/>
            <w:noProof/>
            <w:webHidden/>
            <w:sz w:val="24"/>
            <w:szCs w:val="24"/>
          </w:rPr>
          <w:tab/>
        </w:r>
        <w:r w:rsidR="001B5ED6" w:rsidRPr="001B5ED6">
          <w:rPr>
            <w:rFonts w:asciiTheme="minorEastAsia" w:eastAsiaTheme="minorEastAsia" w:hAnsiTheme="minorEastAsia"/>
            <w:noProof/>
            <w:webHidden/>
            <w:sz w:val="24"/>
            <w:szCs w:val="24"/>
          </w:rPr>
          <w:fldChar w:fldCharType="begin"/>
        </w:r>
        <w:r w:rsidR="001B5ED6" w:rsidRPr="001B5ED6">
          <w:rPr>
            <w:rFonts w:asciiTheme="minorEastAsia" w:eastAsiaTheme="minorEastAsia" w:hAnsiTheme="minorEastAsia"/>
            <w:noProof/>
            <w:webHidden/>
            <w:sz w:val="24"/>
            <w:szCs w:val="24"/>
          </w:rPr>
          <w:instrText xml:space="preserve"> PAGEREF _Toc437703119 \h </w:instrText>
        </w:r>
        <w:r w:rsidR="001B5ED6" w:rsidRPr="001B5ED6">
          <w:rPr>
            <w:rFonts w:asciiTheme="minorEastAsia" w:eastAsiaTheme="minorEastAsia" w:hAnsiTheme="minorEastAsia"/>
            <w:noProof/>
            <w:webHidden/>
            <w:sz w:val="24"/>
            <w:szCs w:val="24"/>
          </w:rPr>
        </w:r>
        <w:r w:rsidR="001B5ED6" w:rsidRPr="001B5ED6">
          <w:rPr>
            <w:rFonts w:asciiTheme="minorEastAsia" w:eastAsiaTheme="minorEastAsia" w:hAnsiTheme="minorEastAsia"/>
            <w:noProof/>
            <w:webHidden/>
            <w:sz w:val="24"/>
            <w:szCs w:val="24"/>
          </w:rPr>
          <w:fldChar w:fldCharType="separate"/>
        </w:r>
        <w:r w:rsidR="002206ED">
          <w:rPr>
            <w:rFonts w:asciiTheme="minorEastAsia" w:eastAsiaTheme="minorEastAsia" w:hAnsiTheme="minorEastAsia"/>
            <w:noProof/>
            <w:webHidden/>
            <w:sz w:val="24"/>
            <w:szCs w:val="24"/>
          </w:rPr>
          <w:t>61</w:t>
        </w:r>
        <w:r w:rsidR="001B5ED6" w:rsidRPr="001B5ED6">
          <w:rPr>
            <w:rFonts w:asciiTheme="minorEastAsia" w:eastAsiaTheme="minorEastAsia" w:hAnsiTheme="minorEastAsia"/>
            <w:noProof/>
            <w:webHidden/>
            <w:sz w:val="24"/>
            <w:szCs w:val="24"/>
          </w:rPr>
          <w:fldChar w:fldCharType="end"/>
        </w:r>
      </w:hyperlink>
    </w:p>
    <w:p w:rsidR="001B5ED6" w:rsidRPr="001B5ED6" w:rsidRDefault="003D05B5">
      <w:pPr>
        <w:pStyle w:val="10"/>
        <w:rPr>
          <w:rFonts w:asciiTheme="minorEastAsia" w:eastAsiaTheme="minorEastAsia" w:hAnsiTheme="minorEastAsia" w:cstheme="minorBidi"/>
          <w:noProof/>
          <w:sz w:val="24"/>
          <w:szCs w:val="24"/>
        </w:rPr>
      </w:pPr>
      <w:hyperlink w:anchor="_Toc437703122" w:history="1">
        <w:r w:rsidR="001B5ED6" w:rsidRPr="001B5ED6">
          <w:rPr>
            <w:rStyle w:val="ac"/>
            <w:rFonts w:asciiTheme="minorEastAsia" w:eastAsiaTheme="minorEastAsia" w:hAnsiTheme="minorEastAsia" w:hint="eastAsia"/>
            <w:noProof/>
            <w:sz w:val="24"/>
            <w:szCs w:val="24"/>
          </w:rPr>
          <w:t>婴儿手推车设计</w:t>
        </w:r>
        <w:r w:rsidR="001B5ED6" w:rsidRPr="001B5ED6">
          <w:rPr>
            <w:rFonts w:asciiTheme="minorEastAsia" w:eastAsiaTheme="minorEastAsia" w:hAnsiTheme="minorEastAsia"/>
            <w:noProof/>
            <w:webHidden/>
            <w:sz w:val="24"/>
            <w:szCs w:val="24"/>
          </w:rPr>
          <w:tab/>
        </w:r>
        <w:r w:rsidR="001B5ED6" w:rsidRPr="001B5ED6">
          <w:rPr>
            <w:rFonts w:asciiTheme="minorEastAsia" w:eastAsiaTheme="minorEastAsia" w:hAnsiTheme="minorEastAsia"/>
            <w:noProof/>
            <w:webHidden/>
            <w:sz w:val="24"/>
            <w:szCs w:val="24"/>
          </w:rPr>
          <w:fldChar w:fldCharType="begin"/>
        </w:r>
        <w:r w:rsidR="001B5ED6" w:rsidRPr="001B5ED6">
          <w:rPr>
            <w:rFonts w:asciiTheme="minorEastAsia" w:eastAsiaTheme="minorEastAsia" w:hAnsiTheme="minorEastAsia"/>
            <w:noProof/>
            <w:webHidden/>
            <w:sz w:val="24"/>
            <w:szCs w:val="24"/>
          </w:rPr>
          <w:instrText xml:space="preserve"> PAGEREF _Toc437703122 \h </w:instrText>
        </w:r>
        <w:r w:rsidR="001B5ED6" w:rsidRPr="001B5ED6">
          <w:rPr>
            <w:rFonts w:asciiTheme="minorEastAsia" w:eastAsiaTheme="minorEastAsia" w:hAnsiTheme="minorEastAsia"/>
            <w:noProof/>
            <w:webHidden/>
            <w:sz w:val="24"/>
            <w:szCs w:val="24"/>
          </w:rPr>
        </w:r>
        <w:r w:rsidR="001B5ED6" w:rsidRPr="001B5ED6">
          <w:rPr>
            <w:rFonts w:asciiTheme="minorEastAsia" w:eastAsiaTheme="minorEastAsia" w:hAnsiTheme="minorEastAsia"/>
            <w:noProof/>
            <w:webHidden/>
            <w:sz w:val="24"/>
            <w:szCs w:val="24"/>
          </w:rPr>
          <w:fldChar w:fldCharType="separate"/>
        </w:r>
        <w:r w:rsidR="002206ED">
          <w:rPr>
            <w:rFonts w:asciiTheme="minorEastAsia" w:eastAsiaTheme="minorEastAsia" w:hAnsiTheme="minorEastAsia"/>
            <w:noProof/>
            <w:webHidden/>
            <w:sz w:val="24"/>
            <w:szCs w:val="24"/>
          </w:rPr>
          <w:t>62</w:t>
        </w:r>
        <w:r w:rsidR="001B5ED6" w:rsidRPr="001B5ED6">
          <w:rPr>
            <w:rFonts w:asciiTheme="minorEastAsia" w:eastAsiaTheme="minorEastAsia" w:hAnsiTheme="minorEastAsia"/>
            <w:noProof/>
            <w:webHidden/>
            <w:sz w:val="24"/>
            <w:szCs w:val="24"/>
          </w:rPr>
          <w:fldChar w:fldCharType="end"/>
        </w:r>
      </w:hyperlink>
    </w:p>
    <w:p w:rsidR="001B5ED6" w:rsidRPr="001B5ED6" w:rsidRDefault="003D05B5">
      <w:pPr>
        <w:pStyle w:val="10"/>
        <w:rPr>
          <w:rFonts w:asciiTheme="minorEastAsia" w:eastAsiaTheme="minorEastAsia" w:hAnsiTheme="minorEastAsia" w:cstheme="minorBidi"/>
          <w:noProof/>
          <w:sz w:val="24"/>
          <w:szCs w:val="24"/>
        </w:rPr>
      </w:pPr>
      <w:hyperlink w:anchor="_Toc437703128" w:history="1">
        <w:r w:rsidR="001B5ED6" w:rsidRPr="001B5ED6">
          <w:rPr>
            <w:rStyle w:val="ac"/>
            <w:rFonts w:asciiTheme="minorEastAsia" w:eastAsiaTheme="minorEastAsia" w:hAnsiTheme="minorEastAsia" w:hint="eastAsia"/>
            <w:noProof/>
            <w:sz w:val="24"/>
            <w:szCs w:val="24"/>
          </w:rPr>
          <w:t>郴州市人民医院住院大楼结构设计</w:t>
        </w:r>
        <w:r w:rsidR="001B5ED6" w:rsidRPr="001B5ED6">
          <w:rPr>
            <w:rFonts w:asciiTheme="minorEastAsia" w:eastAsiaTheme="minorEastAsia" w:hAnsiTheme="minorEastAsia"/>
            <w:noProof/>
            <w:webHidden/>
            <w:sz w:val="24"/>
            <w:szCs w:val="24"/>
          </w:rPr>
          <w:tab/>
        </w:r>
        <w:r w:rsidR="001B5ED6" w:rsidRPr="001B5ED6">
          <w:rPr>
            <w:rFonts w:asciiTheme="minorEastAsia" w:eastAsiaTheme="minorEastAsia" w:hAnsiTheme="minorEastAsia"/>
            <w:noProof/>
            <w:webHidden/>
            <w:sz w:val="24"/>
            <w:szCs w:val="24"/>
          </w:rPr>
          <w:fldChar w:fldCharType="begin"/>
        </w:r>
        <w:r w:rsidR="001B5ED6" w:rsidRPr="001B5ED6">
          <w:rPr>
            <w:rFonts w:asciiTheme="minorEastAsia" w:eastAsiaTheme="minorEastAsia" w:hAnsiTheme="minorEastAsia"/>
            <w:noProof/>
            <w:webHidden/>
            <w:sz w:val="24"/>
            <w:szCs w:val="24"/>
          </w:rPr>
          <w:instrText xml:space="preserve"> PAGEREF _Toc437703128 \h </w:instrText>
        </w:r>
        <w:r w:rsidR="001B5ED6" w:rsidRPr="001B5ED6">
          <w:rPr>
            <w:rFonts w:asciiTheme="minorEastAsia" w:eastAsiaTheme="minorEastAsia" w:hAnsiTheme="minorEastAsia"/>
            <w:noProof/>
            <w:webHidden/>
            <w:sz w:val="24"/>
            <w:szCs w:val="24"/>
          </w:rPr>
        </w:r>
        <w:r w:rsidR="001B5ED6" w:rsidRPr="001B5ED6">
          <w:rPr>
            <w:rFonts w:asciiTheme="minorEastAsia" w:eastAsiaTheme="minorEastAsia" w:hAnsiTheme="minorEastAsia"/>
            <w:noProof/>
            <w:webHidden/>
            <w:sz w:val="24"/>
            <w:szCs w:val="24"/>
          </w:rPr>
          <w:fldChar w:fldCharType="separate"/>
        </w:r>
        <w:r w:rsidR="002206ED">
          <w:rPr>
            <w:rFonts w:asciiTheme="minorEastAsia" w:eastAsiaTheme="minorEastAsia" w:hAnsiTheme="minorEastAsia"/>
            <w:noProof/>
            <w:webHidden/>
            <w:sz w:val="24"/>
            <w:szCs w:val="24"/>
          </w:rPr>
          <w:t>63</w:t>
        </w:r>
        <w:r w:rsidR="001B5ED6" w:rsidRPr="001B5ED6">
          <w:rPr>
            <w:rFonts w:asciiTheme="minorEastAsia" w:eastAsiaTheme="minorEastAsia" w:hAnsiTheme="minorEastAsia"/>
            <w:noProof/>
            <w:webHidden/>
            <w:sz w:val="24"/>
            <w:szCs w:val="24"/>
          </w:rPr>
          <w:fldChar w:fldCharType="end"/>
        </w:r>
      </w:hyperlink>
    </w:p>
    <w:p w:rsidR="001B5ED6" w:rsidRPr="001B5ED6" w:rsidRDefault="003D05B5">
      <w:pPr>
        <w:pStyle w:val="10"/>
        <w:rPr>
          <w:rFonts w:asciiTheme="minorEastAsia" w:eastAsiaTheme="minorEastAsia" w:hAnsiTheme="minorEastAsia" w:cstheme="minorBidi"/>
          <w:noProof/>
          <w:sz w:val="24"/>
          <w:szCs w:val="24"/>
        </w:rPr>
      </w:pPr>
      <w:hyperlink w:anchor="_Toc437703129" w:history="1">
        <w:r w:rsidR="001B5ED6" w:rsidRPr="001B5ED6">
          <w:rPr>
            <w:rStyle w:val="ac"/>
            <w:rFonts w:asciiTheme="minorEastAsia" w:eastAsiaTheme="minorEastAsia" w:hAnsiTheme="minorEastAsia" w:hint="eastAsia"/>
            <w:noProof/>
            <w:sz w:val="24"/>
            <w:szCs w:val="24"/>
          </w:rPr>
          <w:t>衡阳市中心血站结构设计</w:t>
        </w:r>
        <w:r w:rsidR="001B5ED6" w:rsidRPr="001B5ED6">
          <w:rPr>
            <w:rFonts w:asciiTheme="minorEastAsia" w:eastAsiaTheme="minorEastAsia" w:hAnsiTheme="minorEastAsia"/>
            <w:noProof/>
            <w:webHidden/>
            <w:sz w:val="24"/>
            <w:szCs w:val="24"/>
          </w:rPr>
          <w:tab/>
        </w:r>
        <w:r w:rsidR="001B5ED6" w:rsidRPr="001B5ED6">
          <w:rPr>
            <w:rFonts w:asciiTheme="minorEastAsia" w:eastAsiaTheme="minorEastAsia" w:hAnsiTheme="minorEastAsia"/>
            <w:noProof/>
            <w:webHidden/>
            <w:sz w:val="24"/>
            <w:szCs w:val="24"/>
          </w:rPr>
          <w:fldChar w:fldCharType="begin"/>
        </w:r>
        <w:r w:rsidR="001B5ED6" w:rsidRPr="001B5ED6">
          <w:rPr>
            <w:rFonts w:asciiTheme="minorEastAsia" w:eastAsiaTheme="minorEastAsia" w:hAnsiTheme="minorEastAsia"/>
            <w:noProof/>
            <w:webHidden/>
            <w:sz w:val="24"/>
            <w:szCs w:val="24"/>
          </w:rPr>
          <w:instrText xml:space="preserve"> PAGEREF _Toc437703129 \h </w:instrText>
        </w:r>
        <w:r w:rsidR="001B5ED6" w:rsidRPr="001B5ED6">
          <w:rPr>
            <w:rFonts w:asciiTheme="minorEastAsia" w:eastAsiaTheme="minorEastAsia" w:hAnsiTheme="minorEastAsia"/>
            <w:noProof/>
            <w:webHidden/>
            <w:sz w:val="24"/>
            <w:szCs w:val="24"/>
          </w:rPr>
        </w:r>
        <w:r w:rsidR="001B5ED6" w:rsidRPr="001B5ED6">
          <w:rPr>
            <w:rFonts w:asciiTheme="minorEastAsia" w:eastAsiaTheme="minorEastAsia" w:hAnsiTheme="minorEastAsia"/>
            <w:noProof/>
            <w:webHidden/>
            <w:sz w:val="24"/>
            <w:szCs w:val="24"/>
          </w:rPr>
          <w:fldChar w:fldCharType="separate"/>
        </w:r>
        <w:r w:rsidR="002206ED">
          <w:rPr>
            <w:rFonts w:asciiTheme="minorEastAsia" w:eastAsiaTheme="minorEastAsia" w:hAnsiTheme="minorEastAsia"/>
            <w:noProof/>
            <w:webHidden/>
            <w:sz w:val="24"/>
            <w:szCs w:val="24"/>
          </w:rPr>
          <w:t>64</w:t>
        </w:r>
        <w:r w:rsidR="001B5ED6" w:rsidRPr="001B5ED6">
          <w:rPr>
            <w:rFonts w:asciiTheme="minorEastAsia" w:eastAsiaTheme="minorEastAsia" w:hAnsiTheme="minorEastAsia"/>
            <w:noProof/>
            <w:webHidden/>
            <w:sz w:val="24"/>
            <w:szCs w:val="24"/>
          </w:rPr>
          <w:fldChar w:fldCharType="end"/>
        </w:r>
      </w:hyperlink>
    </w:p>
    <w:p w:rsidR="001B5ED6" w:rsidRPr="001B5ED6" w:rsidRDefault="003D05B5">
      <w:pPr>
        <w:pStyle w:val="10"/>
        <w:rPr>
          <w:rFonts w:asciiTheme="minorEastAsia" w:eastAsiaTheme="minorEastAsia" w:hAnsiTheme="minorEastAsia" w:cstheme="minorBidi"/>
          <w:noProof/>
          <w:sz w:val="24"/>
          <w:szCs w:val="24"/>
        </w:rPr>
      </w:pPr>
      <w:hyperlink w:anchor="_Toc437703130" w:history="1">
        <w:r w:rsidR="001B5ED6" w:rsidRPr="001B5ED6">
          <w:rPr>
            <w:rStyle w:val="ac"/>
            <w:rFonts w:asciiTheme="minorEastAsia" w:eastAsiaTheme="minorEastAsia" w:hAnsiTheme="minorEastAsia" w:hint="eastAsia"/>
            <w:noProof/>
            <w:sz w:val="24"/>
            <w:szCs w:val="24"/>
          </w:rPr>
          <w:t>湖北省黄冈中学第五教学楼结构设计</w:t>
        </w:r>
        <w:r w:rsidR="001B5ED6" w:rsidRPr="001B5ED6">
          <w:rPr>
            <w:rFonts w:asciiTheme="minorEastAsia" w:eastAsiaTheme="minorEastAsia" w:hAnsiTheme="minorEastAsia"/>
            <w:noProof/>
            <w:webHidden/>
            <w:sz w:val="24"/>
            <w:szCs w:val="24"/>
          </w:rPr>
          <w:tab/>
        </w:r>
        <w:r w:rsidR="001B5ED6" w:rsidRPr="001B5ED6">
          <w:rPr>
            <w:rFonts w:asciiTheme="minorEastAsia" w:eastAsiaTheme="minorEastAsia" w:hAnsiTheme="minorEastAsia"/>
            <w:noProof/>
            <w:webHidden/>
            <w:sz w:val="24"/>
            <w:szCs w:val="24"/>
          </w:rPr>
          <w:fldChar w:fldCharType="begin"/>
        </w:r>
        <w:r w:rsidR="001B5ED6" w:rsidRPr="001B5ED6">
          <w:rPr>
            <w:rFonts w:asciiTheme="minorEastAsia" w:eastAsiaTheme="minorEastAsia" w:hAnsiTheme="minorEastAsia"/>
            <w:noProof/>
            <w:webHidden/>
            <w:sz w:val="24"/>
            <w:szCs w:val="24"/>
          </w:rPr>
          <w:instrText xml:space="preserve"> PAGEREF _Toc437703130 \h </w:instrText>
        </w:r>
        <w:r w:rsidR="001B5ED6" w:rsidRPr="001B5ED6">
          <w:rPr>
            <w:rFonts w:asciiTheme="minorEastAsia" w:eastAsiaTheme="minorEastAsia" w:hAnsiTheme="minorEastAsia"/>
            <w:noProof/>
            <w:webHidden/>
            <w:sz w:val="24"/>
            <w:szCs w:val="24"/>
          </w:rPr>
        </w:r>
        <w:r w:rsidR="001B5ED6" w:rsidRPr="001B5ED6">
          <w:rPr>
            <w:rFonts w:asciiTheme="minorEastAsia" w:eastAsiaTheme="minorEastAsia" w:hAnsiTheme="minorEastAsia"/>
            <w:noProof/>
            <w:webHidden/>
            <w:sz w:val="24"/>
            <w:szCs w:val="24"/>
          </w:rPr>
          <w:fldChar w:fldCharType="separate"/>
        </w:r>
        <w:r w:rsidR="002206ED">
          <w:rPr>
            <w:rFonts w:asciiTheme="minorEastAsia" w:eastAsiaTheme="minorEastAsia" w:hAnsiTheme="minorEastAsia"/>
            <w:noProof/>
            <w:webHidden/>
            <w:sz w:val="24"/>
            <w:szCs w:val="24"/>
          </w:rPr>
          <w:t>65</w:t>
        </w:r>
        <w:r w:rsidR="001B5ED6" w:rsidRPr="001B5ED6">
          <w:rPr>
            <w:rFonts w:asciiTheme="minorEastAsia" w:eastAsiaTheme="minorEastAsia" w:hAnsiTheme="minorEastAsia"/>
            <w:noProof/>
            <w:webHidden/>
            <w:sz w:val="24"/>
            <w:szCs w:val="24"/>
          </w:rPr>
          <w:fldChar w:fldCharType="end"/>
        </w:r>
      </w:hyperlink>
    </w:p>
    <w:p w:rsidR="001B5ED6" w:rsidRPr="001B5ED6" w:rsidRDefault="003D05B5">
      <w:pPr>
        <w:pStyle w:val="10"/>
        <w:rPr>
          <w:rFonts w:asciiTheme="minorEastAsia" w:eastAsiaTheme="minorEastAsia" w:hAnsiTheme="minorEastAsia" w:cstheme="minorBidi"/>
          <w:noProof/>
          <w:sz w:val="24"/>
          <w:szCs w:val="24"/>
        </w:rPr>
      </w:pPr>
      <w:hyperlink w:anchor="_Toc437703132" w:history="1">
        <w:r w:rsidR="001B5ED6" w:rsidRPr="001B5ED6">
          <w:rPr>
            <w:rStyle w:val="ac"/>
            <w:rFonts w:asciiTheme="minorEastAsia" w:eastAsiaTheme="minorEastAsia" w:hAnsiTheme="minorEastAsia" w:hint="eastAsia"/>
            <w:noProof/>
            <w:sz w:val="24"/>
            <w:szCs w:val="24"/>
          </w:rPr>
          <w:t>衡阳市步步高商业大楼结构设计</w:t>
        </w:r>
        <w:r w:rsidR="001B5ED6" w:rsidRPr="001B5ED6">
          <w:rPr>
            <w:rFonts w:asciiTheme="minorEastAsia" w:eastAsiaTheme="minorEastAsia" w:hAnsiTheme="minorEastAsia"/>
            <w:noProof/>
            <w:webHidden/>
            <w:sz w:val="24"/>
            <w:szCs w:val="24"/>
          </w:rPr>
          <w:tab/>
        </w:r>
        <w:r w:rsidR="001B5ED6" w:rsidRPr="001B5ED6">
          <w:rPr>
            <w:rFonts w:asciiTheme="minorEastAsia" w:eastAsiaTheme="minorEastAsia" w:hAnsiTheme="minorEastAsia"/>
            <w:noProof/>
            <w:webHidden/>
            <w:sz w:val="24"/>
            <w:szCs w:val="24"/>
          </w:rPr>
          <w:fldChar w:fldCharType="begin"/>
        </w:r>
        <w:r w:rsidR="001B5ED6" w:rsidRPr="001B5ED6">
          <w:rPr>
            <w:rFonts w:asciiTheme="minorEastAsia" w:eastAsiaTheme="minorEastAsia" w:hAnsiTheme="minorEastAsia"/>
            <w:noProof/>
            <w:webHidden/>
            <w:sz w:val="24"/>
            <w:szCs w:val="24"/>
          </w:rPr>
          <w:instrText xml:space="preserve"> PAGEREF _Toc437703132 \h </w:instrText>
        </w:r>
        <w:r w:rsidR="001B5ED6" w:rsidRPr="001B5ED6">
          <w:rPr>
            <w:rFonts w:asciiTheme="minorEastAsia" w:eastAsiaTheme="minorEastAsia" w:hAnsiTheme="minorEastAsia"/>
            <w:noProof/>
            <w:webHidden/>
            <w:sz w:val="24"/>
            <w:szCs w:val="24"/>
          </w:rPr>
        </w:r>
        <w:r w:rsidR="001B5ED6" w:rsidRPr="001B5ED6">
          <w:rPr>
            <w:rFonts w:asciiTheme="minorEastAsia" w:eastAsiaTheme="minorEastAsia" w:hAnsiTheme="minorEastAsia"/>
            <w:noProof/>
            <w:webHidden/>
            <w:sz w:val="24"/>
            <w:szCs w:val="24"/>
          </w:rPr>
          <w:fldChar w:fldCharType="separate"/>
        </w:r>
        <w:r w:rsidR="002206ED">
          <w:rPr>
            <w:rFonts w:asciiTheme="minorEastAsia" w:eastAsiaTheme="minorEastAsia" w:hAnsiTheme="minorEastAsia"/>
            <w:noProof/>
            <w:webHidden/>
            <w:sz w:val="24"/>
            <w:szCs w:val="24"/>
          </w:rPr>
          <w:t>66</w:t>
        </w:r>
        <w:r w:rsidR="001B5ED6" w:rsidRPr="001B5ED6">
          <w:rPr>
            <w:rFonts w:asciiTheme="minorEastAsia" w:eastAsiaTheme="minorEastAsia" w:hAnsiTheme="minorEastAsia"/>
            <w:noProof/>
            <w:webHidden/>
            <w:sz w:val="24"/>
            <w:szCs w:val="24"/>
          </w:rPr>
          <w:fldChar w:fldCharType="end"/>
        </w:r>
      </w:hyperlink>
    </w:p>
    <w:p w:rsidR="001B5ED6" w:rsidRPr="001B5ED6" w:rsidRDefault="003D05B5">
      <w:pPr>
        <w:pStyle w:val="10"/>
        <w:rPr>
          <w:rFonts w:asciiTheme="minorEastAsia" w:eastAsiaTheme="minorEastAsia" w:hAnsiTheme="minorEastAsia" w:cstheme="minorBidi"/>
          <w:noProof/>
          <w:sz w:val="24"/>
          <w:szCs w:val="24"/>
        </w:rPr>
      </w:pPr>
      <w:hyperlink w:anchor="_Toc437703133" w:history="1">
        <w:r w:rsidR="001B5ED6" w:rsidRPr="001B5ED6">
          <w:rPr>
            <w:rStyle w:val="ac"/>
            <w:rFonts w:asciiTheme="minorEastAsia" w:eastAsiaTheme="minorEastAsia" w:hAnsiTheme="minorEastAsia" w:hint="eastAsia"/>
            <w:noProof/>
            <w:sz w:val="24"/>
            <w:szCs w:val="24"/>
          </w:rPr>
          <w:t>衡阳市司法局业务楼结构设计</w:t>
        </w:r>
        <w:r w:rsidR="001B5ED6" w:rsidRPr="001B5ED6">
          <w:rPr>
            <w:rFonts w:asciiTheme="minorEastAsia" w:eastAsiaTheme="minorEastAsia" w:hAnsiTheme="minorEastAsia"/>
            <w:noProof/>
            <w:webHidden/>
            <w:sz w:val="24"/>
            <w:szCs w:val="24"/>
          </w:rPr>
          <w:tab/>
        </w:r>
        <w:r w:rsidR="001B5ED6" w:rsidRPr="001B5ED6">
          <w:rPr>
            <w:rFonts w:asciiTheme="minorEastAsia" w:eastAsiaTheme="minorEastAsia" w:hAnsiTheme="minorEastAsia"/>
            <w:noProof/>
            <w:webHidden/>
            <w:sz w:val="24"/>
            <w:szCs w:val="24"/>
          </w:rPr>
          <w:fldChar w:fldCharType="begin"/>
        </w:r>
        <w:r w:rsidR="001B5ED6" w:rsidRPr="001B5ED6">
          <w:rPr>
            <w:rFonts w:asciiTheme="minorEastAsia" w:eastAsiaTheme="minorEastAsia" w:hAnsiTheme="minorEastAsia"/>
            <w:noProof/>
            <w:webHidden/>
            <w:sz w:val="24"/>
            <w:szCs w:val="24"/>
          </w:rPr>
          <w:instrText xml:space="preserve"> PAGEREF _Toc437703133 \h </w:instrText>
        </w:r>
        <w:r w:rsidR="001B5ED6" w:rsidRPr="001B5ED6">
          <w:rPr>
            <w:rFonts w:asciiTheme="minorEastAsia" w:eastAsiaTheme="minorEastAsia" w:hAnsiTheme="minorEastAsia"/>
            <w:noProof/>
            <w:webHidden/>
            <w:sz w:val="24"/>
            <w:szCs w:val="24"/>
          </w:rPr>
        </w:r>
        <w:r w:rsidR="001B5ED6" w:rsidRPr="001B5ED6">
          <w:rPr>
            <w:rFonts w:asciiTheme="minorEastAsia" w:eastAsiaTheme="minorEastAsia" w:hAnsiTheme="minorEastAsia"/>
            <w:noProof/>
            <w:webHidden/>
            <w:sz w:val="24"/>
            <w:szCs w:val="24"/>
          </w:rPr>
          <w:fldChar w:fldCharType="separate"/>
        </w:r>
        <w:r w:rsidR="002206ED">
          <w:rPr>
            <w:rFonts w:asciiTheme="minorEastAsia" w:eastAsiaTheme="minorEastAsia" w:hAnsiTheme="minorEastAsia"/>
            <w:noProof/>
            <w:webHidden/>
            <w:sz w:val="24"/>
            <w:szCs w:val="24"/>
          </w:rPr>
          <w:t>67</w:t>
        </w:r>
        <w:r w:rsidR="001B5ED6" w:rsidRPr="001B5ED6">
          <w:rPr>
            <w:rFonts w:asciiTheme="minorEastAsia" w:eastAsiaTheme="minorEastAsia" w:hAnsiTheme="minorEastAsia"/>
            <w:noProof/>
            <w:webHidden/>
            <w:sz w:val="24"/>
            <w:szCs w:val="24"/>
          </w:rPr>
          <w:fldChar w:fldCharType="end"/>
        </w:r>
      </w:hyperlink>
    </w:p>
    <w:p w:rsidR="001B5ED6" w:rsidRPr="001B5ED6" w:rsidRDefault="003D05B5">
      <w:pPr>
        <w:pStyle w:val="10"/>
        <w:rPr>
          <w:rFonts w:asciiTheme="minorEastAsia" w:eastAsiaTheme="minorEastAsia" w:hAnsiTheme="minorEastAsia" w:cstheme="minorBidi"/>
          <w:noProof/>
          <w:sz w:val="24"/>
          <w:szCs w:val="24"/>
        </w:rPr>
      </w:pPr>
      <w:hyperlink w:anchor="_Toc437703141" w:history="1">
        <w:r w:rsidR="001B5ED6" w:rsidRPr="001B5ED6">
          <w:rPr>
            <w:rStyle w:val="ac"/>
            <w:rFonts w:asciiTheme="minorEastAsia" w:eastAsiaTheme="minorEastAsia" w:hAnsiTheme="minorEastAsia" w:hint="eastAsia"/>
            <w:noProof/>
            <w:sz w:val="24"/>
            <w:szCs w:val="24"/>
          </w:rPr>
          <w:t>岳阳市一中学生宿舍楼结构设计</w:t>
        </w:r>
        <w:r w:rsidR="001B5ED6" w:rsidRPr="001B5ED6">
          <w:rPr>
            <w:rFonts w:asciiTheme="minorEastAsia" w:eastAsiaTheme="minorEastAsia" w:hAnsiTheme="minorEastAsia"/>
            <w:noProof/>
            <w:webHidden/>
            <w:sz w:val="24"/>
            <w:szCs w:val="24"/>
          </w:rPr>
          <w:tab/>
        </w:r>
        <w:r w:rsidR="001B5ED6" w:rsidRPr="001B5ED6">
          <w:rPr>
            <w:rFonts w:asciiTheme="minorEastAsia" w:eastAsiaTheme="minorEastAsia" w:hAnsiTheme="minorEastAsia"/>
            <w:noProof/>
            <w:webHidden/>
            <w:sz w:val="24"/>
            <w:szCs w:val="24"/>
          </w:rPr>
          <w:fldChar w:fldCharType="begin"/>
        </w:r>
        <w:r w:rsidR="001B5ED6" w:rsidRPr="001B5ED6">
          <w:rPr>
            <w:rFonts w:asciiTheme="minorEastAsia" w:eastAsiaTheme="minorEastAsia" w:hAnsiTheme="minorEastAsia"/>
            <w:noProof/>
            <w:webHidden/>
            <w:sz w:val="24"/>
            <w:szCs w:val="24"/>
          </w:rPr>
          <w:instrText xml:space="preserve"> PAGEREF _Toc437703141 \h </w:instrText>
        </w:r>
        <w:r w:rsidR="001B5ED6" w:rsidRPr="001B5ED6">
          <w:rPr>
            <w:rFonts w:asciiTheme="minorEastAsia" w:eastAsiaTheme="minorEastAsia" w:hAnsiTheme="minorEastAsia"/>
            <w:noProof/>
            <w:webHidden/>
            <w:sz w:val="24"/>
            <w:szCs w:val="24"/>
          </w:rPr>
        </w:r>
        <w:r w:rsidR="001B5ED6" w:rsidRPr="001B5ED6">
          <w:rPr>
            <w:rFonts w:asciiTheme="minorEastAsia" w:eastAsiaTheme="minorEastAsia" w:hAnsiTheme="minorEastAsia"/>
            <w:noProof/>
            <w:webHidden/>
            <w:sz w:val="24"/>
            <w:szCs w:val="24"/>
          </w:rPr>
          <w:fldChar w:fldCharType="separate"/>
        </w:r>
        <w:r w:rsidR="002206ED">
          <w:rPr>
            <w:rFonts w:asciiTheme="minorEastAsia" w:eastAsiaTheme="minorEastAsia" w:hAnsiTheme="minorEastAsia"/>
            <w:noProof/>
            <w:webHidden/>
            <w:sz w:val="24"/>
            <w:szCs w:val="24"/>
          </w:rPr>
          <w:t>68</w:t>
        </w:r>
        <w:r w:rsidR="001B5ED6" w:rsidRPr="001B5ED6">
          <w:rPr>
            <w:rFonts w:asciiTheme="minorEastAsia" w:eastAsiaTheme="minorEastAsia" w:hAnsiTheme="minorEastAsia"/>
            <w:noProof/>
            <w:webHidden/>
            <w:sz w:val="24"/>
            <w:szCs w:val="24"/>
          </w:rPr>
          <w:fldChar w:fldCharType="end"/>
        </w:r>
      </w:hyperlink>
    </w:p>
    <w:p w:rsidR="001B5ED6" w:rsidRPr="001B5ED6" w:rsidRDefault="003D05B5">
      <w:pPr>
        <w:pStyle w:val="10"/>
        <w:rPr>
          <w:rFonts w:asciiTheme="minorEastAsia" w:eastAsiaTheme="minorEastAsia" w:hAnsiTheme="minorEastAsia" w:cstheme="minorBidi"/>
          <w:noProof/>
          <w:sz w:val="24"/>
          <w:szCs w:val="24"/>
        </w:rPr>
      </w:pPr>
      <w:hyperlink w:anchor="_Toc437703150" w:history="1">
        <w:r w:rsidR="001B5ED6" w:rsidRPr="001B5ED6">
          <w:rPr>
            <w:rStyle w:val="ac"/>
            <w:rFonts w:asciiTheme="minorEastAsia" w:eastAsiaTheme="minorEastAsia" w:hAnsiTheme="minorEastAsia" w:hint="eastAsia"/>
            <w:noProof/>
            <w:sz w:val="24"/>
            <w:szCs w:val="24"/>
          </w:rPr>
          <w:t>锦绣潇湘单身公寓楼结构设计</w:t>
        </w:r>
        <w:r w:rsidR="001B5ED6" w:rsidRPr="001B5ED6">
          <w:rPr>
            <w:rFonts w:asciiTheme="minorEastAsia" w:eastAsiaTheme="minorEastAsia" w:hAnsiTheme="minorEastAsia"/>
            <w:noProof/>
            <w:webHidden/>
            <w:sz w:val="24"/>
            <w:szCs w:val="24"/>
          </w:rPr>
          <w:tab/>
        </w:r>
        <w:r w:rsidR="001B5ED6" w:rsidRPr="001B5ED6">
          <w:rPr>
            <w:rFonts w:asciiTheme="minorEastAsia" w:eastAsiaTheme="minorEastAsia" w:hAnsiTheme="minorEastAsia"/>
            <w:noProof/>
            <w:webHidden/>
            <w:sz w:val="24"/>
            <w:szCs w:val="24"/>
          </w:rPr>
          <w:fldChar w:fldCharType="begin"/>
        </w:r>
        <w:r w:rsidR="001B5ED6" w:rsidRPr="001B5ED6">
          <w:rPr>
            <w:rFonts w:asciiTheme="minorEastAsia" w:eastAsiaTheme="minorEastAsia" w:hAnsiTheme="minorEastAsia"/>
            <w:noProof/>
            <w:webHidden/>
            <w:sz w:val="24"/>
            <w:szCs w:val="24"/>
          </w:rPr>
          <w:instrText xml:space="preserve"> PAGEREF _Toc437703150 \h </w:instrText>
        </w:r>
        <w:r w:rsidR="001B5ED6" w:rsidRPr="001B5ED6">
          <w:rPr>
            <w:rFonts w:asciiTheme="minorEastAsia" w:eastAsiaTheme="minorEastAsia" w:hAnsiTheme="minorEastAsia"/>
            <w:noProof/>
            <w:webHidden/>
            <w:sz w:val="24"/>
            <w:szCs w:val="24"/>
          </w:rPr>
        </w:r>
        <w:r w:rsidR="001B5ED6" w:rsidRPr="001B5ED6">
          <w:rPr>
            <w:rFonts w:asciiTheme="minorEastAsia" w:eastAsiaTheme="minorEastAsia" w:hAnsiTheme="minorEastAsia"/>
            <w:noProof/>
            <w:webHidden/>
            <w:sz w:val="24"/>
            <w:szCs w:val="24"/>
          </w:rPr>
          <w:fldChar w:fldCharType="separate"/>
        </w:r>
        <w:r w:rsidR="002206ED">
          <w:rPr>
            <w:rFonts w:asciiTheme="minorEastAsia" w:eastAsiaTheme="minorEastAsia" w:hAnsiTheme="minorEastAsia"/>
            <w:noProof/>
            <w:webHidden/>
            <w:sz w:val="24"/>
            <w:szCs w:val="24"/>
          </w:rPr>
          <w:t>69</w:t>
        </w:r>
        <w:r w:rsidR="001B5ED6" w:rsidRPr="001B5ED6">
          <w:rPr>
            <w:rFonts w:asciiTheme="minorEastAsia" w:eastAsiaTheme="minorEastAsia" w:hAnsiTheme="minorEastAsia"/>
            <w:noProof/>
            <w:webHidden/>
            <w:sz w:val="24"/>
            <w:szCs w:val="24"/>
          </w:rPr>
          <w:fldChar w:fldCharType="end"/>
        </w:r>
      </w:hyperlink>
    </w:p>
    <w:p w:rsidR="001B5ED6" w:rsidRPr="001B5ED6" w:rsidRDefault="003D05B5">
      <w:pPr>
        <w:pStyle w:val="10"/>
        <w:rPr>
          <w:rFonts w:asciiTheme="minorEastAsia" w:eastAsiaTheme="minorEastAsia" w:hAnsiTheme="minorEastAsia" w:cstheme="minorBidi"/>
          <w:noProof/>
          <w:sz w:val="24"/>
          <w:szCs w:val="24"/>
        </w:rPr>
      </w:pPr>
      <w:hyperlink w:anchor="_Toc437703157" w:history="1">
        <w:r w:rsidR="001B5ED6" w:rsidRPr="001B5ED6">
          <w:rPr>
            <w:rStyle w:val="ac"/>
            <w:rFonts w:asciiTheme="minorEastAsia" w:eastAsiaTheme="minorEastAsia" w:hAnsiTheme="minorEastAsia" w:hint="eastAsia"/>
            <w:noProof/>
            <w:sz w:val="24"/>
            <w:szCs w:val="24"/>
          </w:rPr>
          <w:t>衡阳县第二小学教学楼建筑结构设计</w:t>
        </w:r>
        <w:r w:rsidR="001B5ED6" w:rsidRPr="001B5ED6">
          <w:rPr>
            <w:rFonts w:asciiTheme="minorEastAsia" w:eastAsiaTheme="minorEastAsia" w:hAnsiTheme="minorEastAsia"/>
            <w:noProof/>
            <w:webHidden/>
            <w:sz w:val="24"/>
            <w:szCs w:val="24"/>
          </w:rPr>
          <w:tab/>
        </w:r>
        <w:r w:rsidR="001B5ED6" w:rsidRPr="001B5ED6">
          <w:rPr>
            <w:rFonts w:asciiTheme="minorEastAsia" w:eastAsiaTheme="minorEastAsia" w:hAnsiTheme="minorEastAsia"/>
            <w:noProof/>
            <w:webHidden/>
            <w:sz w:val="24"/>
            <w:szCs w:val="24"/>
          </w:rPr>
          <w:fldChar w:fldCharType="begin"/>
        </w:r>
        <w:r w:rsidR="001B5ED6" w:rsidRPr="001B5ED6">
          <w:rPr>
            <w:rFonts w:asciiTheme="minorEastAsia" w:eastAsiaTheme="minorEastAsia" w:hAnsiTheme="minorEastAsia"/>
            <w:noProof/>
            <w:webHidden/>
            <w:sz w:val="24"/>
            <w:szCs w:val="24"/>
          </w:rPr>
          <w:instrText xml:space="preserve"> PAGEREF _Toc437703157 \h </w:instrText>
        </w:r>
        <w:r w:rsidR="001B5ED6" w:rsidRPr="001B5ED6">
          <w:rPr>
            <w:rFonts w:asciiTheme="minorEastAsia" w:eastAsiaTheme="minorEastAsia" w:hAnsiTheme="minorEastAsia"/>
            <w:noProof/>
            <w:webHidden/>
            <w:sz w:val="24"/>
            <w:szCs w:val="24"/>
          </w:rPr>
        </w:r>
        <w:r w:rsidR="001B5ED6" w:rsidRPr="001B5ED6">
          <w:rPr>
            <w:rFonts w:asciiTheme="minorEastAsia" w:eastAsiaTheme="minorEastAsia" w:hAnsiTheme="minorEastAsia"/>
            <w:noProof/>
            <w:webHidden/>
            <w:sz w:val="24"/>
            <w:szCs w:val="24"/>
          </w:rPr>
          <w:fldChar w:fldCharType="separate"/>
        </w:r>
        <w:r w:rsidR="002206ED">
          <w:rPr>
            <w:rFonts w:asciiTheme="minorEastAsia" w:eastAsiaTheme="minorEastAsia" w:hAnsiTheme="minorEastAsia"/>
            <w:noProof/>
            <w:webHidden/>
            <w:sz w:val="24"/>
            <w:szCs w:val="24"/>
          </w:rPr>
          <w:t>70</w:t>
        </w:r>
        <w:r w:rsidR="001B5ED6" w:rsidRPr="001B5ED6">
          <w:rPr>
            <w:rFonts w:asciiTheme="minorEastAsia" w:eastAsiaTheme="minorEastAsia" w:hAnsiTheme="minorEastAsia"/>
            <w:noProof/>
            <w:webHidden/>
            <w:sz w:val="24"/>
            <w:szCs w:val="24"/>
          </w:rPr>
          <w:fldChar w:fldCharType="end"/>
        </w:r>
      </w:hyperlink>
    </w:p>
    <w:p w:rsidR="001B5ED6" w:rsidRPr="001B5ED6" w:rsidRDefault="003D05B5">
      <w:pPr>
        <w:pStyle w:val="10"/>
        <w:rPr>
          <w:rFonts w:asciiTheme="minorEastAsia" w:eastAsiaTheme="minorEastAsia" w:hAnsiTheme="minorEastAsia" w:cstheme="minorBidi"/>
          <w:noProof/>
          <w:sz w:val="24"/>
          <w:szCs w:val="24"/>
        </w:rPr>
      </w:pPr>
      <w:hyperlink w:anchor="_Toc437703158" w:history="1">
        <w:r w:rsidR="001B5ED6" w:rsidRPr="001B5ED6">
          <w:rPr>
            <w:rStyle w:val="ac"/>
            <w:rFonts w:asciiTheme="minorEastAsia" w:eastAsiaTheme="minorEastAsia" w:hAnsiTheme="minorEastAsia" w:cs="宋体" w:hint="eastAsia"/>
            <w:bCs/>
            <w:noProof/>
            <w:sz w:val="24"/>
            <w:szCs w:val="24"/>
            <w:u w:val="none"/>
          </w:rPr>
          <w:t>茶园安置区（二）</w:t>
        </w:r>
        <w:r w:rsidR="001B5ED6" w:rsidRPr="001B5ED6">
          <w:rPr>
            <w:rStyle w:val="ac"/>
            <w:rFonts w:asciiTheme="minorEastAsia" w:eastAsiaTheme="minorEastAsia" w:hAnsiTheme="minorEastAsia" w:cs="宋体"/>
            <w:bCs/>
            <w:noProof/>
            <w:sz w:val="24"/>
            <w:szCs w:val="24"/>
            <w:u w:val="none"/>
          </w:rPr>
          <w:t>17#</w:t>
        </w:r>
        <w:r w:rsidR="001B5ED6" w:rsidRPr="001B5ED6">
          <w:rPr>
            <w:rStyle w:val="ac"/>
            <w:rFonts w:asciiTheme="minorEastAsia" w:eastAsiaTheme="minorEastAsia" w:hAnsiTheme="minorEastAsia" w:cs="宋体" w:hint="eastAsia"/>
            <w:bCs/>
            <w:noProof/>
            <w:sz w:val="24"/>
            <w:szCs w:val="24"/>
            <w:u w:val="none"/>
          </w:rPr>
          <w:t>楼建筑工程投标函及商务标文件的编制</w:t>
        </w:r>
        <w:r w:rsidR="001B5ED6" w:rsidRPr="001B5ED6">
          <w:rPr>
            <w:rFonts w:asciiTheme="minorEastAsia" w:eastAsiaTheme="minorEastAsia" w:hAnsiTheme="minorEastAsia"/>
            <w:noProof/>
            <w:webHidden/>
            <w:sz w:val="24"/>
            <w:szCs w:val="24"/>
          </w:rPr>
          <w:tab/>
        </w:r>
        <w:r w:rsidR="001B5ED6" w:rsidRPr="001B5ED6">
          <w:rPr>
            <w:rFonts w:asciiTheme="minorEastAsia" w:eastAsiaTheme="minorEastAsia" w:hAnsiTheme="minorEastAsia"/>
            <w:noProof/>
            <w:webHidden/>
            <w:sz w:val="24"/>
            <w:szCs w:val="24"/>
          </w:rPr>
          <w:fldChar w:fldCharType="begin"/>
        </w:r>
        <w:r w:rsidR="001B5ED6" w:rsidRPr="001B5ED6">
          <w:rPr>
            <w:rFonts w:asciiTheme="minorEastAsia" w:eastAsiaTheme="minorEastAsia" w:hAnsiTheme="minorEastAsia"/>
            <w:noProof/>
            <w:webHidden/>
            <w:sz w:val="24"/>
            <w:szCs w:val="24"/>
          </w:rPr>
          <w:instrText xml:space="preserve"> PAGEREF _Toc437703158 \h </w:instrText>
        </w:r>
        <w:r w:rsidR="001B5ED6" w:rsidRPr="001B5ED6">
          <w:rPr>
            <w:rFonts w:asciiTheme="minorEastAsia" w:eastAsiaTheme="minorEastAsia" w:hAnsiTheme="minorEastAsia"/>
            <w:noProof/>
            <w:webHidden/>
            <w:sz w:val="24"/>
            <w:szCs w:val="24"/>
          </w:rPr>
        </w:r>
        <w:r w:rsidR="001B5ED6" w:rsidRPr="001B5ED6">
          <w:rPr>
            <w:rFonts w:asciiTheme="minorEastAsia" w:eastAsiaTheme="minorEastAsia" w:hAnsiTheme="minorEastAsia"/>
            <w:noProof/>
            <w:webHidden/>
            <w:sz w:val="24"/>
            <w:szCs w:val="24"/>
          </w:rPr>
          <w:fldChar w:fldCharType="separate"/>
        </w:r>
        <w:r w:rsidR="002206ED">
          <w:rPr>
            <w:rFonts w:asciiTheme="minorEastAsia" w:eastAsiaTheme="minorEastAsia" w:hAnsiTheme="minorEastAsia"/>
            <w:noProof/>
            <w:webHidden/>
            <w:sz w:val="24"/>
            <w:szCs w:val="24"/>
          </w:rPr>
          <w:t>71</w:t>
        </w:r>
        <w:r w:rsidR="001B5ED6" w:rsidRPr="001B5ED6">
          <w:rPr>
            <w:rFonts w:asciiTheme="minorEastAsia" w:eastAsiaTheme="minorEastAsia" w:hAnsiTheme="minorEastAsia"/>
            <w:noProof/>
            <w:webHidden/>
            <w:sz w:val="24"/>
            <w:szCs w:val="24"/>
          </w:rPr>
          <w:fldChar w:fldCharType="end"/>
        </w:r>
      </w:hyperlink>
    </w:p>
    <w:p w:rsidR="001B5ED6" w:rsidRPr="001B5ED6" w:rsidRDefault="003D05B5">
      <w:pPr>
        <w:pStyle w:val="10"/>
        <w:rPr>
          <w:rFonts w:asciiTheme="minorEastAsia" w:eastAsiaTheme="minorEastAsia" w:hAnsiTheme="minorEastAsia" w:cstheme="minorBidi"/>
          <w:noProof/>
          <w:sz w:val="24"/>
          <w:szCs w:val="24"/>
        </w:rPr>
      </w:pPr>
      <w:hyperlink w:anchor="_Toc437703160" w:history="1">
        <w:r w:rsidR="001B5ED6" w:rsidRPr="001B5ED6">
          <w:rPr>
            <w:rStyle w:val="ac"/>
            <w:rFonts w:asciiTheme="minorEastAsia" w:eastAsiaTheme="minorEastAsia" w:hAnsiTheme="minorEastAsia" w:hint="eastAsia"/>
            <w:noProof/>
            <w:sz w:val="24"/>
            <w:szCs w:val="24"/>
            <w:u w:val="none"/>
          </w:rPr>
          <w:t>茶园安置区（二）</w:t>
        </w:r>
        <w:r w:rsidR="001B5ED6" w:rsidRPr="001B5ED6">
          <w:rPr>
            <w:rStyle w:val="ac"/>
            <w:rFonts w:asciiTheme="minorEastAsia" w:eastAsiaTheme="minorEastAsia" w:hAnsiTheme="minorEastAsia"/>
            <w:noProof/>
            <w:sz w:val="24"/>
            <w:szCs w:val="24"/>
            <w:u w:val="none"/>
          </w:rPr>
          <w:t>10#</w:t>
        </w:r>
        <w:r w:rsidR="001B5ED6" w:rsidRPr="001B5ED6">
          <w:rPr>
            <w:rStyle w:val="ac"/>
            <w:rFonts w:asciiTheme="minorEastAsia" w:eastAsiaTheme="minorEastAsia" w:hAnsiTheme="minorEastAsia" w:hint="eastAsia"/>
            <w:noProof/>
            <w:sz w:val="24"/>
            <w:szCs w:val="24"/>
            <w:u w:val="none"/>
          </w:rPr>
          <w:t>工程施工招标文件的编制</w:t>
        </w:r>
        <w:r w:rsidR="001B5ED6" w:rsidRPr="001B5ED6">
          <w:rPr>
            <w:rFonts w:asciiTheme="minorEastAsia" w:eastAsiaTheme="minorEastAsia" w:hAnsiTheme="minorEastAsia"/>
            <w:noProof/>
            <w:webHidden/>
            <w:sz w:val="24"/>
            <w:szCs w:val="24"/>
          </w:rPr>
          <w:tab/>
        </w:r>
        <w:r w:rsidR="001B5ED6" w:rsidRPr="001B5ED6">
          <w:rPr>
            <w:rFonts w:asciiTheme="minorEastAsia" w:eastAsiaTheme="minorEastAsia" w:hAnsiTheme="minorEastAsia"/>
            <w:noProof/>
            <w:webHidden/>
            <w:sz w:val="24"/>
            <w:szCs w:val="24"/>
          </w:rPr>
          <w:fldChar w:fldCharType="begin"/>
        </w:r>
        <w:r w:rsidR="001B5ED6" w:rsidRPr="001B5ED6">
          <w:rPr>
            <w:rFonts w:asciiTheme="minorEastAsia" w:eastAsiaTheme="minorEastAsia" w:hAnsiTheme="minorEastAsia"/>
            <w:noProof/>
            <w:webHidden/>
            <w:sz w:val="24"/>
            <w:szCs w:val="24"/>
          </w:rPr>
          <w:instrText xml:space="preserve"> PAGEREF _Toc437703160 \h </w:instrText>
        </w:r>
        <w:r w:rsidR="001B5ED6" w:rsidRPr="001B5ED6">
          <w:rPr>
            <w:rFonts w:asciiTheme="minorEastAsia" w:eastAsiaTheme="minorEastAsia" w:hAnsiTheme="minorEastAsia"/>
            <w:noProof/>
            <w:webHidden/>
            <w:sz w:val="24"/>
            <w:szCs w:val="24"/>
          </w:rPr>
        </w:r>
        <w:r w:rsidR="001B5ED6" w:rsidRPr="001B5ED6">
          <w:rPr>
            <w:rFonts w:asciiTheme="minorEastAsia" w:eastAsiaTheme="minorEastAsia" w:hAnsiTheme="minorEastAsia"/>
            <w:noProof/>
            <w:webHidden/>
            <w:sz w:val="24"/>
            <w:szCs w:val="24"/>
          </w:rPr>
          <w:fldChar w:fldCharType="separate"/>
        </w:r>
        <w:r w:rsidR="002206ED">
          <w:rPr>
            <w:rFonts w:asciiTheme="minorEastAsia" w:eastAsiaTheme="minorEastAsia" w:hAnsiTheme="minorEastAsia"/>
            <w:noProof/>
            <w:webHidden/>
            <w:sz w:val="24"/>
            <w:szCs w:val="24"/>
          </w:rPr>
          <w:t>72</w:t>
        </w:r>
        <w:r w:rsidR="001B5ED6" w:rsidRPr="001B5ED6">
          <w:rPr>
            <w:rFonts w:asciiTheme="minorEastAsia" w:eastAsiaTheme="minorEastAsia" w:hAnsiTheme="minorEastAsia"/>
            <w:noProof/>
            <w:webHidden/>
            <w:sz w:val="24"/>
            <w:szCs w:val="24"/>
          </w:rPr>
          <w:fldChar w:fldCharType="end"/>
        </w:r>
      </w:hyperlink>
    </w:p>
    <w:p w:rsidR="001B5ED6" w:rsidRPr="001B5ED6" w:rsidRDefault="003D05B5" w:rsidP="001B5ED6">
      <w:pPr>
        <w:pStyle w:val="10"/>
        <w:rPr>
          <w:rFonts w:asciiTheme="minorEastAsia" w:eastAsiaTheme="minorEastAsia" w:hAnsiTheme="minorEastAsia" w:cstheme="minorBidi"/>
          <w:noProof/>
          <w:sz w:val="24"/>
          <w:szCs w:val="24"/>
        </w:rPr>
      </w:pPr>
      <w:hyperlink w:anchor="_Toc437703161" w:history="1">
        <w:r w:rsidR="001B5ED6" w:rsidRPr="001B5ED6">
          <w:rPr>
            <w:rStyle w:val="ac"/>
            <w:rFonts w:asciiTheme="minorEastAsia" w:eastAsiaTheme="minorEastAsia" w:hAnsiTheme="minorEastAsia" w:cs="宋体" w:hint="eastAsia"/>
            <w:bCs/>
            <w:noProof/>
            <w:sz w:val="24"/>
            <w:szCs w:val="24"/>
            <w:u w:val="none"/>
          </w:rPr>
          <w:t>衡阳市世通线路器材有限公司综合楼施工招标文件编制</w:t>
        </w:r>
        <w:r w:rsidR="001B5ED6" w:rsidRPr="001B5ED6">
          <w:rPr>
            <w:rFonts w:asciiTheme="minorEastAsia" w:eastAsiaTheme="minorEastAsia" w:hAnsiTheme="minorEastAsia"/>
            <w:noProof/>
            <w:webHidden/>
            <w:sz w:val="24"/>
            <w:szCs w:val="24"/>
          </w:rPr>
          <w:tab/>
        </w:r>
        <w:r w:rsidR="001B5ED6" w:rsidRPr="001B5ED6">
          <w:rPr>
            <w:rFonts w:asciiTheme="minorEastAsia" w:eastAsiaTheme="minorEastAsia" w:hAnsiTheme="minorEastAsia"/>
            <w:noProof/>
            <w:webHidden/>
            <w:sz w:val="24"/>
            <w:szCs w:val="24"/>
          </w:rPr>
          <w:fldChar w:fldCharType="begin"/>
        </w:r>
        <w:r w:rsidR="001B5ED6" w:rsidRPr="001B5ED6">
          <w:rPr>
            <w:rFonts w:asciiTheme="minorEastAsia" w:eastAsiaTheme="minorEastAsia" w:hAnsiTheme="minorEastAsia"/>
            <w:noProof/>
            <w:webHidden/>
            <w:sz w:val="24"/>
            <w:szCs w:val="24"/>
          </w:rPr>
          <w:instrText xml:space="preserve"> PAGEREF _Toc437703161 \h </w:instrText>
        </w:r>
        <w:r w:rsidR="001B5ED6" w:rsidRPr="001B5ED6">
          <w:rPr>
            <w:rFonts w:asciiTheme="minorEastAsia" w:eastAsiaTheme="minorEastAsia" w:hAnsiTheme="minorEastAsia"/>
            <w:noProof/>
            <w:webHidden/>
            <w:sz w:val="24"/>
            <w:szCs w:val="24"/>
          </w:rPr>
        </w:r>
        <w:r w:rsidR="001B5ED6" w:rsidRPr="001B5ED6">
          <w:rPr>
            <w:rFonts w:asciiTheme="minorEastAsia" w:eastAsiaTheme="minorEastAsia" w:hAnsiTheme="minorEastAsia"/>
            <w:noProof/>
            <w:webHidden/>
            <w:sz w:val="24"/>
            <w:szCs w:val="24"/>
          </w:rPr>
          <w:fldChar w:fldCharType="separate"/>
        </w:r>
        <w:r w:rsidR="002206ED">
          <w:rPr>
            <w:rFonts w:asciiTheme="minorEastAsia" w:eastAsiaTheme="minorEastAsia" w:hAnsiTheme="minorEastAsia"/>
            <w:noProof/>
            <w:webHidden/>
            <w:sz w:val="24"/>
            <w:szCs w:val="24"/>
          </w:rPr>
          <w:t>73</w:t>
        </w:r>
        <w:r w:rsidR="001B5ED6" w:rsidRPr="001B5ED6">
          <w:rPr>
            <w:rFonts w:asciiTheme="minorEastAsia" w:eastAsiaTheme="minorEastAsia" w:hAnsiTheme="minorEastAsia"/>
            <w:noProof/>
            <w:webHidden/>
            <w:sz w:val="24"/>
            <w:szCs w:val="24"/>
          </w:rPr>
          <w:fldChar w:fldCharType="end"/>
        </w:r>
      </w:hyperlink>
      <w:hyperlink w:anchor="_Toc437703162" w:history="1"/>
    </w:p>
    <w:p w:rsidR="001B5ED6" w:rsidRPr="001B5ED6" w:rsidRDefault="003D05B5">
      <w:pPr>
        <w:pStyle w:val="10"/>
        <w:rPr>
          <w:rFonts w:asciiTheme="minorEastAsia" w:eastAsiaTheme="minorEastAsia" w:hAnsiTheme="minorEastAsia" w:cstheme="minorBidi"/>
          <w:noProof/>
          <w:sz w:val="24"/>
          <w:szCs w:val="24"/>
        </w:rPr>
      </w:pPr>
      <w:hyperlink w:anchor="_Toc437703163" w:history="1">
        <w:r w:rsidR="001B5ED6" w:rsidRPr="001B5ED6">
          <w:rPr>
            <w:rStyle w:val="ac"/>
            <w:rFonts w:asciiTheme="minorEastAsia" w:eastAsiaTheme="minorEastAsia" w:hAnsiTheme="minorEastAsia" w:hint="eastAsia"/>
            <w:noProof/>
            <w:sz w:val="24"/>
            <w:szCs w:val="24"/>
          </w:rPr>
          <w:t>银都一品住宅小区</w:t>
        </w:r>
        <w:r w:rsidR="001B5ED6" w:rsidRPr="001B5ED6">
          <w:rPr>
            <w:rStyle w:val="ac"/>
            <w:rFonts w:asciiTheme="minorEastAsia" w:eastAsiaTheme="minorEastAsia" w:hAnsiTheme="minorEastAsia"/>
            <w:noProof/>
            <w:sz w:val="24"/>
            <w:szCs w:val="24"/>
          </w:rPr>
          <w:t>15#</w:t>
        </w:r>
        <w:r w:rsidR="001B5ED6" w:rsidRPr="001B5ED6">
          <w:rPr>
            <w:rStyle w:val="ac"/>
            <w:rFonts w:asciiTheme="minorEastAsia" w:eastAsiaTheme="minorEastAsia" w:hAnsiTheme="minorEastAsia" w:hint="eastAsia"/>
            <w:noProof/>
            <w:sz w:val="24"/>
            <w:szCs w:val="24"/>
          </w:rPr>
          <w:t>栋工程技术标文件的编制</w:t>
        </w:r>
        <w:r w:rsidR="001B5ED6" w:rsidRPr="001B5ED6">
          <w:rPr>
            <w:rFonts w:asciiTheme="minorEastAsia" w:eastAsiaTheme="minorEastAsia" w:hAnsiTheme="minorEastAsia"/>
            <w:noProof/>
            <w:webHidden/>
            <w:sz w:val="24"/>
            <w:szCs w:val="24"/>
          </w:rPr>
          <w:tab/>
        </w:r>
        <w:r w:rsidR="001B5ED6" w:rsidRPr="001B5ED6">
          <w:rPr>
            <w:rFonts w:asciiTheme="minorEastAsia" w:eastAsiaTheme="minorEastAsia" w:hAnsiTheme="minorEastAsia"/>
            <w:noProof/>
            <w:webHidden/>
            <w:sz w:val="24"/>
            <w:szCs w:val="24"/>
          </w:rPr>
          <w:fldChar w:fldCharType="begin"/>
        </w:r>
        <w:r w:rsidR="001B5ED6" w:rsidRPr="001B5ED6">
          <w:rPr>
            <w:rFonts w:asciiTheme="minorEastAsia" w:eastAsiaTheme="minorEastAsia" w:hAnsiTheme="minorEastAsia"/>
            <w:noProof/>
            <w:webHidden/>
            <w:sz w:val="24"/>
            <w:szCs w:val="24"/>
          </w:rPr>
          <w:instrText xml:space="preserve"> PAGEREF _Toc437703163 \h </w:instrText>
        </w:r>
        <w:r w:rsidR="001B5ED6" w:rsidRPr="001B5ED6">
          <w:rPr>
            <w:rFonts w:asciiTheme="minorEastAsia" w:eastAsiaTheme="minorEastAsia" w:hAnsiTheme="minorEastAsia"/>
            <w:noProof/>
            <w:webHidden/>
            <w:sz w:val="24"/>
            <w:szCs w:val="24"/>
          </w:rPr>
        </w:r>
        <w:r w:rsidR="001B5ED6" w:rsidRPr="001B5ED6">
          <w:rPr>
            <w:rFonts w:asciiTheme="minorEastAsia" w:eastAsiaTheme="minorEastAsia" w:hAnsiTheme="minorEastAsia"/>
            <w:noProof/>
            <w:webHidden/>
            <w:sz w:val="24"/>
            <w:szCs w:val="24"/>
          </w:rPr>
          <w:fldChar w:fldCharType="separate"/>
        </w:r>
        <w:r w:rsidR="002206ED">
          <w:rPr>
            <w:rFonts w:asciiTheme="minorEastAsia" w:eastAsiaTheme="minorEastAsia" w:hAnsiTheme="minorEastAsia"/>
            <w:noProof/>
            <w:webHidden/>
            <w:sz w:val="24"/>
            <w:szCs w:val="24"/>
          </w:rPr>
          <w:t>74</w:t>
        </w:r>
        <w:r w:rsidR="001B5ED6" w:rsidRPr="001B5ED6">
          <w:rPr>
            <w:rFonts w:asciiTheme="minorEastAsia" w:eastAsiaTheme="minorEastAsia" w:hAnsiTheme="minorEastAsia"/>
            <w:noProof/>
            <w:webHidden/>
            <w:sz w:val="24"/>
            <w:szCs w:val="24"/>
          </w:rPr>
          <w:fldChar w:fldCharType="end"/>
        </w:r>
      </w:hyperlink>
    </w:p>
    <w:p w:rsidR="001B5ED6" w:rsidRPr="001B5ED6" w:rsidRDefault="003D05B5">
      <w:pPr>
        <w:pStyle w:val="10"/>
        <w:rPr>
          <w:rFonts w:asciiTheme="minorEastAsia" w:eastAsiaTheme="minorEastAsia" w:hAnsiTheme="minorEastAsia" w:cstheme="minorBidi"/>
          <w:noProof/>
          <w:sz w:val="24"/>
          <w:szCs w:val="24"/>
        </w:rPr>
      </w:pPr>
      <w:hyperlink w:anchor="_Toc437703164" w:history="1">
        <w:r w:rsidR="001B5ED6" w:rsidRPr="001B5ED6">
          <w:rPr>
            <w:rStyle w:val="ac"/>
            <w:rFonts w:asciiTheme="minorEastAsia" w:eastAsiaTheme="minorEastAsia" w:hAnsiTheme="minorEastAsia" w:cs="宋体" w:hint="eastAsia"/>
            <w:bCs/>
            <w:noProof/>
            <w:sz w:val="24"/>
            <w:szCs w:val="24"/>
            <w:u w:val="none"/>
          </w:rPr>
          <w:t>湖南朝阳重型机械有限公司某办公楼工程技术标文件的编制</w:t>
        </w:r>
        <w:r w:rsidR="001B5ED6" w:rsidRPr="001B5ED6">
          <w:rPr>
            <w:rFonts w:asciiTheme="minorEastAsia" w:eastAsiaTheme="minorEastAsia" w:hAnsiTheme="minorEastAsia"/>
            <w:noProof/>
            <w:webHidden/>
            <w:sz w:val="24"/>
            <w:szCs w:val="24"/>
          </w:rPr>
          <w:tab/>
        </w:r>
        <w:r w:rsidR="001B5ED6" w:rsidRPr="001B5ED6">
          <w:rPr>
            <w:rFonts w:asciiTheme="minorEastAsia" w:eastAsiaTheme="minorEastAsia" w:hAnsiTheme="minorEastAsia"/>
            <w:noProof/>
            <w:webHidden/>
            <w:sz w:val="24"/>
            <w:szCs w:val="24"/>
          </w:rPr>
          <w:fldChar w:fldCharType="begin"/>
        </w:r>
        <w:r w:rsidR="001B5ED6" w:rsidRPr="001B5ED6">
          <w:rPr>
            <w:rFonts w:asciiTheme="minorEastAsia" w:eastAsiaTheme="minorEastAsia" w:hAnsiTheme="minorEastAsia"/>
            <w:noProof/>
            <w:webHidden/>
            <w:sz w:val="24"/>
            <w:szCs w:val="24"/>
          </w:rPr>
          <w:instrText xml:space="preserve"> PAGEREF _Toc437703164 \h </w:instrText>
        </w:r>
        <w:r w:rsidR="001B5ED6" w:rsidRPr="001B5ED6">
          <w:rPr>
            <w:rFonts w:asciiTheme="minorEastAsia" w:eastAsiaTheme="minorEastAsia" w:hAnsiTheme="minorEastAsia"/>
            <w:noProof/>
            <w:webHidden/>
            <w:sz w:val="24"/>
            <w:szCs w:val="24"/>
          </w:rPr>
        </w:r>
        <w:r w:rsidR="001B5ED6" w:rsidRPr="001B5ED6">
          <w:rPr>
            <w:rFonts w:asciiTheme="minorEastAsia" w:eastAsiaTheme="minorEastAsia" w:hAnsiTheme="minorEastAsia"/>
            <w:noProof/>
            <w:webHidden/>
            <w:sz w:val="24"/>
            <w:szCs w:val="24"/>
          </w:rPr>
          <w:fldChar w:fldCharType="separate"/>
        </w:r>
        <w:r w:rsidR="002206ED">
          <w:rPr>
            <w:rFonts w:asciiTheme="minorEastAsia" w:eastAsiaTheme="minorEastAsia" w:hAnsiTheme="minorEastAsia"/>
            <w:noProof/>
            <w:webHidden/>
            <w:sz w:val="24"/>
            <w:szCs w:val="24"/>
          </w:rPr>
          <w:t>75</w:t>
        </w:r>
        <w:r w:rsidR="001B5ED6" w:rsidRPr="001B5ED6">
          <w:rPr>
            <w:rFonts w:asciiTheme="minorEastAsia" w:eastAsiaTheme="minorEastAsia" w:hAnsiTheme="minorEastAsia"/>
            <w:noProof/>
            <w:webHidden/>
            <w:sz w:val="24"/>
            <w:szCs w:val="24"/>
          </w:rPr>
          <w:fldChar w:fldCharType="end"/>
        </w:r>
      </w:hyperlink>
    </w:p>
    <w:p w:rsidR="001B5ED6" w:rsidRPr="001B5ED6" w:rsidRDefault="003D05B5">
      <w:pPr>
        <w:pStyle w:val="10"/>
        <w:rPr>
          <w:rFonts w:asciiTheme="minorEastAsia" w:eastAsiaTheme="minorEastAsia" w:hAnsiTheme="minorEastAsia" w:cstheme="minorBidi"/>
          <w:noProof/>
          <w:sz w:val="24"/>
          <w:szCs w:val="24"/>
        </w:rPr>
      </w:pPr>
      <w:hyperlink w:anchor="_Toc437703166" w:history="1">
        <w:r w:rsidR="001B5ED6" w:rsidRPr="001B5ED6">
          <w:rPr>
            <w:rStyle w:val="ac"/>
            <w:rFonts w:asciiTheme="minorEastAsia" w:eastAsiaTheme="minorEastAsia" w:hAnsiTheme="minorEastAsia" w:hint="eastAsia"/>
            <w:noProof/>
            <w:sz w:val="24"/>
            <w:szCs w:val="24"/>
          </w:rPr>
          <w:t>颐和苑喜园</w:t>
        </w:r>
        <w:r w:rsidR="001B5ED6" w:rsidRPr="001B5ED6">
          <w:rPr>
            <w:rStyle w:val="ac"/>
            <w:rFonts w:asciiTheme="minorEastAsia" w:eastAsiaTheme="minorEastAsia" w:hAnsiTheme="minorEastAsia"/>
            <w:noProof/>
            <w:sz w:val="24"/>
            <w:szCs w:val="24"/>
          </w:rPr>
          <w:t>5#</w:t>
        </w:r>
        <w:r w:rsidR="001B5ED6" w:rsidRPr="001B5ED6">
          <w:rPr>
            <w:rStyle w:val="ac"/>
            <w:rFonts w:asciiTheme="minorEastAsia" w:eastAsiaTheme="minorEastAsia" w:hAnsiTheme="minorEastAsia" w:hint="eastAsia"/>
            <w:noProof/>
            <w:sz w:val="24"/>
            <w:szCs w:val="24"/>
          </w:rPr>
          <w:t>工程投标报价的编制</w:t>
        </w:r>
        <w:r w:rsidR="001B5ED6" w:rsidRPr="001B5ED6">
          <w:rPr>
            <w:rFonts w:asciiTheme="minorEastAsia" w:eastAsiaTheme="minorEastAsia" w:hAnsiTheme="minorEastAsia"/>
            <w:noProof/>
            <w:webHidden/>
            <w:sz w:val="24"/>
            <w:szCs w:val="24"/>
          </w:rPr>
          <w:tab/>
        </w:r>
        <w:r w:rsidR="001B5ED6" w:rsidRPr="001B5ED6">
          <w:rPr>
            <w:rFonts w:asciiTheme="minorEastAsia" w:eastAsiaTheme="minorEastAsia" w:hAnsiTheme="minorEastAsia"/>
            <w:noProof/>
            <w:webHidden/>
            <w:sz w:val="24"/>
            <w:szCs w:val="24"/>
          </w:rPr>
          <w:fldChar w:fldCharType="begin"/>
        </w:r>
        <w:r w:rsidR="001B5ED6" w:rsidRPr="001B5ED6">
          <w:rPr>
            <w:rFonts w:asciiTheme="minorEastAsia" w:eastAsiaTheme="minorEastAsia" w:hAnsiTheme="minorEastAsia"/>
            <w:noProof/>
            <w:webHidden/>
            <w:sz w:val="24"/>
            <w:szCs w:val="24"/>
          </w:rPr>
          <w:instrText xml:space="preserve"> PAGEREF _Toc437703166 \h </w:instrText>
        </w:r>
        <w:r w:rsidR="001B5ED6" w:rsidRPr="001B5ED6">
          <w:rPr>
            <w:rFonts w:asciiTheme="minorEastAsia" w:eastAsiaTheme="minorEastAsia" w:hAnsiTheme="minorEastAsia"/>
            <w:noProof/>
            <w:webHidden/>
            <w:sz w:val="24"/>
            <w:szCs w:val="24"/>
          </w:rPr>
        </w:r>
        <w:r w:rsidR="001B5ED6" w:rsidRPr="001B5ED6">
          <w:rPr>
            <w:rFonts w:asciiTheme="minorEastAsia" w:eastAsiaTheme="minorEastAsia" w:hAnsiTheme="minorEastAsia"/>
            <w:noProof/>
            <w:webHidden/>
            <w:sz w:val="24"/>
            <w:szCs w:val="24"/>
          </w:rPr>
          <w:fldChar w:fldCharType="separate"/>
        </w:r>
        <w:r w:rsidR="002206ED">
          <w:rPr>
            <w:rFonts w:asciiTheme="minorEastAsia" w:eastAsiaTheme="minorEastAsia" w:hAnsiTheme="minorEastAsia"/>
            <w:noProof/>
            <w:webHidden/>
            <w:sz w:val="24"/>
            <w:szCs w:val="24"/>
          </w:rPr>
          <w:t>76</w:t>
        </w:r>
        <w:r w:rsidR="001B5ED6" w:rsidRPr="001B5ED6">
          <w:rPr>
            <w:rFonts w:asciiTheme="minorEastAsia" w:eastAsiaTheme="minorEastAsia" w:hAnsiTheme="minorEastAsia"/>
            <w:noProof/>
            <w:webHidden/>
            <w:sz w:val="24"/>
            <w:szCs w:val="24"/>
          </w:rPr>
          <w:fldChar w:fldCharType="end"/>
        </w:r>
      </w:hyperlink>
    </w:p>
    <w:p w:rsidR="001B5ED6" w:rsidRPr="001B5ED6" w:rsidRDefault="003D05B5">
      <w:pPr>
        <w:pStyle w:val="10"/>
        <w:rPr>
          <w:rFonts w:asciiTheme="minorEastAsia" w:eastAsiaTheme="minorEastAsia" w:hAnsiTheme="minorEastAsia" w:cstheme="minorBidi"/>
          <w:noProof/>
          <w:sz w:val="24"/>
          <w:szCs w:val="24"/>
        </w:rPr>
      </w:pPr>
      <w:hyperlink w:anchor="_Toc437703167" w:history="1">
        <w:r w:rsidR="001B5ED6" w:rsidRPr="001B5ED6">
          <w:rPr>
            <w:rStyle w:val="ac"/>
            <w:rFonts w:asciiTheme="minorEastAsia" w:eastAsiaTheme="minorEastAsia" w:hAnsiTheme="minorEastAsia" w:hint="eastAsia"/>
            <w:noProof/>
            <w:sz w:val="24"/>
            <w:szCs w:val="24"/>
          </w:rPr>
          <w:t>房地产项目造价管理可视化探究</w:t>
        </w:r>
        <w:r w:rsidR="001B5ED6" w:rsidRPr="001B5ED6">
          <w:rPr>
            <w:rFonts w:asciiTheme="minorEastAsia" w:eastAsiaTheme="minorEastAsia" w:hAnsiTheme="minorEastAsia"/>
            <w:noProof/>
            <w:webHidden/>
            <w:sz w:val="24"/>
            <w:szCs w:val="24"/>
          </w:rPr>
          <w:tab/>
        </w:r>
        <w:r w:rsidR="001B5ED6" w:rsidRPr="001B5ED6">
          <w:rPr>
            <w:rFonts w:asciiTheme="minorEastAsia" w:eastAsiaTheme="minorEastAsia" w:hAnsiTheme="minorEastAsia"/>
            <w:noProof/>
            <w:webHidden/>
            <w:sz w:val="24"/>
            <w:szCs w:val="24"/>
          </w:rPr>
          <w:fldChar w:fldCharType="begin"/>
        </w:r>
        <w:r w:rsidR="001B5ED6" w:rsidRPr="001B5ED6">
          <w:rPr>
            <w:rFonts w:asciiTheme="minorEastAsia" w:eastAsiaTheme="minorEastAsia" w:hAnsiTheme="minorEastAsia"/>
            <w:noProof/>
            <w:webHidden/>
            <w:sz w:val="24"/>
            <w:szCs w:val="24"/>
          </w:rPr>
          <w:instrText xml:space="preserve"> PAGEREF _Toc437703167 \h </w:instrText>
        </w:r>
        <w:r w:rsidR="001B5ED6" w:rsidRPr="001B5ED6">
          <w:rPr>
            <w:rFonts w:asciiTheme="minorEastAsia" w:eastAsiaTheme="minorEastAsia" w:hAnsiTheme="minorEastAsia"/>
            <w:noProof/>
            <w:webHidden/>
            <w:sz w:val="24"/>
            <w:szCs w:val="24"/>
          </w:rPr>
        </w:r>
        <w:r w:rsidR="001B5ED6" w:rsidRPr="001B5ED6">
          <w:rPr>
            <w:rFonts w:asciiTheme="minorEastAsia" w:eastAsiaTheme="minorEastAsia" w:hAnsiTheme="minorEastAsia"/>
            <w:noProof/>
            <w:webHidden/>
            <w:sz w:val="24"/>
            <w:szCs w:val="24"/>
          </w:rPr>
          <w:fldChar w:fldCharType="separate"/>
        </w:r>
        <w:r w:rsidR="002206ED">
          <w:rPr>
            <w:rFonts w:asciiTheme="minorEastAsia" w:eastAsiaTheme="minorEastAsia" w:hAnsiTheme="minorEastAsia"/>
            <w:noProof/>
            <w:webHidden/>
            <w:sz w:val="24"/>
            <w:szCs w:val="24"/>
          </w:rPr>
          <w:t>77</w:t>
        </w:r>
        <w:r w:rsidR="001B5ED6" w:rsidRPr="001B5ED6">
          <w:rPr>
            <w:rFonts w:asciiTheme="minorEastAsia" w:eastAsiaTheme="minorEastAsia" w:hAnsiTheme="minorEastAsia"/>
            <w:noProof/>
            <w:webHidden/>
            <w:sz w:val="24"/>
            <w:szCs w:val="24"/>
          </w:rPr>
          <w:fldChar w:fldCharType="end"/>
        </w:r>
      </w:hyperlink>
    </w:p>
    <w:p w:rsidR="001B5ED6" w:rsidRPr="001B5ED6" w:rsidRDefault="003D05B5" w:rsidP="001B5ED6">
      <w:pPr>
        <w:pStyle w:val="10"/>
        <w:rPr>
          <w:rFonts w:asciiTheme="minorEastAsia" w:eastAsiaTheme="minorEastAsia" w:hAnsiTheme="minorEastAsia" w:cstheme="minorBidi"/>
          <w:noProof/>
          <w:sz w:val="24"/>
          <w:szCs w:val="24"/>
        </w:rPr>
      </w:pPr>
      <w:hyperlink w:anchor="_Toc437703168" w:history="1">
        <w:r w:rsidR="001B5ED6" w:rsidRPr="001B5ED6">
          <w:rPr>
            <w:rStyle w:val="ac"/>
            <w:rFonts w:asciiTheme="minorEastAsia" w:eastAsiaTheme="minorEastAsia" w:hAnsiTheme="minorEastAsia" w:hint="eastAsia"/>
            <w:noProof/>
            <w:sz w:val="24"/>
            <w:szCs w:val="24"/>
          </w:rPr>
          <w:t>翰林花园社区图书馆建筑方案设计（建筑单体设计方向）</w:t>
        </w:r>
        <w:r w:rsidR="001B5ED6" w:rsidRPr="001B5ED6">
          <w:rPr>
            <w:rFonts w:asciiTheme="minorEastAsia" w:eastAsiaTheme="minorEastAsia" w:hAnsiTheme="minorEastAsia"/>
            <w:noProof/>
            <w:webHidden/>
            <w:sz w:val="24"/>
            <w:szCs w:val="24"/>
          </w:rPr>
          <w:tab/>
        </w:r>
        <w:r w:rsidR="001B5ED6" w:rsidRPr="001B5ED6">
          <w:rPr>
            <w:rFonts w:asciiTheme="minorEastAsia" w:eastAsiaTheme="minorEastAsia" w:hAnsiTheme="minorEastAsia"/>
            <w:noProof/>
            <w:webHidden/>
            <w:sz w:val="24"/>
            <w:szCs w:val="24"/>
          </w:rPr>
          <w:fldChar w:fldCharType="begin"/>
        </w:r>
        <w:r w:rsidR="001B5ED6" w:rsidRPr="001B5ED6">
          <w:rPr>
            <w:rFonts w:asciiTheme="minorEastAsia" w:eastAsiaTheme="minorEastAsia" w:hAnsiTheme="minorEastAsia"/>
            <w:noProof/>
            <w:webHidden/>
            <w:sz w:val="24"/>
            <w:szCs w:val="24"/>
          </w:rPr>
          <w:instrText xml:space="preserve"> PAGEREF _Toc437703168 \h </w:instrText>
        </w:r>
        <w:r w:rsidR="001B5ED6" w:rsidRPr="001B5ED6">
          <w:rPr>
            <w:rFonts w:asciiTheme="minorEastAsia" w:eastAsiaTheme="minorEastAsia" w:hAnsiTheme="minorEastAsia"/>
            <w:noProof/>
            <w:webHidden/>
            <w:sz w:val="24"/>
            <w:szCs w:val="24"/>
          </w:rPr>
        </w:r>
        <w:r w:rsidR="001B5ED6" w:rsidRPr="001B5ED6">
          <w:rPr>
            <w:rFonts w:asciiTheme="minorEastAsia" w:eastAsiaTheme="minorEastAsia" w:hAnsiTheme="minorEastAsia"/>
            <w:noProof/>
            <w:webHidden/>
            <w:sz w:val="24"/>
            <w:szCs w:val="24"/>
          </w:rPr>
          <w:fldChar w:fldCharType="separate"/>
        </w:r>
        <w:r w:rsidR="002206ED">
          <w:rPr>
            <w:rFonts w:asciiTheme="minorEastAsia" w:eastAsiaTheme="minorEastAsia" w:hAnsiTheme="minorEastAsia"/>
            <w:noProof/>
            <w:webHidden/>
            <w:sz w:val="24"/>
            <w:szCs w:val="24"/>
          </w:rPr>
          <w:t>78</w:t>
        </w:r>
        <w:r w:rsidR="001B5ED6" w:rsidRPr="001B5ED6">
          <w:rPr>
            <w:rFonts w:asciiTheme="minorEastAsia" w:eastAsiaTheme="minorEastAsia" w:hAnsiTheme="minorEastAsia"/>
            <w:noProof/>
            <w:webHidden/>
            <w:sz w:val="24"/>
            <w:szCs w:val="24"/>
          </w:rPr>
          <w:fldChar w:fldCharType="end"/>
        </w:r>
      </w:hyperlink>
      <w:hyperlink w:anchor="_Toc437703169" w:history="1"/>
    </w:p>
    <w:p w:rsidR="001B5ED6" w:rsidRPr="001B5ED6" w:rsidRDefault="003D05B5">
      <w:pPr>
        <w:pStyle w:val="10"/>
        <w:rPr>
          <w:rFonts w:asciiTheme="minorEastAsia" w:eastAsiaTheme="minorEastAsia" w:hAnsiTheme="minorEastAsia" w:cstheme="minorBidi"/>
          <w:noProof/>
          <w:sz w:val="24"/>
          <w:szCs w:val="24"/>
        </w:rPr>
      </w:pPr>
      <w:hyperlink w:anchor="_Toc437703170" w:history="1">
        <w:r w:rsidR="001B5ED6" w:rsidRPr="001B5ED6">
          <w:rPr>
            <w:rStyle w:val="ac"/>
            <w:rFonts w:asciiTheme="minorEastAsia" w:eastAsiaTheme="minorEastAsia" w:hAnsiTheme="minorEastAsia" w:hint="eastAsia"/>
            <w:noProof/>
            <w:sz w:val="24"/>
            <w:szCs w:val="24"/>
          </w:rPr>
          <w:t>四川峨眉山度假村酒店设计（建筑方案及景观设计方向）</w:t>
        </w:r>
        <w:r w:rsidR="001B5ED6" w:rsidRPr="001B5ED6">
          <w:rPr>
            <w:rFonts w:asciiTheme="minorEastAsia" w:eastAsiaTheme="minorEastAsia" w:hAnsiTheme="minorEastAsia"/>
            <w:noProof/>
            <w:webHidden/>
            <w:sz w:val="24"/>
            <w:szCs w:val="24"/>
          </w:rPr>
          <w:tab/>
        </w:r>
        <w:r w:rsidR="001B5ED6" w:rsidRPr="001B5ED6">
          <w:rPr>
            <w:rFonts w:asciiTheme="minorEastAsia" w:eastAsiaTheme="minorEastAsia" w:hAnsiTheme="minorEastAsia"/>
            <w:noProof/>
            <w:webHidden/>
            <w:sz w:val="24"/>
            <w:szCs w:val="24"/>
          </w:rPr>
          <w:fldChar w:fldCharType="begin"/>
        </w:r>
        <w:r w:rsidR="001B5ED6" w:rsidRPr="001B5ED6">
          <w:rPr>
            <w:rFonts w:asciiTheme="minorEastAsia" w:eastAsiaTheme="minorEastAsia" w:hAnsiTheme="minorEastAsia"/>
            <w:noProof/>
            <w:webHidden/>
            <w:sz w:val="24"/>
            <w:szCs w:val="24"/>
          </w:rPr>
          <w:instrText xml:space="preserve"> PAGEREF _Toc437703170 \h </w:instrText>
        </w:r>
        <w:r w:rsidR="001B5ED6" w:rsidRPr="001B5ED6">
          <w:rPr>
            <w:rFonts w:asciiTheme="minorEastAsia" w:eastAsiaTheme="minorEastAsia" w:hAnsiTheme="minorEastAsia"/>
            <w:noProof/>
            <w:webHidden/>
            <w:sz w:val="24"/>
            <w:szCs w:val="24"/>
          </w:rPr>
        </w:r>
        <w:r w:rsidR="001B5ED6" w:rsidRPr="001B5ED6">
          <w:rPr>
            <w:rFonts w:asciiTheme="minorEastAsia" w:eastAsiaTheme="minorEastAsia" w:hAnsiTheme="minorEastAsia"/>
            <w:noProof/>
            <w:webHidden/>
            <w:sz w:val="24"/>
            <w:szCs w:val="24"/>
          </w:rPr>
          <w:fldChar w:fldCharType="separate"/>
        </w:r>
        <w:r w:rsidR="002206ED">
          <w:rPr>
            <w:rFonts w:asciiTheme="minorEastAsia" w:eastAsiaTheme="minorEastAsia" w:hAnsiTheme="minorEastAsia"/>
            <w:noProof/>
            <w:webHidden/>
            <w:sz w:val="24"/>
            <w:szCs w:val="24"/>
          </w:rPr>
          <w:t>79</w:t>
        </w:r>
        <w:r w:rsidR="001B5ED6" w:rsidRPr="001B5ED6">
          <w:rPr>
            <w:rFonts w:asciiTheme="minorEastAsia" w:eastAsiaTheme="minorEastAsia" w:hAnsiTheme="minorEastAsia"/>
            <w:noProof/>
            <w:webHidden/>
            <w:sz w:val="24"/>
            <w:szCs w:val="24"/>
          </w:rPr>
          <w:fldChar w:fldCharType="end"/>
        </w:r>
      </w:hyperlink>
    </w:p>
    <w:p w:rsidR="001B5ED6" w:rsidRPr="001B5ED6" w:rsidRDefault="003D05B5">
      <w:pPr>
        <w:pStyle w:val="10"/>
        <w:rPr>
          <w:rFonts w:asciiTheme="minorEastAsia" w:eastAsiaTheme="minorEastAsia" w:hAnsiTheme="minorEastAsia" w:cstheme="minorBidi"/>
          <w:noProof/>
          <w:sz w:val="24"/>
          <w:szCs w:val="24"/>
        </w:rPr>
      </w:pPr>
      <w:hyperlink w:anchor="_Toc437703172" w:history="1">
        <w:r w:rsidR="001B5ED6" w:rsidRPr="001B5ED6">
          <w:rPr>
            <w:rStyle w:val="ac"/>
            <w:rFonts w:asciiTheme="minorEastAsia" w:eastAsiaTheme="minorEastAsia" w:hAnsiTheme="minorEastAsia" w:hint="eastAsia"/>
            <w:noProof/>
            <w:sz w:val="24"/>
            <w:szCs w:val="24"/>
          </w:rPr>
          <w:t>常德市快捷酒店建筑方案设计（建筑单体设计方向）</w:t>
        </w:r>
        <w:r w:rsidR="001B5ED6" w:rsidRPr="001B5ED6">
          <w:rPr>
            <w:rFonts w:asciiTheme="minorEastAsia" w:eastAsiaTheme="minorEastAsia" w:hAnsiTheme="minorEastAsia"/>
            <w:noProof/>
            <w:webHidden/>
            <w:sz w:val="24"/>
            <w:szCs w:val="24"/>
          </w:rPr>
          <w:tab/>
        </w:r>
        <w:r w:rsidR="001B5ED6" w:rsidRPr="001B5ED6">
          <w:rPr>
            <w:rFonts w:asciiTheme="minorEastAsia" w:eastAsiaTheme="minorEastAsia" w:hAnsiTheme="minorEastAsia"/>
            <w:noProof/>
            <w:webHidden/>
            <w:sz w:val="24"/>
            <w:szCs w:val="24"/>
          </w:rPr>
          <w:fldChar w:fldCharType="begin"/>
        </w:r>
        <w:r w:rsidR="001B5ED6" w:rsidRPr="001B5ED6">
          <w:rPr>
            <w:rFonts w:asciiTheme="minorEastAsia" w:eastAsiaTheme="minorEastAsia" w:hAnsiTheme="minorEastAsia"/>
            <w:noProof/>
            <w:webHidden/>
            <w:sz w:val="24"/>
            <w:szCs w:val="24"/>
          </w:rPr>
          <w:instrText xml:space="preserve"> PAGEREF _Toc437703172 \h </w:instrText>
        </w:r>
        <w:r w:rsidR="001B5ED6" w:rsidRPr="001B5ED6">
          <w:rPr>
            <w:rFonts w:asciiTheme="minorEastAsia" w:eastAsiaTheme="minorEastAsia" w:hAnsiTheme="minorEastAsia"/>
            <w:noProof/>
            <w:webHidden/>
            <w:sz w:val="24"/>
            <w:szCs w:val="24"/>
          </w:rPr>
        </w:r>
        <w:r w:rsidR="001B5ED6" w:rsidRPr="001B5ED6">
          <w:rPr>
            <w:rFonts w:asciiTheme="minorEastAsia" w:eastAsiaTheme="minorEastAsia" w:hAnsiTheme="minorEastAsia"/>
            <w:noProof/>
            <w:webHidden/>
            <w:sz w:val="24"/>
            <w:szCs w:val="24"/>
          </w:rPr>
          <w:fldChar w:fldCharType="separate"/>
        </w:r>
        <w:r w:rsidR="002206ED">
          <w:rPr>
            <w:rFonts w:asciiTheme="minorEastAsia" w:eastAsiaTheme="minorEastAsia" w:hAnsiTheme="minorEastAsia"/>
            <w:noProof/>
            <w:webHidden/>
            <w:sz w:val="24"/>
            <w:szCs w:val="24"/>
          </w:rPr>
          <w:t>80</w:t>
        </w:r>
        <w:r w:rsidR="001B5ED6" w:rsidRPr="001B5ED6">
          <w:rPr>
            <w:rFonts w:asciiTheme="minorEastAsia" w:eastAsiaTheme="minorEastAsia" w:hAnsiTheme="minorEastAsia"/>
            <w:noProof/>
            <w:webHidden/>
            <w:sz w:val="24"/>
            <w:szCs w:val="24"/>
          </w:rPr>
          <w:fldChar w:fldCharType="end"/>
        </w:r>
      </w:hyperlink>
    </w:p>
    <w:p w:rsidR="001B5ED6" w:rsidRPr="001B5ED6" w:rsidRDefault="003D05B5">
      <w:pPr>
        <w:pStyle w:val="10"/>
        <w:rPr>
          <w:rFonts w:asciiTheme="minorEastAsia" w:eastAsiaTheme="minorEastAsia" w:hAnsiTheme="minorEastAsia" w:cstheme="minorBidi"/>
          <w:noProof/>
          <w:sz w:val="24"/>
          <w:szCs w:val="24"/>
        </w:rPr>
      </w:pPr>
      <w:hyperlink w:anchor="_Toc437703174" w:history="1">
        <w:r w:rsidR="001B5ED6" w:rsidRPr="001B5ED6">
          <w:rPr>
            <w:rStyle w:val="ac"/>
            <w:rFonts w:asciiTheme="minorEastAsia" w:eastAsiaTheme="minorEastAsia" w:hAnsiTheme="minorEastAsia" w:hint="eastAsia"/>
            <w:noProof/>
            <w:sz w:val="24"/>
            <w:szCs w:val="24"/>
          </w:rPr>
          <w:t>衡阳市综合性商业建筑方案及施工图设计（建筑方案及施工图设计方向）</w:t>
        </w:r>
        <w:r w:rsidR="001B5ED6" w:rsidRPr="001B5ED6">
          <w:rPr>
            <w:rFonts w:asciiTheme="minorEastAsia" w:eastAsiaTheme="minorEastAsia" w:hAnsiTheme="minorEastAsia"/>
            <w:noProof/>
            <w:webHidden/>
            <w:sz w:val="24"/>
            <w:szCs w:val="24"/>
          </w:rPr>
          <w:tab/>
        </w:r>
        <w:r w:rsidR="001B5ED6" w:rsidRPr="001B5ED6">
          <w:rPr>
            <w:rFonts w:asciiTheme="minorEastAsia" w:eastAsiaTheme="minorEastAsia" w:hAnsiTheme="minorEastAsia"/>
            <w:noProof/>
            <w:webHidden/>
            <w:sz w:val="24"/>
            <w:szCs w:val="24"/>
          </w:rPr>
          <w:fldChar w:fldCharType="begin"/>
        </w:r>
        <w:r w:rsidR="001B5ED6" w:rsidRPr="001B5ED6">
          <w:rPr>
            <w:rFonts w:asciiTheme="minorEastAsia" w:eastAsiaTheme="minorEastAsia" w:hAnsiTheme="minorEastAsia"/>
            <w:noProof/>
            <w:webHidden/>
            <w:sz w:val="24"/>
            <w:szCs w:val="24"/>
          </w:rPr>
          <w:instrText xml:space="preserve"> PAGEREF _Toc437703174 \h </w:instrText>
        </w:r>
        <w:r w:rsidR="001B5ED6" w:rsidRPr="001B5ED6">
          <w:rPr>
            <w:rFonts w:asciiTheme="minorEastAsia" w:eastAsiaTheme="minorEastAsia" w:hAnsiTheme="minorEastAsia"/>
            <w:noProof/>
            <w:webHidden/>
            <w:sz w:val="24"/>
            <w:szCs w:val="24"/>
          </w:rPr>
        </w:r>
        <w:r w:rsidR="001B5ED6" w:rsidRPr="001B5ED6">
          <w:rPr>
            <w:rFonts w:asciiTheme="minorEastAsia" w:eastAsiaTheme="minorEastAsia" w:hAnsiTheme="minorEastAsia"/>
            <w:noProof/>
            <w:webHidden/>
            <w:sz w:val="24"/>
            <w:szCs w:val="24"/>
          </w:rPr>
          <w:fldChar w:fldCharType="separate"/>
        </w:r>
        <w:r w:rsidR="002206ED">
          <w:rPr>
            <w:rFonts w:asciiTheme="minorEastAsia" w:eastAsiaTheme="minorEastAsia" w:hAnsiTheme="minorEastAsia"/>
            <w:noProof/>
            <w:webHidden/>
            <w:sz w:val="24"/>
            <w:szCs w:val="24"/>
          </w:rPr>
          <w:t>81</w:t>
        </w:r>
        <w:r w:rsidR="001B5ED6" w:rsidRPr="001B5ED6">
          <w:rPr>
            <w:rFonts w:asciiTheme="minorEastAsia" w:eastAsiaTheme="minorEastAsia" w:hAnsiTheme="minorEastAsia"/>
            <w:noProof/>
            <w:webHidden/>
            <w:sz w:val="24"/>
            <w:szCs w:val="24"/>
          </w:rPr>
          <w:fldChar w:fldCharType="end"/>
        </w:r>
      </w:hyperlink>
    </w:p>
    <w:p w:rsidR="00C904A9" w:rsidRDefault="00A161C1">
      <w:pPr>
        <w:tabs>
          <w:tab w:val="left" w:pos="2827"/>
        </w:tabs>
        <w:spacing w:line="360" w:lineRule="auto"/>
        <w:ind w:firstLineChars="0" w:firstLine="0"/>
        <w:jc w:val="center"/>
        <w:rPr>
          <w:rFonts w:asciiTheme="minorEastAsia" w:eastAsiaTheme="minorEastAsia" w:hAnsiTheme="minorEastAsia" w:cstheme="minorEastAsia"/>
        </w:rPr>
      </w:pPr>
      <w:r>
        <w:rPr>
          <w:rFonts w:asciiTheme="minorEastAsia" w:eastAsiaTheme="minorEastAsia" w:hAnsiTheme="minorEastAsia" w:cstheme="minorEastAsia" w:hint="eastAsia"/>
          <w:color w:val="000000" w:themeColor="text1"/>
        </w:rPr>
        <w:fldChar w:fldCharType="end"/>
      </w:r>
    </w:p>
    <w:p w:rsidR="001B5ED6" w:rsidRDefault="001B5ED6">
      <w:pPr>
        <w:tabs>
          <w:tab w:val="left" w:pos="2827"/>
        </w:tabs>
        <w:spacing w:line="360" w:lineRule="auto"/>
        <w:ind w:firstLineChars="0" w:firstLine="0"/>
        <w:jc w:val="center"/>
        <w:outlineLvl w:val="0"/>
        <w:rPr>
          <w:rFonts w:ascii="宋体" w:hAnsi="宋体" w:cs="宋体"/>
          <w:sz w:val="32"/>
          <w:szCs w:val="32"/>
        </w:rPr>
      </w:pPr>
    </w:p>
    <w:p w:rsidR="001B5ED6" w:rsidRPr="001B5ED6" w:rsidRDefault="001B5ED6" w:rsidP="001B5ED6">
      <w:pPr>
        <w:ind w:firstLine="640"/>
        <w:rPr>
          <w:rFonts w:ascii="宋体" w:hAnsi="宋体" w:cs="宋体"/>
          <w:sz w:val="32"/>
          <w:szCs w:val="32"/>
        </w:rPr>
      </w:pPr>
    </w:p>
    <w:p w:rsidR="001B5ED6" w:rsidRPr="001B5ED6" w:rsidRDefault="001B5ED6" w:rsidP="001B5ED6">
      <w:pPr>
        <w:ind w:firstLine="640"/>
        <w:rPr>
          <w:rFonts w:ascii="宋体" w:hAnsi="宋体" w:cs="宋体"/>
          <w:sz w:val="32"/>
          <w:szCs w:val="32"/>
        </w:rPr>
      </w:pPr>
    </w:p>
    <w:p w:rsidR="001B5ED6" w:rsidRPr="001B5ED6" w:rsidRDefault="001B5ED6" w:rsidP="001B5ED6">
      <w:pPr>
        <w:ind w:firstLine="640"/>
        <w:rPr>
          <w:rFonts w:ascii="宋体" w:hAnsi="宋体" w:cs="宋体"/>
          <w:sz w:val="32"/>
          <w:szCs w:val="32"/>
        </w:rPr>
      </w:pPr>
    </w:p>
    <w:p w:rsidR="001B5ED6" w:rsidRPr="001B5ED6" w:rsidRDefault="001B5ED6" w:rsidP="001B5ED6">
      <w:pPr>
        <w:ind w:firstLine="640"/>
        <w:rPr>
          <w:rFonts w:ascii="宋体" w:hAnsi="宋体" w:cs="宋体"/>
          <w:sz w:val="32"/>
          <w:szCs w:val="32"/>
        </w:rPr>
      </w:pPr>
    </w:p>
    <w:p w:rsidR="001B5ED6" w:rsidRPr="001B5ED6" w:rsidRDefault="001B5ED6" w:rsidP="001B5ED6">
      <w:pPr>
        <w:ind w:firstLine="640"/>
        <w:rPr>
          <w:rFonts w:ascii="宋体" w:hAnsi="宋体" w:cs="宋体"/>
          <w:sz w:val="32"/>
          <w:szCs w:val="32"/>
        </w:rPr>
      </w:pPr>
    </w:p>
    <w:p w:rsidR="001B5ED6" w:rsidRPr="001B5ED6" w:rsidRDefault="001B5ED6" w:rsidP="001B5ED6">
      <w:pPr>
        <w:ind w:firstLine="640"/>
        <w:rPr>
          <w:rFonts w:ascii="宋体" w:hAnsi="宋体" w:cs="宋体"/>
          <w:sz w:val="32"/>
          <w:szCs w:val="32"/>
        </w:rPr>
      </w:pPr>
    </w:p>
    <w:p w:rsidR="001B5ED6" w:rsidRPr="001B5ED6" w:rsidRDefault="001B5ED6" w:rsidP="001B5ED6">
      <w:pPr>
        <w:ind w:firstLine="640"/>
        <w:rPr>
          <w:rFonts w:ascii="宋体" w:hAnsi="宋体" w:cs="宋体"/>
          <w:sz w:val="32"/>
          <w:szCs w:val="32"/>
        </w:rPr>
      </w:pPr>
    </w:p>
    <w:p w:rsidR="001B5ED6" w:rsidRPr="001B5ED6" w:rsidRDefault="001B5ED6" w:rsidP="001B5ED6">
      <w:pPr>
        <w:ind w:firstLine="640"/>
        <w:rPr>
          <w:rFonts w:ascii="宋体" w:hAnsi="宋体" w:cs="宋体"/>
          <w:sz w:val="32"/>
          <w:szCs w:val="32"/>
        </w:rPr>
      </w:pPr>
    </w:p>
    <w:p w:rsidR="001B5ED6" w:rsidRPr="001B5ED6" w:rsidRDefault="001B5ED6" w:rsidP="001B5ED6">
      <w:pPr>
        <w:ind w:firstLine="640"/>
        <w:rPr>
          <w:rFonts w:ascii="宋体" w:hAnsi="宋体" w:cs="宋体"/>
          <w:sz w:val="32"/>
          <w:szCs w:val="32"/>
        </w:rPr>
      </w:pPr>
    </w:p>
    <w:p w:rsidR="001B5ED6" w:rsidRDefault="001B5ED6" w:rsidP="001B5ED6">
      <w:pPr>
        <w:ind w:firstLine="640"/>
        <w:rPr>
          <w:rFonts w:ascii="宋体" w:hAnsi="宋体" w:cs="宋体"/>
          <w:sz w:val="32"/>
          <w:szCs w:val="32"/>
        </w:rPr>
      </w:pPr>
    </w:p>
    <w:p w:rsidR="001B5ED6" w:rsidRDefault="001B5ED6" w:rsidP="001B5ED6">
      <w:pPr>
        <w:ind w:firstLine="640"/>
        <w:rPr>
          <w:rFonts w:ascii="宋体" w:hAnsi="宋体" w:cs="宋体"/>
          <w:sz w:val="32"/>
          <w:szCs w:val="32"/>
        </w:rPr>
      </w:pPr>
    </w:p>
    <w:p w:rsidR="00C904A9" w:rsidRPr="001B5ED6" w:rsidRDefault="00C904A9" w:rsidP="001B5ED6">
      <w:pPr>
        <w:ind w:firstLine="640"/>
        <w:rPr>
          <w:rFonts w:ascii="宋体" w:hAnsi="宋体" w:cs="宋体"/>
          <w:sz w:val="32"/>
          <w:szCs w:val="32"/>
        </w:rPr>
        <w:sectPr w:rsidR="00C904A9" w:rsidRPr="001B5ED6" w:rsidSect="003D18E5">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pgNumType w:fmt="upperRoman"/>
          <w:cols w:space="720"/>
          <w:docGrid w:type="lines" w:linePitch="312"/>
        </w:sectPr>
      </w:pPr>
    </w:p>
    <w:p w:rsidR="00B27455" w:rsidRDefault="00B27455" w:rsidP="00FD09FB">
      <w:pPr>
        <w:pStyle w:val="1"/>
      </w:pPr>
      <w:bookmarkStart w:id="3" w:name="_Toc437703045"/>
    </w:p>
    <w:p w:rsidR="00C904A9" w:rsidRPr="00FD09FB" w:rsidRDefault="00A161C1" w:rsidP="00FD09FB">
      <w:pPr>
        <w:pStyle w:val="1"/>
      </w:pPr>
      <w:r>
        <w:rPr>
          <w:rFonts w:hint="eastAsia"/>
        </w:rPr>
        <w:t>基于</w:t>
      </w:r>
      <w:r>
        <w:t>STM32</w:t>
      </w:r>
      <w:r>
        <w:rPr>
          <w:rFonts w:hint="eastAsia"/>
        </w:rPr>
        <w:t>及</w:t>
      </w:r>
      <w:r>
        <w:t>LABVIEW</w:t>
      </w:r>
      <w:r>
        <w:rPr>
          <w:rFonts w:hint="eastAsia"/>
        </w:rPr>
        <w:t>的环境监测系统研究</w:t>
      </w:r>
      <w:bookmarkEnd w:id="3"/>
    </w:p>
    <w:p w:rsidR="00C904A9" w:rsidRDefault="00A161C1">
      <w:pPr>
        <w:spacing w:line="360" w:lineRule="auto"/>
        <w:ind w:firstLineChars="0" w:firstLine="0"/>
        <w:jc w:val="center"/>
        <w:rPr>
          <w:rFonts w:ascii="楷体_GB2312" w:eastAsia="楷体_GB2312" w:hAnsi="楷体_GB2312" w:cs="楷体_GB2312"/>
        </w:rPr>
      </w:pPr>
      <w:r>
        <w:rPr>
          <w:rFonts w:ascii="楷体_GB2312" w:eastAsia="楷体_GB2312" w:hAnsi="楷体_GB2312" w:cs="楷体_GB2312" w:hint="eastAsia"/>
        </w:rPr>
        <w:t>冯晓康</w:t>
      </w:r>
      <w:r>
        <w:rPr>
          <w:rFonts w:ascii="楷体_GB2312" w:eastAsia="楷体_GB2312" w:hAnsi="楷体_GB2312" w:cs="楷体_GB2312"/>
        </w:rPr>
        <w:t xml:space="preserve">  </w:t>
      </w:r>
      <w:r>
        <w:rPr>
          <w:rFonts w:ascii="楷体_GB2312" w:eastAsia="楷体_GB2312" w:hAnsi="楷体_GB2312" w:cs="楷体_GB2312" w:hint="eastAsia"/>
        </w:rPr>
        <w:t>电子信息工程</w:t>
      </w:r>
      <w:r>
        <w:rPr>
          <w:rFonts w:ascii="楷体_GB2312" w:eastAsia="楷体_GB2312" w:hAnsi="楷体_GB2312" w:cs="楷体_GB2312"/>
        </w:rPr>
        <w:t>1102</w:t>
      </w:r>
      <w:r>
        <w:rPr>
          <w:rFonts w:ascii="楷体_GB2312" w:eastAsia="楷体_GB2312" w:hAnsi="楷体_GB2312" w:cs="楷体_GB2312" w:hint="eastAsia"/>
        </w:rPr>
        <w:t>班</w:t>
      </w:r>
      <w:r>
        <w:rPr>
          <w:rFonts w:ascii="楷体_GB2312" w:eastAsia="楷体_GB2312" w:hAnsi="楷体_GB2312" w:cs="楷体_GB2312"/>
        </w:rPr>
        <w:t xml:space="preserve">  </w:t>
      </w:r>
      <w:r>
        <w:rPr>
          <w:rFonts w:ascii="楷体_GB2312" w:eastAsia="楷体_GB2312" w:hAnsi="楷体_GB2312" w:cs="楷体_GB2312" w:hint="eastAsia"/>
        </w:rPr>
        <w:t>指导教师：王韧</w:t>
      </w:r>
      <w:r>
        <w:rPr>
          <w:rFonts w:ascii="楷体_GB2312" w:eastAsia="楷体_GB2312" w:hAnsi="楷体_GB2312" w:cs="楷体_GB2312"/>
        </w:rPr>
        <w:t xml:space="preserve"> </w:t>
      </w:r>
      <w:r>
        <w:rPr>
          <w:rFonts w:ascii="楷体_GB2312" w:eastAsia="楷体_GB2312" w:hAnsi="楷体_GB2312" w:cs="楷体_GB2312" w:hint="eastAsia"/>
        </w:rPr>
        <w:t>副教授</w:t>
      </w:r>
    </w:p>
    <w:p w:rsidR="00C904A9" w:rsidRDefault="00C904A9">
      <w:pPr>
        <w:spacing w:line="360" w:lineRule="auto"/>
        <w:ind w:firstLineChars="0" w:firstLine="0"/>
        <w:jc w:val="center"/>
        <w:rPr>
          <w:rFonts w:ascii="楷体_GB2312" w:eastAsia="楷体_GB2312" w:hAnsi="楷体_GB2312" w:cs="楷体_GB2312"/>
        </w:rPr>
      </w:pPr>
    </w:p>
    <w:p w:rsidR="00C904A9" w:rsidRDefault="00A161C1">
      <w:pPr>
        <w:spacing w:line="480" w:lineRule="exact"/>
        <w:ind w:firstLineChars="0" w:firstLine="0"/>
        <w:jc w:val="left"/>
        <w:rPr>
          <w:rFonts w:ascii="楷体_GB2312" w:eastAsia="楷体_GB2312" w:hAnsi="楷体_GB2312"/>
        </w:rPr>
      </w:pPr>
      <w:r>
        <w:rPr>
          <w:rFonts w:ascii="黑体" w:eastAsia="黑体" w:hAnsi="黑体" w:cs="黑体" w:hint="eastAsia"/>
        </w:rPr>
        <w:t>摘要</w:t>
      </w:r>
      <w:bookmarkEnd w:id="0"/>
      <w:bookmarkEnd w:id="1"/>
      <w:r>
        <w:rPr>
          <w:rFonts w:ascii="黑体" w:eastAsia="黑体" w:hAnsi="黑体" w:cs="黑体" w:hint="eastAsia"/>
        </w:rPr>
        <w:t>：</w:t>
      </w:r>
      <w:r>
        <w:rPr>
          <w:rFonts w:ascii="楷体_GB2312" w:eastAsia="楷体_GB2312" w:hAnsi="楷体_GB2312" w:cs="楷体_GB2312" w:hint="eastAsia"/>
        </w:rPr>
        <w:t>随着人们生活质量的提高，对于生活环境的问题，人们的关注度进一步提高，同时政府部门采取了许多措施来改善环境状况。但是总体上来说我国的环境监测技术水平比较落后，传统上的监测手段比较单一，监测数据也不够准确，耗尽了大量的人力和财力，却成效不高。</w:t>
      </w:r>
    </w:p>
    <w:p w:rsidR="00C904A9" w:rsidRDefault="00A161C1">
      <w:pPr>
        <w:tabs>
          <w:tab w:val="left" w:pos="6870"/>
        </w:tabs>
        <w:spacing w:line="480" w:lineRule="exact"/>
        <w:ind w:firstLine="480"/>
        <w:jc w:val="left"/>
        <w:rPr>
          <w:rFonts w:ascii="楷体_GB2312" w:eastAsia="楷体_GB2312" w:hAnsi="楷体_GB2312"/>
        </w:rPr>
      </w:pPr>
      <w:r>
        <w:rPr>
          <w:rFonts w:ascii="楷体_GB2312" w:eastAsia="楷体_GB2312" w:hAnsi="楷体_GB2312" w:cs="楷体_GB2312" w:hint="eastAsia"/>
        </w:rPr>
        <w:t>针对上述缺点，论文综合了嵌入式处理技术、传感器技术、无线网络通信等技术，设计了一个基于</w:t>
      </w:r>
      <w:r>
        <w:rPr>
          <w:rFonts w:ascii="楷体_GB2312" w:eastAsia="楷体_GB2312" w:hAnsi="楷体_GB2312" w:cs="楷体_GB2312"/>
        </w:rPr>
        <w:t>STM32</w:t>
      </w:r>
      <w:r>
        <w:rPr>
          <w:rFonts w:ascii="楷体_GB2312" w:eastAsia="楷体_GB2312" w:hAnsi="楷体_GB2312" w:cs="楷体_GB2312" w:hint="eastAsia"/>
        </w:rPr>
        <w:t>及</w:t>
      </w:r>
      <w:r>
        <w:rPr>
          <w:rFonts w:ascii="楷体_GB2312" w:eastAsia="楷体_GB2312" w:hAnsi="楷体_GB2312" w:cs="楷体_GB2312"/>
        </w:rPr>
        <w:t>LabVIEW</w:t>
      </w:r>
      <w:r>
        <w:rPr>
          <w:rFonts w:ascii="楷体_GB2312" w:eastAsia="楷体_GB2312" w:hAnsi="楷体_GB2312" w:cs="楷体_GB2312" w:hint="eastAsia"/>
        </w:rPr>
        <w:t>的无线环境监测系统，系统主要实现了对湿度、温度、有毒气体参数进行实时监测的功能。为了实现无线数据传输功能，采用了</w:t>
      </w:r>
      <w:r>
        <w:rPr>
          <w:rFonts w:ascii="楷体_GB2312" w:eastAsia="楷体_GB2312" w:hAnsi="楷体_GB2312" w:cs="楷体_GB2312"/>
        </w:rPr>
        <w:t>ZigBee</w:t>
      </w:r>
      <w:r>
        <w:rPr>
          <w:rFonts w:ascii="楷体_GB2312" w:eastAsia="楷体_GB2312" w:hAnsi="楷体_GB2312" w:cs="楷体_GB2312" w:hint="eastAsia"/>
        </w:rPr>
        <w:t>无线组网技术和</w:t>
      </w:r>
      <w:r>
        <w:rPr>
          <w:rFonts w:ascii="楷体_GB2312" w:eastAsia="楷体_GB2312" w:hAnsi="楷体_GB2312" w:cs="楷体_GB2312"/>
        </w:rPr>
        <w:t>GSM</w:t>
      </w:r>
      <w:r>
        <w:rPr>
          <w:rFonts w:ascii="楷体_GB2312" w:eastAsia="楷体_GB2312" w:hAnsi="楷体_GB2312" w:cs="楷体_GB2312" w:hint="eastAsia"/>
        </w:rPr>
        <w:t>技术。为了达到实时监测要求，利用</w:t>
      </w:r>
      <w:r>
        <w:rPr>
          <w:rFonts w:ascii="楷体_GB2312" w:eastAsia="楷体_GB2312" w:hAnsi="楷体_GB2312" w:cs="楷体_GB2312"/>
        </w:rPr>
        <w:t>LabVIEW</w:t>
      </w:r>
      <w:r>
        <w:rPr>
          <w:rFonts w:ascii="楷体_GB2312" w:eastAsia="楷体_GB2312" w:hAnsi="楷体_GB2312" w:cs="楷体_GB2312" w:hint="eastAsia"/>
        </w:rPr>
        <w:t>编写了系统上位机软件。系统的测试分析表明系统整体数据采集性能良好，数据传输稳定性可靠，到达了预期目标。</w:t>
      </w:r>
    </w:p>
    <w:p w:rsidR="00C904A9" w:rsidRDefault="00A161C1">
      <w:pPr>
        <w:tabs>
          <w:tab w:val="left" w:pos="6870"/>
        </w:tabs>
        <w:spacing w:line="480" w:lineRule="exact"/>
        <w:ind w:firstLine="480"/>
        <w:jc w:val="left"/>
        <w:rPr>
          <w:rFonts w:ascii="楷体_GB2312" w:eastAsia="楷体_GB2312" w:hAnsi="楷体_GB2312" w:cs="楷体_GB2312"/>
        </w:rPr>
      </w:pPr>
      <w:r>
        <w:rPr>
          <w:rFonts w:ascii="楷体_GB2312" w:eastAsia="楷体_GB2312" w:hAnsi="楷体_GB2312" w:cs="楷体_GB2312" w:hint="eastAsia"/>
        </w:rPr>
        <w:t>系统与传统的监测技术相比，具有监测数据准确，监测范围广，智能化高等特点。且系统具有一定的创新性，在实际的工程运用和理论研究上体现出了一定的研究价值。</w:t>
      </w:r>
    </w:p>
    <w:p w:rsidR="00C904A9" w:rsidRDefault="00C904A9">
      <w:pPr>
        <w:tabs>
          <w:tab w:val="left" w:pos="6870"/>
        </w:tabs>
        <w:spacing w:line="480" w:lineRule="exact"/>
        <w:ind w:firstLine="480"/>
        <w:jc w:val="left"/>
        <w:rPr>
          <w:rFonts w:ascii="楷体_GB2312" w:eastAsia="楷体_GB2312" w:hAnsi="楷体_GB2312" w:cs="楷体_GB2312"/>
        </w:rPr>
      </w:pPr>
    </w:p>
    <w:p w:rsidR="00C904A9" w:rsidRDefault="00A161C1">
      <w:pPr>
        <w:tabs>
          <w:tab w:val="left" w:pos="6870"/>
        </w:tabs>
        <w:spacing w:line="480" w:lineRule="exact"/>
        <w:ind w:firstLineChars="0" w:firstLine="0"/>
        <w:jc w:val="left"/>
        <w:rPr>
          <w:rFonts w:ascii="楷体_GB2312" w:eastAsia="楷体_GB2312" w:hAnsi="楷体_GB2312"/>
        </w:rPr>
      </w:pPr>
      <w:r>
        <w:rPr>
          <w:rFonts w:ascii="黑体" w:eastAsia="黑体" w:hAnsi="黑体" w:cs="黑体" w:hint="eastAsia"/>
        </w:rPr>
        <w:t>关键词：</w:t>
      </w:r>
      <w:r>
        <w:rPr>
          <w:rFonts w:ascii="楷体_GB2312" w:eastAsia="楷体_GB2312" w:hAnsi="楷体_GB2312" w:cs="楷体_GB2312" w:hint="eastAsia"/>
        </w:rPr>
        <w:t>环境监测；嵌入式技术；虚拟仪器；紫蜂技术</w:t>
      </w:r>
    </w:p>
    <w:p w:rsidR="00C904A9" w:rsidRDefault="00C904A9">
      <w:pPr>
        <w:ind w:firstLine="480"/>
        <w:rPr>
          <w:rFonts w:ascii="宋体"/>
        </w:rPr>
      </w:pPr>
    </w:p>
    <w:p w:rsidR="00B27455" w:rsidRDefault="00A161C1" w:rsidP="00FD09FB">
      <w:pPr>
        <w:pStyle w:val="1"/>
        <w:rPr>
          <w:color w:val="000000"/>
        </w:rPr>
      </w:pPr>
      <w:bookmarkStart w:id="4" w:name="_Toc292409023"/>
      <w:bookmarkStart w:id="5" w:name="_Toc29401"/>
      <w:bookmarkStart w:id="6" w:name="_Toc26863"/>
      <w:bookmarkStart w:id="7" w:name="_Toc5015"/>
      <w:bookmarkStart w:id="8" w:name="_Toc19596"/>
      <w:bookmarkStart w:id="9" w:name="_Toc251783108"/>
      <w:bookmarkStart w:id="10" w:name="_Toc16663"/>
      <w:r>
        <w:rPr>
          <w:rFonts w:hint="eastAsia"/>
          <w:color w:val="000000"/>
        </w:rPr>
        <w:br w:type="page"/>
      </w:r>
      <w:bookmarkStart w:id="11" w:name="_Toc437703046"/>
    </w:p>
    <w:p w:rsidR="00B27455" w:rsidRDefault="00B27455" w:rsidP="00FD09FB">
      <w:pPr>
        <w:pStyle w:val="1"/>
        <w:rPr>
          <w:color w:val="000000"/>
        </w:rPr>
      </w:pPr>
    </w:p>
    <w:p w:rsidR="00C904A9" w:rsidRDefault="00A161C1" w:rsidP="00FD09FB">
      <w:pPr>
        <w:pStyle w:val="1"/>
      </w:pPr>
      <w:r>
        <w:rPr>
          <w:rFonts w:hint="eastAsia"/>
        </w:rPr>
        <w:t>基于</w:t>
      </w:r>
      <w:r>
        <w:rPr>
          <w:rFonts w:hint="eastAsia"/>
        </w:rPr>
        <w:t>ZigBee</w:t>
      </w:r>
      <w:r>
        <w:rPr>
          <w:rFonts w:hint="eastAsia"/>
        </w:rPr>
        <w:t>的智能家居控制系统的设计</w:t>
      </w:r>
      <w:bookmarkEnd w:id="11"/>
    </w:p>
    <w:p w:rsidR="00C904A9" w:rsidRDefault="00A161C1">
      <w:pPr>
        <w:spacing w:line="480" w:lineRule="exact"/>
        <w:ind w:firstLineChars="0" w:firstLine="0"/>
        <w:jc w:val="center"/>
        <w:rPr>
          <w:rFonts w:ascii="楷体_GB2312" w:eastAsia="楷体_GB2312" w:hAnsi="楷体_GB2312" w:cs="楷体_GB2312"/>
          <w:color w:val="000000"/>
        </w:rPr>
      </w:pPr>
      <w:r>
        <w:rPr>
          <w:rFonts w:ascii="楷体_GB2312" w:eastAsia="楷体_GB2312" w:hAnsi="楷体_GB2312" w:cs="楷体_GB2312" w:hint="eastAsia"/>
          <w:color w:val="000000"/>
        </w:rPr>
        <w:t>刘杨</w:t>
      </w:r>
      <w:r>
        <w:rPr>
          <w:rFonts w:ascii="楷体_GB2312" w:eastAsia="楷体_GB2312" w:hAnsi="楷体_GB2312" w:cs="楷体_GB2312"/>
          <w:color w:val="000000"/>
        </w:rPr>
        <w:t xml:space="preserve">   </w:t>
      </w:r>
      <w:r>
        <w:rPr>
          <w:rFonts w:ascii="楷体_GB2312" w:eastAsia="楷体_GB2312" w:hAnsi="楷体_GB2312" w:cs="楷体_GB2312" w:hint="eastAsia"/>
          <w:color w:val="000000"/>
        </w:rPr>
        <w:t>电气工程及其自动化</w:t>
      </w:r>
      <w:r>
        <w:rPr>
          <w:rFonts w:ascii="楷体_GB2312" w:eastAsia="楷体_GB2312" w:hAnsi="楷体_GB2312" w:cs="楷体_GB2312"/>
          <w:color w:val="000000"/>
        </w:rPr>
        <w:t>1105</w:t>
      </w:r>
      <w:r>
        <w:rPr>
          <w:rFonts w:ascii="楷体_GB2312" w:eastAsia="楷体_GB2312" w:hAnsi="楷体_GB2312" w:cs="楷体_GB2312" w:hint="eastAsia"/>
          <w:color w:val="000000"/>
        </w:rPr>
        <w:t>班</w:t>
      </w:r>
      <w:r>
        <w:rPr>
          <w:rFonts w:ascii="楷体_GB2312" w:eastAsia="楷体_GB2312" w:hAnsi="楷体_GB2312" w:cs="楷体_GB2312"/>
          <w:color w:val="000000"/>
        </w:rPr>
        <w:t xml:space="preserve">  </w:t>
      </w:r>
      <w:r>
        <w:rPr>
          <w:rFonts w:ascii="楷体_GB2312" w:eastAsia="楷体_GB2312" w:hAnsi="楷体_GB2312" w:cs="楷体_GB2312" w:hint="eastAsia"/>
          <w:color w:val="000000"/>
        </w:rPr>
        <w:t>指导教师：伍麟珺</w:t>
      </w:r>
      <w:r>
        <w:rPr>
          <w:rFonts w:ascii="楷体_GB2312" w:eastAsia="楷体_GB2312" w:hAnsi="楷体_GB2312" w:cs="楷体_GB2312"/>
          <w:color w:val="000000"/>
        </w:rPr>
        <w:t xml:space="preserve"> </w:t>
      </w:r>
      <w:r>
        <w:rPr>
          <w:rFonts w:ascii="楷体_GB2312" w:eastAsia="楷体_GB2312" w:hAnsi="楷体_GB2312" w:cs="楷体_GB2312" w:hint="eastAsia"/>
          <w:color w:val="000000"/>
        </w:rPr>
        <w:t>讲师</w:t>
      </w:r>
    </w:p>
    <w:p w:rsidR="00C904A9" w:rsidRDefault="00C904A9">
      <w:pPr>
        <w:spacing w:line="480" w:lineRule="exact"/>
        <w:ind w:firstLineChars="0" w:firstLine="0"/>
        <w:jc w:val="center"/>
        <w:rPr>
          <w:rFonts w:ascii="楷体_GB2312" w:eastAsia="楷体_GB2312" w:hAnsi="楷体_GB2312" w:cs="楷体_GB2312"/>
          <w:color w:val="000000"/>
        </w:rPr>
      </w:pPr>
    </w:p>
    <w:p w:rsidR="00C904A9" w:rsidRDefault="00A161C1">
      <w:pPr>
        <w:tabs>
          <w:tab w:val="left" w:pos="2739"/>
        </w:tabs>
        <w:spacing w:line="480" w:lineRule="exact"/>
        <w:ind w:firstLineChars="0" w:firstLine="0"/>
        <w:rPr>
          <w:rFonts w:ascii="楷体_GB2312" w:eastAsia="楷体_GB2312" w:hAnsi="楷体_GB2312"/>
        </w:rPr>
      </w:pPr>
      <w:r>
        <w:rPr>
          <w:rFonts w:ascii="黑体" w:eastAsia="黑体" w:hAnsi="黑体" w:cs="黑体" w:hint="eastAsia"/>
        </w:rPr>
        <w:t>摘  要：</w:t>
      </w:r>
      <w:r>
        <w:rPr>
          <w:rFonts w:ascii="楷体_GB2312" w:eastAsia="楷体_GB2312" w:hAnsi="楷体_GB2312" w:cs="楷体_GB2312" w:hint="eastAsia"/>
        </w:rPr>
        <w:t>随着当代科学技术的发展，人们物质生活水平的日益提高，很多人对家居生活环境提出了更高的要求，在这种背景下，智能家居正在逐步走进人们的视野，并将伴随着我国的信息化建设高速发展，其应用前景巨大，市场广阔，物联网作为智能家居控制的重要组成部分，显得尤为重要。</w:t>
      </w:r>
    </w:p>
    <w:p w:rsidR="00C904A9" w:rsidRDefault="00A161C1">
      <w:pPr>
        <w:spacing w:line="480" w:lineRule="exact"/>
        <w:ind w:firstLine="480"/>
        <w:rPr>
          <w:rFonts w:ascii="楷体_GB2312" w:eastAsia="楷体_GB2312" w:hAnsi="楷体_GB2312"/>
        </w:rPr>
      </w:pPr>
      <w:r>
        <w:rPr>
          <w:rFonts w:ascii="楷体_GB2312" w:eastAsia="楷体_GB2312" w:hAnsi="楷体_GB2312" w:cs="楷体_GB2312" w:hint="eastAsia"/>
        </w:rPr>
        <w:t>针对上述问题，智能家居控制系统设计分为下位机和上位机两个部分。</w:t>
      </w:r>
      <w:r>
        <w:rPr>
          <w:rFonts w:ascii="楷体_GB2312" w:eastAsia="楷体_GB2312" w:hAnsi="楷体_GB2312" w:cs="楷体_GB2312" w:hint="eastAsia"/>
          <w:color w:val="000000"/>
        </w:rPr>
        <w:t>下位机采用</w:t>
      </w:r>
      <w:r>
        <w:rPr>
          <w:rFonts w:ascii="楷体_GB2312" w:eastAsia="楷体_GB2312" w:hAnsi="楷体_GB2312" w:cs="楷体_GB2312"/>
          <w:color w:val="000000"/>
        </w:rPr>
        <w:t>Zigbee</w:t>
      </w:r>
      <w:r>
        <w:rPr>
          <w:rFonts w:ascii="楷体_GB2312" w:eastAsia="楷体_GB2312" w:hAnsi="楷体_GB2312" w:cs="楷体_GB2312" w:hint="eastAsia"/>
          <w:color w:val="000000"/>
        </w:rPr>
        <w:t>无线传感网络技术，</w:t>
      </w:r>
      <w:r>
        <w:rPr>
          <w:rFonts w:ascii="楷体_GB2312" w:eastAsia="楷体_GB2312" w:hAnsi="楷体_GB2312" w:cs="楷体_GB2312" w:hint="eastAsia"/>
        </w:rPr>
        <w:t>它包括</w:t>
      </w:r>
      <w:r>
        <w:rPr>
          <w:rFonts w:ascii="楷体_GB2312" w:eastAsia="楷体_GB2312" w:hAnsi="楷体_GB2312" w:cs="楷体_GB2312"/>
        </w:rPr>
        <w:t>Zigbee</w:t>
      </w:r>
      <w:r>
        <w:rPr>
          <w:rFonts w:ascii="楷体_GB2312" w:eastAsia="楷体_GB2312" w:hAnsi="楷体_GB2312" w:cs="楷体_GB2312" w:hint="eastAsia"/>
        </w:rPr>
        <w:t>终端和</w:t>
      </w:r>
      <w:r>
        <w:rPr>
          <w:rFonts w:ascii="楷体_GB2312" w:eastAsia="楷体_GB2312" w:hAnsi="楷体_GB2312" w:cs="楷体_GB2312"/>
        </w:rPr>
        <w:t>Zigbee</w:t>
      </w:r>
      <w:r>
        <w:rPr>
          <w:rFonts w:ascii="楷体_GB2312" w:eastAsia="楷体_GB2312" w:hAnsi="楷体_GB2312" w:cs="楷体_GB2312" w:hint="eastAsia"/>
        </w:rPr>
        <w:t>协调器两个部分。</w:t>
      </w:r>
      <w:r>
        <w:rPr>
          <w:rFonts w:ascii="楷体_GB2312" w:eastAsia="楷体_GB2312" w:hAnsi="楷体_GB2312" w:cs="楷体_GB2312"/>
        </w:rPr>
        <w:t>Zigbee</w:t>
      </w:r>
      <w:r>
        <w:rPr>
          <w:rFonts w:ascii="楷体_GB2312" w:eastAsia="楷体_GB2312" w:hAnsi="楷体_GB2312" w:cs="楷体_GB2312" w:hint="eastAsia"/>
        </w:rPr>
        <w:t>终端</w:t>
      </w:r>
      <w:r>
        <w:rPr>
          <w:rFonts w:ascii="楷体_GB2312" w:eastAsia="楷体_GB2312" w:hAnsi="楷体_GB2312" w:cs="楷体_GB2312" w:hint="eastAsia"/>
          <w:color w:val="000000"/>
        </w:rPr>
        <w:t>主要由</w:t>
      </w:r>
      <w:r>
        <w:rPr>
          <w:rFonts w:ascii="楷体_GB2312" w:eastAsia="楷体_GB2312" w:hAnsi="楷体_GB2312" w:cs="楷体_GB2312"/>
          <w:color w:val="000000"/>
        </w:rPr>
        <w:t>CC2530</w:t>
      </w:r>
      <w:r>
        <w:rPr>
          <w:rFonts w:ascii="楷体_GB2312" w:eastAsia="楷体_GB2312" w:hAnsi="楷体_GB2312" w:cs="楷体_GB2312" w:hint="eastAsia"/>
          <w:color w:val="000000"/>
        </w:rPr>
        <w:t>芯片及其外围传感器电路组成，</w:t>
      </w:r>
      <w:r>
        <w:rPr>
          <w:rFonts w:ascii="楷体_GB2312" w:eastAsia="楷体_GB2312" w:hAnsi="楷体_GB2312" w:cs="楷体_GB2312"/>
        </w:rPr>
        <w:t>Zigbee</w:t>
      </w:r>
      <w:r>
        <w:rPr>
          <w:rFonts w:ascii="楷体_GB2312" w:eastAsia="楷体_GB2312" w:hAnsi="楷体_GB2312" w:cs="楷体_GB2312" w:hint="eastAsia"/>
        </w:rPr>
        <w:t>协调器主要由</w:t>
      </w:r>
      <w:r>
        <w:rPr>
          <w:rFonts w:ascii="楷体_GB2312" w:eastAsia="楷体_GB2312" w:hAnsi="楷体_GB2312" w:cs="楷体_GB2312"/>
          <w:color w:val="000000"/>
        </w:rPr>
        <w:t>CC2530</w:t>
      </w:r>
      <w:r>
        <w:rPr>
          <w:rFonts w:ascii="楷体_GB2312" w:eastAsia="楷体_GB2312" w:hAnsi="楷体_GB2312" w:cs="楷体_GB2312" w:hint="eastAsia"/>
          <w:color w:val="000000"/>
        </w:rPr>
        <w:t>芯片和</w:t>
      </w:r>
      <w:r>
        <w:rPr>
          <w:rFonts w:ascii="楷体_GB2312" w:eastAsia="楷体_GB2312" w:hAnsi="楷体_GB2312" w:cs="楷体_GB2312"/>
          <w:color w:val="000000"/>
        </w:rPr>
        <w:t>LCD12864</w:t>
      </w:r>
      <w:r>
        <w:rPr>
          <w:rFonts w:ascii="楷体_GB2312" w:eastAsia="楷体_GB2312" w:hAnsi="楷体_GB2312" w:cs="楷体_GB2312" w:hint="eastAsia"/>
          <w:color w:val="000000"/>
        </w:rPr>
        <w:t>液晶显示模块以及</w:t>
      </w:r>
      <w:r>
        <w:rPr>
          <w:rFonts w:ascii="楷体_GB2312" w:eastAsia="楷体_GB2312" w:hAnsi="楷体_GB2312" w:cs="楷体_GB2312"/>
          <w:color w:val="000000"/>
        </w:rPr>
        <w:t>RS485</w:t>
      </w:r>
      <w:r>
        <w:rPr>
          <w:rFonts w:ascii="楷体_GB2312" w:eastAsia="楷体_GB2312" w:hAnsi="楷体_GB2312" w:cs="楷体_GB2312" w:hint="eastAsia"/>
          <w:color w:val="000000"/>
        </w:rPr>
        <w:t>串口通信电路等组成。</w:t>
      </w:r>
      <w:r>
        <w:rPr>
          <w:rFonts w:ascii="楷体_GB2312" w:eastAsia="楷体_GB2312" w:hAnsi="楷体_GB2312" w:cs="楷体_GB2312" w:hint="eastAsia"/>
        </w:rPr>
        <w:t>终端把采集的温度、烟雾浓度、粉尘浓度以及安防等数据信息发送给协调器，两者之间通过</w:t>
      </w:r>
      <w:r>
        <w:rPr>
          <w:rFonts w:ascii="楷体_GB2312" w:eastAsia="楷体_GB2312" w:hAnsi="楷体_GB2312" w:cs="楷体_GB2312"/>
        </w:rPr>
        <w:t>Zigbee</w:t>
      </w:r>
      <w:r>
        <w:rPr>
          <w:rFonts w:ascii="楷体_GB2312" w:eastAsia="楷体_GB2312" w:hAnsi="楷体_GB2312" w:cs="楷体_GB2312" w:hint="eastAsia"/>
        </w:rPr>
        <w:t>无线通信网络进行数据传输。上位机采用功能强大的</w:t>
      </w:r>
      <w:r>
        <w:rPr>
          <w:rFonts w:ascii="楷体_GB2312" w:eastAsia="楷体_GB2312" w:hAnsi="楷体_GB2312" w:cs="楷体_GB2312"/>
        </w:rPr>
        <w:t>LabView</w:t>
      </w:r>
      <w:r>
        <w:rPr>
          <w:rFonts w:ascii="楷体_GB2312" w:eastAsia="楷体_GB2312" w:hAnsi="楷体_GB2312" w:cs="楷体_GB2312" w:hint="eastAsia"/>
        </w:rPr>
        <w:t>技术，它通过对接收到的数据信息进行分析来指导下位机做出相应的动作，比如，当室内粉尘浓度过高，上位机则通过</w:t>
      </w:r>
      <w:r>
        <w:rPr>
          <w:rFonts w:ascii="楷体_GB2312" w:eastAsia="楷体_GB2312" w:hAnsi="楷体_GB2312" w:cs="楷体_GB2312"/>
        </w:rPr>
        <w:t>RS485</w:t>
      </w:r>
      <w:r>
        <w:rPr>
          <w:rFonts w:ascii="楷体_GB2312" w:eastAsia="楷体_GB2312" w:hAnsi="楷体_GB2312" w:cs="楷体_GB2312" w:hint="eastAsia"/>
        </w:rPr>
        <w:t>总线给下位机发送控制指令，下位机接收指令打开空气净化器，这样，系统通过自动调节的方式使室内环境能够始终维持在一个较佳状态。课题制作了实物系统并且经过了软件和硬件调试，实现了室内环境自动调节，火灾预警，家用电器控制以及远程在线监控等各项功能和指标，经过反复测试，系统运行稳定可靠。</w:t>
      </w:r>
    </w:p>
    <w:p w:rsidR="00C904A9" w:rsidRDefault="00C904A9">
      <w:pPr>
        <w:spacing w:line="480" w:lineRule="exact"/>
        <w:ind w:firstLineChars="0" w:firstLine="0"/>
        <w:rPr>
          <w:rFonts w:ascii="黑体" w:eastAsia="黑体" w:hAnsi="黑体" w:cs="黑体"/>
        </w:rPr>
      </w:pPr>
    </w:p>
    <w:p w:rsidR="00C904A9" w:rsidRDefault="00A161C1">
      <w:pPr>
        <w:spacing w:line="480" w:lineRule="exact"/>
        <w:ind w:firstLineChars="0" w:firstLine="0"/>
        <w:rPr>
          <w:rFonts w:ascii="楷体_GB2312" w:eastAsia="楷体_GB2312" w:hAnsi="楷体_GB2312"/>
        </w:rPr>
      </w:pPr>
      <w:r>
        <w:rPr>
          <w:rFonts w:ascii="黑体" w:eastAsia="黑体" w:hAnsi="黑体" w:cs="黑体" w:hint="eastAsia"/>
        </w:rPr>
        <w:t>关键词：</w:t>
      </w:r>
      <w:r>
        <w:rPr>
          <w:rFonts w:ascii="楷体_GB2312" w:eastAsia="楷体_GB2312" w:hAnsi="楷体_GB2312" w:cs="楷体_GB2312" w:hint="eastAsia"/>
        </w:rPr>
        <w:t>智能家居；</w:t>
      </w:r>
      <w:r>
        <w:rPr>
          <w:rFonts w:ascii="楷体_GB2312" w:eastAsia="楷体_GB2312" w:hAnsi="楷体_GB2312" w:cs="楷体_GB2312"/>
        </w:rPr>
        <w:t>Zigbee</w:t>
      </w:r>
      <w:r>
        <w:rPr>
          <w:rFonts w:ascii="楷体_GB2312" w:eastAsia="楷体_GB2312" w:hAnsi="楷体_GB2312" w:cs="楷体_GB2312" w:hint="eastAsia"/>
        </w:rPr>
        <w:t>无线通信；上位机</w:t>
      </w:r>
    </w:p>
    <w:p w:rsidR="00C904A9" w:rsidRDefault="00C904A9">
      <w:pPr>
        <w:spacing w:line="440" w:lineRule="exact"/>
        <w:ind w:firstLineChars="0" w:firstLine="0"/>
        <w:rPr>
          <w:rFonts w:ascii="楷体_GB2312" w:eastAsia="楷体_GB2312" w:hAnsi="楷体_GB2312"/>
          <w:sz w:val="21"/>
          <w:szCs w:val="21"/>
        </w:rPr>
      </w:pPr>
    </w:p>
    <w:p w:rsidR="00C904A9" w:rsidRDefault="00C904A9">
      <w:pPr>
        <w:widowControl/>
        <w:ind w:firstLine="480"/>
        <w:rPr>
          <w:rFonts w:ascii="宋体"/>
          <w:kern w:val="0"/>
        </w:rPr>
      </w:pPr>
      <w:bookmarkStart w:id="12" w:name="_Toc386466412"/>
      <w:bookmarkStart w:id="13" w:name="_Toc386467118"/>
      <w:bookmarkStart w:id="14" w:name="_Toc386467076"/>
      <w:bookmarkEnd w:id="4"/>
      <w:bookmarkEnd w:id="5"/>
      <w:bookmarkEnd w:id="6"/>
      <w:bookmarkEnd w:id="7"/>
      <w:bookmarkEnd w:id="8"/>
      <w:bookmarkEnd w:id="9"/>
      <w:bookmarkEnd w:id="10"/>
    </w:p>
    <w:bookmarkEnd w:id="12"/>
    <w:bookmarkEnd w:id="13"/>
    <w:bookmarkEnd w:id="14"/>
    <w:p w:rsidR="00C904A9" w:rsidRDefault="00C904A9">
      <w:pPr>
        <w:ind w:left="480" w:hangingChars="200" w:hanging="480"/>
        <w:rPr>
          <w:rFonts w:ascii="宋体"/>
        </w:rPr>
      </w:pPr>
    </w:p>
    <w:p w:rsidR="00C904A9" w:rsidRDefault="00C904A9">
      <w:pPr>
        <w:ind w:firstLineChars="0" w:firstLine="0"/>
        <w:jc w:val="left"/>
        <w:rPr>
          <w:rFonts w:ascii="宋体"/>
        </w:rPr>
      </w:pPr>
    </w:p>
    <w:p w:rsidR="00C904A9" w:rsidRDefault="00C904A9">
      <w:pPr>
        <w:ind w:firstLineChars="0" w:firstLine="0"/>
        <w:jc w:val="left"/>
        <w:rPr>
          <w:rFonts w:ascii="宋体"/>
        </w:rPr>
      </w:pPr>
    </w:p>
    <w:p w:rsidR="00C904A9" w:rsidRDefault="00C904A9">
      <w:pPr>
        <w:ind w:firstLineChars="0" w:firstLine="0"/>
        <w:jc w:val="left"/>
        <w:rPr>
          <w:rFonts w:ascii="宋体"/>
        </w:rPr>
      </w:pPr>
    </w:p>
    <w:p w:rsidR="00C904A9" w:rsidRDefault="00C904A9">
      <w:pPr>
        <w:ind w:firstLineChars="0" w:firstLine="0"/>
        <w:jc w:val="left"/>
        <w:rPr>
          <w:rFonts w:ascii="宋体"/>
        </w:rPr>
      </w:pPr>
    </w:p>
    <w:p w:rsidR="00C904A9" w:rsidRDefault="00C904A9">
      <w:pPr>
        <w:ind w:firstLineChars="0" w:firstLine="0"/>
        <w:jc w:val="left"/>
        <w:rPr>
          <w:rFonts w:ascii="宋体"/>
        </w:rPr>
      </w:pPr>
    </w:p>
    <w:p w:rsidR="00C904A9" w:rsidRDefault="00C904A9">
      <w:pPr>
        <w:ind w:firstLineChars="0" w:firstLine="0"/>
        <w:jc w:val="left"/>
        <w:rPr>
          <w:rFonts w:ascii="宋体"/>
        </w:rPr>
      </w:pPr>
    </w:p>
    <w:p w:rsidR="00C904A9" w:rsidRDefault="00A161C1" w:rsidP="00FD09FB">
      <w:pPr>
        <w:pStyle w:val="1"/>
      </w:pPr>
      <w:bookmarkStart w:id="15" w:name="_Toc437703047"/>
      <w:r>
        <w:rPr>
          <w:rFonts w:hint="eastAsia"/>
        </w:rPr>
        <w:t>基于</w:t>
      </w:r>
      <w:r>
        <w:rPr>
          <w:rFonts w:hint="eastAsia"/>
        </w:rPr>
        <w:t>GSM</w:t>
      </w:r>
      <w:r>
        <w:rPr>
          <w:rFonts w:hint="eastAsia"/>
        </w:rPr>
        <w:t>的智能家居安全系统的设计</w:t>
      </w:r>
      <w:bookmarkEnd w:id="15"/>
    </w:p>
    <w:p w:rsidR="00C904A9" w:rsidRDefault="00A161C1">
      <w:pPr>
        <w:spacing w:line="480" w:lineRule="exact"/>
        <w:ind w:firstLineChars="0" w:firstLine="0"/>
        <w:jc w:val="center"/>
        <w:rPr>
          <w:rFonts w:ascii="楷体_GB2312" w:eastAsia="楷体_GB2312" w:hAnsi="楷体_GB2312"/>
        </w:rPr>
      </w:pPr>
      <w:r>
        <w:rPr>
          <w:rFonts w:ascii="楷体_GB2312" w:eastAsia="楷体_GB2312" w:hAnsi="楷体_GB2312" w:cs="楷体_GB2312" w:hint="eastAsia"/>
        </w:rPr>
        <w:t>欧阳俊</w:t>
      </w:r>
      <w:r>
        <w:rPr>
          <w:rFonts w:ascii="楷体_GB2312" w:eastAsia="楷体_GB2312" w:hAnsi="楷体_GB2312" w:cs="楷体_GB2312"/>
        </w:rPr>
        <w:t xml:space="preserve">  </w:t>
      </w:r>
      <w:r>
        <w:rPr>
          <w:rFonts w:ascii="楷体_GB2312" w:eastAsia="楷体_GB2312" w:hAnsi="楷体_GB2312" w:cs="楷体_GB2312" w:hint="eastAsia"/>
        </w:rPr>
        <w:t>电子信息工程</w:t>
      </w:r>
      <w:r>
        <w:rPr>
          <w:rFonts w:ascii="楷体_GB2312" w:eastAsia="楷体_GB2312" w:hAnsi="楷体_GB2312" w:cs="楷体_GB2312"/>
        </w:rPr>
        <w:t>1102</w:t>
      </w:r>
      <w:r>
        <w:rPr>
          <w:rFonts w:ascii="楷体_GB2312" w:eastAsia="楷体_GB2312" w:hAnsi="楷体_GB2312" w:cs="楷体_GB2312" w:hint="eastAsia"/>
        </w:rPr>
        <w:t>班</w:t>
      </w:r>
      <w:r>
        <w:rPr>
          <w:rFonts w:ascii="楷体_GB2312" w:eastAsia="楷体_GB2312" w:hAnsi="楷体_GB2312" w:cs="楷体_GB2312"/>
        </w:rPr>
        <w:t xml:space="preserve">  </w:t>
      </w:r>
      <w:r>
        <w:rPr>
          <w:rFonts w:ascii="楷体_GB2312" w:eastAsia="楷体_GB2312" w:hAnsi="楷体_GB2312" w:cs="楷体_GB2312" w:hint="eastAsia"/>
        </w:rPr>
        <w:t>指导教师：吴乐</w:t>
      </w:r>
      <w:r>
        <w:rPr>
          <w:rFonts w:ascii="楷体_GB2312" w:eastAsia="楷体_GB2312" w:hAnsi="楷体_GB2312" w:cs="楷体_GB2312"/>
        </w:rPr>
        <w:t xml:space="preserve"> </w:t>
      </w:r>
      <w:r>
        <w:rPr>
          <w:rFonts w:ascii="楷体_GB2312" w:eastAsia="楷体_GB2312" w:hAnsi="楷体_GB2312" w:cs="楷体_GB2312" w:hint="eastAsia"/>
        </w:rPr>
        <w:t>讲师</w:t>
      </w:r>
    </w:p>
    <w:p w:rsidR="00C904A9" w:rsidRDefault="00C904A9">
      <w:pPr>
        <w:spacing w:line="480" w:lineRule="exact"/>
        <w:ind w:firstLine="480"/>
      </w:pPr>
    </w:p>
    <w:p w:rsidR="00C904A9" w:rsidRDefault="00A161C1">
      <w:pPr>
        <w:spacing w:line="480" w:lineRule="exact"/>
        <w:ind w:firstLineChars="0" w:firstLine="0"/>
        <w:rPr>
          <w:rFonts w:ascii="楷体_GB2312" w:eastAsia="楷体_GB2312" w:hAnsi="楷体_GB2312"/>
          <w:color w:val="000000"/>
          <w:kern w:val="0"/>
        </w:rPr>
      </w:pPr>
      <w:r>
        <w:rPr>
          <w:rFonts w:ascii="黑体" w:eastAsia="黑体" w:hAnsi="黑体" w:cs="黑体" w:hint="eastAsia"/>
        </w:rPr>
        <w:t>摘</w:t>
      </w:r>
      <w:r>
        <w:rPr>
          <w:rFonts w:ascii="黑体" w:eastAsia="黑体" w:hAnsi="黑体" w:cs="黑体"/>
        </w:rPr>
        <w:t xml:space="preserve"> </w:t>
      </w:r>
      <w:r>
        <w:rPr>
          <w:rFonts w:ascii="黑体" w:eastAsia="黑体" w:hAnsi="黑体" w:cs="黑体" w:hint="eastAsia"/>
        </w:rPr>
        <w:t xml:space="preserve"> 要：</w:t>
      </w:r>
      <w:r>
        <w:rPr>
          <w:rFonts w:ascii="楷体_GB2312" w:eastAsia="楷体_GB2312" w:hAnsi="楷体_GB2312" w:cs="楷体_GB2312" w:hint="eastAsia"/>
          <w:color w:val="000000"/>
          <w:kern w:val="0"/>
        </w:rPr>
        <w:t>随着电子信息产业扩展和科技的迅猛发展，智能化家居观念越来越深入人心，越来越多的家庭想要有一个安全的家居环境。而以往的安全防御系统太过单一片面，反应不够及时，在使用中存在许多安全隐患。例如：有人非法进入房屋、煤气泄漏、失火等，而屋主不在家，就可能造成财产损失，甚至危及人的生命安全。智能家庭安全报警系统着力解决这些方面的问题，可对家里是否平安的情况实时的监控，使得户主及时对所发生的情况进行紧急处理。</w:t>
      </w:r>
    </w:p>
    <w:p w:rsidR="00C904A9" w:rsidRDefault="00A161C1">
      <w:pPr>
        <w:spacing w:line="480" w:lineRule="exact"/>
        <w:ind w:firstLine="480"/>
        <w:rPr>
          <w:rFonts w:ascii="楷体_GB2312" w:eastAsia="楷体_GB2312" w:hAnsi="楷体_GB2312"/>
          <w:color w:val="000000"/>
          <w:kern w:val="0"/>
        </w:rPr>
      </w:pPr>
      <w:r>
        <w:rPr>
          <w:rFonts w:ascii="楷体_GB2312" w:eastAsia="楷体_GB2312" w:hAnsi="楷体_GB2312" w:cs="楷体_GB2312" w:hint="eastAsia"/>
          <w:color w:val="000000"/>
          <w:kern w:val="0"/>
        </w:rPr>
        <w:t>论文完成了基于</w:t>
      </w:r>
      <w:r>
        <w:rPr>
          <w:rFonts w:ascii="楷体_GB2312" w:eastAsia="楷体_GB2312" w:hAnsi="楷体_GB2312" w:cs="楷体_GB2312"/>
          <w:color w:val="000000"/>
          <w:kern w:val="0"/>
        </w:rPr>
        <w:t>GSM(Global System for Mobile communications</w:t>
      </w:r>
      <w:r>
        <w:rPr>
          <w:rFonts w:ascii="楷体_GB2312" w:eastAsia="楷体_GB2312" w:hAnsi="楷体_GB2312" w:cs="楷体_GB2312" w:hint="eastAsia"/>
          <w:color w:val="000000"/>
          <w:kern w:val="0"/>
        </w:rPr>
        <w:t>，全球移动通信系统</w:t>
      </w:r>
      <w:r>
        <w:rPr>
          <w:rFonts w:ascii="楷体_GB2312" w:eastAsia="楷体_GB2312" w:hAnsi="楷体_GB2312" w:cs="楷体_GB2312"/>
          <w:color w:val="000000"/>
          <w:kern w:val="0"/>
        </w:rPr>
        <w:t>)</w:t>
      </w:r>
      <w:r>
        <w:rPr>
          <w:rFonts w:ascii="楷体_GB2312" w:eastAsia="楷体_GB2312" w:hAnsi="楷体_GB2312" w:cs="楷体_GB2312" w:hint="eastAsia"/>
          <w:color w:val="000000"/>
          <w:kern w:val="0"/>
        </w:rPr>
        <w:t>信息传输模块和单片机控制模块的家庭煤气泄漏、防火、防盗的无线传输报警系统。硬件系统以单片机控制模块和</w:t>
      </w:r>
      <w:r>
        <w:rPr>
          <w:rFonts w:ascii="楷体_GB2312" w:eastAsia="楷体_GB2312" w:hAnsi="楷体_GB2312" w:cs="楷体_GB2312"/>
          <w:color w:val="000000"/>
          <w:kern w:val="0"/>
        </w:rPr>
        <w:t>GSM</w:t>
      </w:r>
      <w:r>
        <w:rPr>
          <w:rFonts w:ascii="楷体_GB2312" w:eastAsia="楷体_GB2312" w:hAnsi="楷体_GB2312" w:cs="楷体_GB2312" w:hint="eastAsia"/>
          <w:color w:val="000000"/>
          <w:kern w:val="0"/>
        </w:rPr>
        <w:t>模块为主，搭配人体红外检测模块、烟雾检测模块、温度检测模块及危险气体检测模块电路；软件程序用</w:t>
      </w:r>
      <w:r>
        <w:rPr>
          <w:rFonts w:ascii="楷体_GB2312" w:eastAsia="楷体_GB2312" w:hAnsi="楷体_GB2312" w:cs="楷体_GB2312"/>
          <w:color w:val="000000"/>
          <w:kern w:val="0"/>
        </w:rPr>
        <w:t>C</w:t>
      </w:r>
      <w:r>
        <w:rPr>
          <w:rFonts w:ascii="楷体_GB2312" w:eastAsia="楷体_GB2312" w:hAnsi="楷体_GB2312" w:cs="楷体_GB2312" w:hint="eastAsia"/>
          <w:color w:val="000000"/>
          <w:kern w:val="0"/>
        </w:rPr>
        <w:t>语言完成编写。</w:t>
      </w:r>
    </w:p>
    <w:p w:rsidR="00C904A9" w:rsidRDefault="00A161C1">
      <w:pPr>
        <w:spacing w:line="480" w:lineRule="exact"/>
        <w:ind w:firstLine="480"/>
        <w:rPr>
          <w:rFonts w:ascii="楷体_GB2312" w:eastAsia="楷体_GB2312" w:hAnsi="楷体_GB2312" w:cs="楷体_GB2312"/>
          <w:color w:val="000000"/>
          <w:kern w:val="0"/>
        </w:rPr>
      </w:pPr>
      <w:r>
        <w:rPr>
          <w:rFonts w:ascii="楷体_GB2312" w:eastAsia="楷体_GB2312" w:hAnsi="楷体_GB2312" w:cs="楷体_GB2312" w:hint="eastAsia"/>
          <w:color w:val="000000"/>
          <w:kern w:val="0"/>
        </w:rPr>
        <w:t>系统采用热释电红外传感器、温度传感器</w:t>
      </w:r>
      <w:r>
        <w:rPr>
          <w:rFonts w:ascii="楷体_GB2312" w:eastAsia="楷体_GB2312" w:hAnsi="楷体_GB2312" w:cs="楷体_GB2312"/>
          <w:color w:val="000000"/>
          <w:kern w:val="0"/>
        </w:rPr>
        <w:t>DS18B20</w:t>
      </w:r>
      <w:r>
        <w:rPr>
          <w:rFonts w:ascii="楷体_GB2312" w:eastAsia="楷体_GB2312" w:hAnsi="楷体_GB2312" w:cs="楷体_GB2312" w:hint="eastAsia"/>
          <w:color w:val="000000"/>
          <w:kern w:val="0"/>
        </w:rPr>
        <w:t>、烟雾传感器</w:t>
      </w:r>
      <w:r>
        <w:rPr>
          <w:rFonts w:ascii="楷体_GB2312" w:eastAsia="楷体_GB2312" w:hAnsi="楷体_GB2312" w:cs="楷体_GB2312"/>
          <w:color w:val="000000"/>
          <w:kern w:val="0"/>
        </w:rPr>
        <w:t>MQ-2</w:t>
      </w:r>
      <w:r>
        <w:rPr>
          <w:rFonts w:ascii="楷体_GB2312" w:eastAsia="楷体_GB2312" w:hAnsi="楷体_GB2312" w:cs="楷体_GB2312" w:hint="eastAsia"/>
          <w:color w:val="000000"/>
          <w:kern w:val="0"/>
        </w:rPr>
        <w:t>和</w:t>
      </w:r>
      <w:r>
        <w:rPr>
          <w:rFonts w:ascii="楷体_GB2312" w:eastAsia="楷体_GB2312" w:hAnsi="楷体_GB2312" w:cs="楷体_GB2312"/>
          <w:color w:val="000000"/>
          <w:kern w:val="0"/>
        </w:rPr>
        <w:t>MQ-5</w:t>
      </w:r>
      <w:r>
        <w:rPr>
          <w:rFonts w:ascii="楷体_GB2312" w:eastAsia="楷体_GB2312" w:hAnsi="楷体_GB2312" w:cs="楷体_GB2312" w:hint="eastAsia"/>
          <w:color w:val="000000"/>
          <w:kern w:val="0"/>
        </w:rPr>
        <w:t>传感器进行监测，把监测的信号送到单片机处理并发送指令给</w:t>
      </w:r>
      <w:r>
        <w:rPr>
          <w:rFonts w:ascii="楷体_GB2312" w:eastAsia="楷体_GB2312" w:hAnsi="楷体_GB2312" w:cs="楷体_GB2312"/>
          <w:color w:val="000000"/>
          <w:kern w:val="0"/>
        </w:rPr>
        <w:t>GSM</w:t>
      </w:r>
      <w:r>
        <w:rPr>
          <w:rFonts w:ascii="楷体_GB2312" w:eastAsia="楷体_GB2312" w:hAnsi="楷体_GB2312" w:cs="楷体_GB2312" w:hint="eastAsia"/>
          <w:color w:val="000000"/>
          <w:kern w:val="0"/>
        </w:rPr>
        <w:t>模块，通过</w:t>
      </w:r>
      <w:r>
        <w:rPr>
          <w:rFonts w:ascii="楷体_GB2312" w:eastAsia="楷体_GB2312" w:hAnsi="楷体_GB2312" w:cs="楷体_GB2312"/>
          <w:color w:val="000000"/>
          <w:kern w:val="0"/>
        </w:rPr>
        <w:t>GSM</w:t>
      </w:r>
      <w:r>
        <w:rPr>
          <w:rFonts w:ascii="楷体_GB2312" w:eastAsia="楷体_GB2312" w:hAnsi="楷体_GB2312" w:cs="楷体_GB2312" w:hint="eastAsia"/>
          <w:color w:val="000000"/>
          <w:kern w:val="0"/>
        </w:rPr>
        <w:t>模块发射报警信息给用户。系统能够实时的解决以往安防体系存在的隐患，使用户的家居环境更安全。</w:t>
      </w:r>
    </w:p>
    <w:p w:rsidR="00C904A9" w:rsidRDefault="00C904A9">
      <w:pPr>
        <w:spacing w:line="480" w:lineRule="exact"/>
        <w:ind w:firstLine="480"/>
        <w:rPr>
          <w:rFonts w:ascii="楷体_GB2312" w:eastAsia="楷体_GB2312" w:hAnsi="楷体_GB2312" w:cs="楷体_GB2312"/>
          <w:color w:val="000000"/>
          <w:kern w:val="0"/>
        </w:rPr>
      </w:pPr>
    </w:p>
    <w:p w:rsidR="00C904A9" w:rsidRDefault="00A161C1">
      <w:pPr>
        <w:spacing w:line="480" w:lineRule="exact"/>
        <w:ind w:firstLineChars="0" w:firstLine="0"/>
        <w:rPr>
          <w:rFonts w:ascii="楷体_GB2312" w:eastAsia="楷体_GB2312" w:hAnsi="楷体_GB2312" w:cs="楷体_GB2312"/>
          <w:b/>
          <w:bCs/>
        </w:rPr>
      </w:pPr>
      <w:r>
        <w:rPr>
          <w:rFonts w:ascii="黑体" w:eastAsia="黑体" w:hAnsi="黑体" w:cs="黑体" w:hint="eastAsia"/>
        </w:rPr>
        <w:t>关键词：</w:t>
      </w:r>
      <w:r>
        <w:rPr>
          <w:rFonts w:ascii="楷体_GB2312" w:eastAsia="楷体_GB2312" w:hAnsi="楷体_GB2312" w:cs="楷体_GB2312" w:hint="eastAsia"/>
        </w:rPr>
        <w:t>防火；防盗</w:t>
      </w:r>
      <w:r>
        <w:rPr>
          <w:rFonts w:ascii="楷体_GB2312" w:eastAsia="楷体_GB2312" w:hAnsi="楷体_GB2312" w:cs="楷体_GB2312"/>
        </w:rPr>
        <w:t xml:space="preserve"> </w:t>
      </w:r>
      <w:r>
        <w:rPr>
          <w:rFonts w:ascii="楷体_GB2312" w:eastAsia="楷体_GB2312" w:hAnsi="楷体_GB2312" w:cs="楷体_GB2312" w:hint="eastAsia"/>
        </w:rPr>
        <w:t>；危险气体检测；</w:t>
      </w:r>
      <w:r>
        <w:rPr>
          <w:rFonts w:ascii="楷体_GB2312" w:eastAsia="楷体_GB2312" w:hAnsi="楷体_GB2312" w:cs="楷体_GB2312"/>
        </w:rPr>
        <w:t>GSM</w:t>
      </w:r>
      <w:r>
        <w:rPr>
          <w:rFonts w:ascii="楷体_GB2312" w:eastAsia="楷体_GB2312" w:hAnsi="楷体_GB2312" w:cs="楷体_GB2312" w:hint="eastAsia"/>
        </w:rPr>
        <w:t>通信；单片机控制</w:t>
      </w:r>
      <w:r>
        <w:rPr>
          <w:rFonts w:ascii="楷体_GB2312" w:eastAsia="楷体_GB2312" w:hAnsi="楷体_GB2312" w:cs="楷体_GB2312"/>
        </w:rPr>
        <w:t xml:space="preserve"> </w:t>
      </w:r>
      <w:r>
        <w:rPr>
          <w:rFonts w:ascii="楷体_GB2312" w:eastAsia="楷体_GB2312" w:hAnsi="楷体_GB2312" w:cs="楷体_GB2312"/>
          <w:b/>
          <w:bCs/>
        </w:rPr>
        <w:t xml:space="preserve"> </w:t>
      </w:r>
    </w:p>
    <w:p w:rsidR="00C904A9" w:rsidRDefault="00C904A9">
      <w:pPr>
        <w:spacing w:line="440" w:lineRule="exact"/>
        <w:ind w:firstLineChars="0" w:firstLine="0"/>
        <w:rPr>
          <w:rFonts w:ascii="楷体_GB2312" w:eastAsia="楷体_GB2312" w:hAnsi="楷体_GB2312" w:cs="楷体_GB2312"/>
          <w:b/>
          <w:bCs/>
          <w:sz w:val="21"/>
          <w:szCs w:val="21"/>
        </w:rPr>
      </w:pPr>
    </w:p>
    <w:p w:rsidR="00B27455" w:rsidRDefault="00A161C1" w:rsidP="00FD09FB">
      <w:pPr>
        <w:pStyle w:val="1"/>
        <w:rPr>
          <w:color w:val="000000"/>
        </w:rPr>
      </w:pPr>
      <w:r>
        <w:rPr>
          <w:rFonts w:hint="eastAsia"/>
          <w:color w:val="000000"/>
        </w:rPr>
        <w:br w:type="page"/>
      </w:r>
      <w:bookmarkStart w:id="16" w:name="_Toc437703048"/>
    </w:p>
    <w:p w:rsidR="00B27455" w:rsidRDefault="00B27455" w:rsidP="00FD09FB">
      <w:pPr>
        <w:pStyle w:val="1"/>
        <w:rPr>
          <w:color w:val="000000"/>
        </w:rPr>
      </w:pPr>
    </w:p>
    <w:p w:rsidR="00C904A9" w:rsidRDefault="00A161C1" w:rsidP="00FD09FB">
      <w:pPr>
        <w:pStyle w:val="1"/>
      </w:pPr>
      <w:r>
        <w:rPr>
          <w:rFonts w:hint="eastAsia"/>
        </w:rPr>
        <w:t>基于图形识别方法的电机功率在线监测系统研制</w:t>
      </w:r>
      <w:bookmarkEnd w:id="16"/>
    </w:p>
    <w:p w:rsidR="00C904A9" w:rsidRDefault="00A161C1">
      <w:pPr>
        <w:spacing w:line="480" w:lineRule="exact"/>
        <w:ind w:firstLine="480"/>
        <w:jc w:val="center"/>
        <w:rPr>
          <w:rFonts w:ascii="楷体_GB2312" w:eastAsia="楷体_GB2312" w:hAnsi="楷体_GB2312" w:cs="楷体_GB2312"/>
          <w:color w:val="000000"/>
        </w:rPr>
      </w:pPr>
      <w:r>
        <w:rPr>
          <w:rFonts w:ascii="楷体_GB2312" w:eastAsia="楷体_GB2312" w:hAnsi="楷体_GB2312" w:cs="楷体_GB2312" w:hint="eastAsia"/>
          <w:color w:val="000000"/>
        </w:rPr>
        <w:t>伍丹</w:t>
      </w:r>
      <w:r>
        <w:rPr>
          <w:rFonts w:ascii="楷体_GB2312" w:eastAsia="楷体_GB2312" w:hAnsi="楷体_GB2312" w:cs="楷体_GB2312"/>
          <w:color w:val="000000"/>
        </w:rPr>
        <w:t xml:space="preserve">  </w:t>
      </w:r>
      <w:r>
        <w:rPr>
          <w:rFonts w:ascii="楷体_GB2312" w:eastAsia="楷体_GB2312" w:hAnsi="楷体_GB2312" w:cs="楷体_GB2312" w:hint="eastAsia"/>
          <w:color w:val="000000"/>
        </w:rPr>
        <w:t>自动化</w:t>
      </w:r>
      <w:r>
        <w:rPr>
          <w:rFonts w:ascii="楷体_GB2312" w:eastAsia="楷体_GB2312" w:hAnsi="楷体_GB2312" w:cs="楷体_GB2312"/>
          <w:color w:val="000000"/>
        </w:rPr>
        <w:t>1102</w:t>
      </w:r>
      <w:r>
        <w:rPr>
          <w:rFonts w:ascii="楷体_GB2312" w:eastAsia="楷体_GB2312" w:hAnsi="楷体_GB2312" w:cs="楷体_GB2312" w:hint="eastAsia"/>
          <w:color w:val="000000"/>
        </w:rPr>
        <w:t>班</w:t>
      </w:r>
      <w:r>
        <w:rPr>
          <w:rFonts w:ascii="楷体_GB2312" w:eastAsia="楷体_GB2312" w:hAnsi="楷体_GB2312" w:cs="楷体_GB2312"/>
          <w:color w:val="000000"/>
        </w:rPr>
        <w:t xml:space="preserve">  </w:t>
      </w:r>
      <w:r>
        <w:rPr>
          <w:rFonts w:ascii="楷体_GB2312" w:eastAsia="楷体_GB2312" w:hAnsi="楷体_GB2312" w:cs="楷体_GB2312" w:hint="eastAsia"/>
          <w:color w:val="000000"/>
        </w:rPr>
        <w:t>指导教师：宋绍民</w:t>
      </w:r>
      <w:r>
        <w:rPr>
          <w:rFonts w:ascii="楷体_GB2312" w:eastAsia="楷体_GB2312" w:hAnsi="楷体_GB2312" w:cs="楷体_GB2312"/>
          <w:color w:val="000000"/>
        </w:rPr>
        <w:t xml:space="preserve"> </w:t>
      </w:r>
      <w:r>
        <w:rPr>
          <w:rFonts w:ascii="楷体_GB2312" w:eastAsia="楷体_GB2312" w:hAnsi="楷体_GB2312" w:cs="楷体_GB2312" w:hint="eastAsia"/>
          <w:color w:val="000000"/>
        </w:rPr>
        <w:t>教授</w:t>
      </w:r>
    </w:p>
    <w:p w:rsidR="00C904A9" w:rsidRDefault="00C904A9">
      <w:pPr>
        <w:spacing w:line="480" w:lineRule="exact"/>
        <w:ind w:firstLine="480"/>
        <w:jc w:val="center"/>
        <w:rPr>
          <w:rFonts w:ascii="楷体_GB2312" w:eastAsia="楷体_GB2312" w:hAnsi="楷体_GB2312" w:cs="楷体_GB2312"/>
          <w:color w:val="000000"/>
        </w:rPr>
      </w:pPr>
    </w:p>
    <w:p w:rsidR="00C904A9" w:rsidRDefault="00A161C1">
      <w:pPr>
        <w:widowControl/>
        <w:spacing w:line="480" w:lineRule="exact"/>
        <w:ind w:firstLineChars="0" w:firstLine="0"/>
        <w:rPr>
          <w:rFonts w:ascii="楷体_GB2312" w:eastAsia="楷体_GB2312" w:hAnsi="楷体_GB2312"/>
        </w:rPr>
      </w:pPr>
      <w:r>
        <w:rPr>
          <w:rFonts w:ascii="黑体" w:eastAsia="黑体" w:hAnsi="黑体" w:cs="黑体" w:hint="eastAsia"/>
        </w:rPr>
        <w:t>摘  要：</w:t>
      </w:r>
      <w:r>
        <w:rPr>
          <w:rFonts w:ascii="楷体_GB2312" w:eastAsia="楷体_GB2312" w:hAnsi="楷体_GB2312" w:cs="楷体_GB2312" w:hint="eastAsia"/>
        </w:rPr>
        <w:t>在现代生产生活中，交流电机被大量使用，对交流电机运行工况进行实时监控具有重要现实意义。论文在分析应用基于李萨如图方法的交流电机运行工况识别原理基础上，设计实现了一种基于李萨如图形方法的交流电机功率识别系统。</w:t>
      </w:r>
    </w:p>
    <w:p w:rsidR="00C904A9" w:rsidRDefault="00A161C1">
      <w:pPr>
        <w:widowControl/>
        <w:spacing w:line="480" w:lineRule="exact"/>
        <w:ind w:firstLine="480"/>
        <w:rPr>
          <w:rFonts w:ascii="楷体_GB2312" w:eastAsia="楷体_GB2312" w:hAnsi="楷体_GB2312" w:cs="楷体_GB2312"/>
        </w:rPr>
      </w:pPr>
      <w:r>
        <w:rPr>
          <w:rFonts w:ascii="楷体_GB2312" w:eastAsia="楷体_GB2312" w:hAnsi="楷体_GB2312" w:cs="楷体_GB2312" w:hint="eastAsia"/>
        </w:rPr>
        <w:t>系统的硬件部分以</w:t>
      </w:r>
      <w:r>
        <w:rPr>
          <w:rFonts w:ascii="楷体_GB2312" w:eastAsia="楷体_GB2312" w:hAnsi="楷体_GB2312" w:cs="楷体_GB2312"/>
        </w:rPr>
        <w:t>STM32</w:t>
      </w:r>
      <w:r>
        <w:rPr>
          <w:rFonts w:ascii="楷体_GB2312" w:eastAsia="楷体_GB2312" w:hAnsi="楷体_GB2312" w:cs="楷体_GB2312" w:hint="eastAsia"/>
        </w:rPr>
        <w:t>为核心、应用电压、电流传感器和</w:t>
      </w:r>
      <w:r>
        <w:rPr>
          <w:rFonts w:ascii="楷体_GB2312" w:eastAsia="楷体_GB2312" w:hAnsi="楷体_GB2312" w:cs="楷体_GB2312"/>
        </w:rPr>
        <w:t>AD7606</w:t>
      </w:r>
      <w:r>
        <w:rPr>
          <w:rFonts w:ascii="楷体_GB2312" w:eastAsia="楷体_GB2312" w:hAnsi="楷体_GB2312" w:cs="楷体_GB2312" w:hint="eastAsia"/>
        </w:rPr>
        <w:t>在线采集、处理、转换电机的电压电流信号、最后通过数据处理实现电机功率的在线识别，系统人机界面友好，具有良好通信能力。系统软件包括系统初始化模块、电压电流采集处理模块和显示通信模块。系统的性能和效果在仿真和实物实际测试两方面得到了有效验证，结果表明，系统基本能实现电机功率的有效识别，经过进一步的完善改进，将在实际工程中获得良好应用前景，具有一定工程应用价值。</w:t>
      </w:r>
      <w:r>
        <w:rPr>
          <w:rFonts w:ascii="楷体_GB2312" w:eastAsia="楷体_GB2312" w:hAnsi="楷体_GB2312" w:cs="楷体_GB2312"/>
        </w:rPr>
        <w:t xml:space="preserve"> </w:t>
      </w:r>
    </w:p>
    <w:p w:rsidR="00C904A9" w:rsidRDefault="00C904A9">
      <w:pPr>
        <w:widowControl/>
        <w:spacing w:line="480" w:lineRule="exact"/>
        <w:ind w:firstLine="480"/>
        <w:rPr>
          <w:rFonts w:ascii="楷体_GB2312" w:eastAsia="楷体_GB2312" w:hAnsi="楷体_GB2312" w:cs="楷体_GB2312"/>
        </w:rPr>
      </w:pPr>
    </w:p>
    <w:p w:rsidR="00C904A9" w:rsidRDefault="00A161C1">
      <w:pPr>
        <w:widowControl/>
        <w:spacing w:line="480" w:lineRule="exact"/>
        <w:ind w:firstLineChars="0" w:firstLine="0"/>
        <w:rPr>
          <w:rFonts w:ascii="楷体_GB2312" w:eastAsia="楷体_GB2312" w:hAnsi="楷体_GB2312" w:cs="楷体_GB2312"/>
        </w:rPr>
      </w:pPr>
      <w:r>
        <w:rPr>
          <w:rFonts w:ascii="黑体" w:eastAsia="黑体" w:hAnsi="黑体" w:cs="黑体" w:hint="eastAsia"/>
        </w:rPr>
        <w:t>关键字：</w:t>
      </w:r>
      <w:r>
        <w:rPr>
          <w:rFonts w:ascii="楷体_GB2312" w:eastAsia="楷体_GB2312" w:hAnsi="楷体_GB2312" w:cs="楷体_GB2312" w:hint="eastAsia"/>
        </w:rPr>
        <w:t>交流电机；李萨如图；功率识别；</w:t>
      </w:r>
      <w:r>
        <w:rPr>
          <w:rFonts w:ascii="楷体_GB2312" w:eastAsia="楷体_GB2312" w:hAnsi="楷体_GB2312" w:cs="楷体_GB2312"/>
        </w:rPr>
        <w:t>STM32</w:t>
      </w:r>
    </w:p>
    <w:p w:rsidR="00C904A9" w:rsidRDefault="00C904A9">
      <w:pPr>
        <w:widowControl/>
        <w:spacing w:line="480" w:lineRule="exact"/>
        <w:ind w:firstLineChars="0" w:firstLine="0"/>
        <w:rPr>
          <w:rFonts w:ascii="楷体_GB2312" w:eastAsia="楷体_GB2312" w:hAnsi="楷体_GB2312" w:cs="楷体_GB2312"/>
        </w:rPr>
      </w:pPr>
    </w:p>
    <w:p w:rsidR="00B27455" w:rsidRDefault="00A161C1" w:rsidP="00FD09FB">
      <w:pPr>
        <w:pStyle w:val="1"/>
      </w:pPr>
      <w:r>
        <w:br w:type="page"/>
      </w:r>
      <w:bookmarkStart w:id="17" w:name="_Toc437703049"/>
    </w:p>
    <w:p w:rsidR="00B27455" w:rsidRDefault="00B27455" w:rsidP="00FD09FB">
      <w:pPr>
        <w:pStyle w:val="1"/>
      </w:pPr>
    </w:p>
    <w:p w:rsidR="00C904A9" w:rsidRDefault="00A161C1" w:rsidP="00FD09FB">
      <w:pPr>
        <w:pStyle w:val="1"/>
      </w:pPr>
      <w:r>
        <w:rPr>
          <w:rFonts w:hint="eastAsia"/>
        </w:rPr>
        <w:t>基于</w:t>
      </w:r>
      <w:r>
        <w:rPr>
          <w:rFonts w:hint="eastAsia"/>
        </w:rPr>
        <w:t>FPGA</w:t>
      </w:r>
      <w:r>
        <w:rPr>
          <w:rFonts w:hint="eastAsia"/>
        </w:rPr>
        <w:t>的二进制数字带通传输系统的设计</w:t>
      </w:r>
      <w:bookmarkEnd w:id="17"/>
    </w:p>
    <w:p w:rsidR="00C904A9" w:rsidRDefault="00A161C1">
      <w:pPr>
        <w:spacing w:line="480" w:lineRule="exact"/>
        <w:ind w:firstLineChars="0" w:firstLine="0"/>
        <w:jc w:val="center"/>
        <w:rPr>
          <w:rFonts w:ascii="楷体_GB2312" w:eastAsia="楷体_GB2312" w:hAnsi="楷体_GB2312" w:cs="楷体_GB2312"/>
          <w:color w:val="000000"/>
        </w:rPr>
      </w:pPr>
      <w:r>
        <w:rPr>
          <w:rFonts w:ascii="楷体_GB2312" w:eastAsia="楷体_GB2312" w:hAnsi="楷体_GB2312" w:cs="楷体_GB2312" w:hint="eastAsia"/>
          <w:color w:val="000000"/>
        </w:rPr>
        <w:t>唐颖</w:t>
      </w:r>
      <w:r>
        <w:rPr>
          <w:rFonts w:ascii="楷体_GB2312" w:eastAsia="楷体_GB2312" w:hAnsi="楷体_GB2312" w:cs="楷体_GB2312"/>
          <w:color w:val="000000"/>
        </w:rPr>
        <w:t xml:space="preserve">  </w:t>
      </w:r>
      <w:r>
        <w:rPr>
          <w:rFonts w:ascii="楷体_GB2312" w:eastAsia="楷体_GB2312" w:hAnsi="楷体_GB2312" w:cs="楷体_GB2312" w:hint="eastAsia"/>
          <w:color w:val="000000"/>
        </w:rPr>
        <w:t>通信工程</w:t>
      </w:r>
      <w:r>
        <w:rPr>
          <w:rFonts w:ascii="楷体_GB2312" w:eastAsia="楷体_GB2312" w:hAnsi="楷体_GB2312" w:cs="楷体_GB2312"/>
          <w:color w:val="000000"/>
        </w:rPr>
        <w:t>1103</w:t>
      </w:r>
      <w:r>
        <w:rPr>
          <w:rFonts w:ascii="楷体_GB2312" w:eastAsia="楷体_GB2312" w:hAnsi="楷体_GB2312" w:cs="楷体_GB2312" w:hint="eastAsia"/>
          <w:color w:val="000000"/>
        </w:rPr>
        <w:t>班</w:t>
      </w:r>
      <w:r>
        <w:rPr>
          <w:rFonts w:ascii="楷体_GB2312" w:eastAsia="楷体_GB2312" w:hAnsi="楷体_GB2312" w:cs="楷体_GB2312"/>
          <w:color w:val="000000"/>
        </w:rPr>
        <w:t xml:space="preserve">  </w:t>
      </w:r>
      <w:r>
        <w:rPr>
          <w:rFonts w:ascii="楷体_GB2312" w:eastAsia="楷体_GB2312" w:hAnsi="楷体_GB2312" w:cs="楷体_GB2312" w:hint="eastAsia"/>
          <w:color w:val="000000"/>
        </w:rPr>
        <w:t>指导教师：凌云</w:t>
      </w:r>
      <w:r>
        <w:rPr>
          <w:rFonts w:ascii="楷体_GB2312" w:eastAsia="楷体_GB2312" w:hAnsi="楷体_GB2312" w:cs="楷体_GB2312"/>
          <w:color w:val="000000"/>
        </w:rPr>
        <w:t xml:space="preserve"> </w:t>
      </w:r>
      <w:r>
        <w:rPr>
          <w:rFonts w:ascii="楷体_GB2312" w:eastAsia="楷体_GB2312" w:hAnsi="楷体_GB2312" w:cs="楷体_GB2312" w:hint="eastAsia"/>
          <w:color w:val="000000"/>
        </w:rPr>
        <w:t>讲师</w:t>
      </w:r>
    </w:p>
    <w:p w:rsidR="00C904A9" w:rsidRDefault="00C904A9">
      <w:pPr>
        <w:spacing w:line="480" w:lineRule="exact"/>
        <w:ind w:firstLineChars="0" w:firstLine="0"/>
        <w:jc w:val="center"/>
        <w:rPr>
          <w:rFonts w:ascii="楷体_GB2312" w:eastAsia="楷体_GB2312" w:hAnsi="楷体_GB2312" w:cs="楷体_GB2312"/>
          <w:color w:val="000000"/>
        </w:rPr>
      </w:pPr>
    </w:p>
    <w:p w:rsidR="00C904A9" w:rsidRDefault="00A161C1">
      <w:pPr>
        <w:pStyle w:val="a9"/>
        <w:spacing w:before="0" w:beforeAutospacing="0" w:after="0" w:afterAutospacing="0" w:line="480" w:lineRule="exact"/>
        <w:rPr>
          <w:rFonts w:ascii="楷体_GB2312" w:eastAsia="楷体_GB2312" w:hAnsi="楷体_GB2312" w:cs="Times New Roman"/>
        </w:rPr>
      </w:pPr>
      <w:r>
        <w:rPr>
          <w:rFonts w:ascii="黑体" w:eastAsia="黑体" w:hAnsi="黑体" w:cs="黑体" w:hint="eastAsia"/>
        </w:rPr>
        <w:t>摘  要</w:t>
      </w:r>
      <w:r>
        <w:rPr>
          <w:rFonts w:ascii="楷体_GB2312" w:eastAsia="楷体_GB2312" w:hAnsi="楷体_GB2312" w:cs="楷体_GB2312" w:hint="eastAsia"/>
        </w:rPr>
        <w:t>：数字频带传输系统按传输方式可分为带通传输系统和基带传输系统，课题主要研究带通传输系统中的数字传输。数字带通系统即利用数字信号对高频载波进行调制，将数字基带信号变为频带信号，再通过信道传输，经接收端的解调后恢复成数字信号。</w:t>
      </w:r>
    </w:p>
    <w:p w:rsidR="00C904A9" w:rsidRDefault="00A161C1">
      <w:pPr>
        <w:pStyle w:val="a9"/>
        <w:spacing w:before="0" w:beforeAutospacing="0" w:after="0" w:afterAutospacing="0" w:line="480" w:lineRule="exact"/>
        <w:ind w:firstLineChars="200" w:firstLine="480"/>
        <w:rPr>
          <w:rFonts w:ascii="楷体_GB2312" w:eastAsia="楷体_GB2312" w:hAnsi="楷体_GB2312" w:cs="Times New Roman"/>
        </w:rPr>
      </w:pPr>
      <w:r>
        <w:rPr>
          <w:rFonts w:ascii="楷体_GB2312" w:eastAsia="楷体_GB2312" w:hAnsi="楷体_GB2312" w:cs="楷体_GB2312" w:hint="eastAsia"/>
        </w:rPr>
        <w:t>课题研究了二进制振幅键控、二进制频移键控、二进制相对相移键控和二进制绝对相移键控的调制器和解调器的</w:t>
      </w:r>
      <w:r>
        <w:rPr>
          <w:rFonts w:ascii="楷体_GB2312" w:eastAsia="楷体_GB2312" w:hAnsi="楷体_GB2312" w:cs="楷体_GB2312"/>
        </w:rPr>
        <w:t>FPGA</w:t>
      </w:r>
      <w:r>
        <w:rPr>
          <w:rFonts w:ascii="楷体_GB2312" w:eastAsia="楷体_GB2312" w:hAnsi="楷体_GB2312" w:cs="楷体_GB2312" w:hint="eastAsia"/>
        </w:rPr>
        <w:t>设计。二进制振幅键控的调制方法采用键控法，即以调制信号的两个电平，与基带信号相乘后可以控制载频信号的通断；而解调方法采用相干解调法，即利用解调器中的乘法器对调制信号进行反向频谱搬移；二进制频移键控信号相当于两路二进制振幅键控信号，其调制和解调方法与二进制振幅键控信号相同。二进制相对相移键控的调制方法采用相位选择法，用载波信号相位的相对变化去传递数字信号，即利用相邻码元之间的载波信号相位的变化表达数字基带信号，而二进制绝对相移键控的调制是通过码变换加二进制相对相移键控调制产生的。对于二进制相对相移键控的解调方法采用相干解调法，通过比较载波信号的相位差即可解调出数字基带信号。而二进制绝对相移键控的解调方法即码变化加二进制相对相移键控解调。然后通过</w:t>
      </w:r>
      <w:r>
        <w:rPr>
          <w:rFonts w:ascii="楷体_GB2312" w:eastAsia="楷体_GB2312" w:hAnsi="楷体_GB2312" w:cs="楷体_GB2312"/>
        </w:rPr>
        <w:t>VHDL</w:t>
      </w:r>
      <w:r>
        <w:rPr>
          <w:rFonts w:ascii="楷体_GB2312" w:eastAsia="楷体_GB2312" w:hAnsi="楷体_GB2312" w:cs="楷体_GB2312" w:hint="eastAsia"/>
        </w:rPr>
        <w:t>语言进行建模，最后利用</w:t>
      </w:r>
      <w:r>
        <w:rPr>
          <w:rFonts w:ascii="楷体_GB2312" w:eastAsia="楷体_GB2312" w:hAnsi="楷体_GB2312" w:cs="楷体_GB2312"/>
        </w:rPr>
        <w:t>Quartus II</w:t>
      </w:r>
      <w:r>
        <w:rPr>
          <w:rFonts w:ascii="楷体_GB2312" w:eastAsia="楷体_GB2312" w:hAnsi="楷体_GB2312" w:cs="楷体_GB2312" w:hint="eastAsia"/>
        </w:rPr>
        <w:t>对各个模块进行仿真，并对各个模块进行波形分析。</w:t>
      </w:r>
    </w:p>
    <w:p w:rsidR="00C904A9" w:rsidRDefault="00A161C1">
      <w:pPr>
        <w:pStyle w:val="a9"/>
        <w:spacing w:before="0" w:beforeAutospacing="0" w:after="0" w:afterAutospacing="0" w:line="480" w:lineRule="exact"/>
        <w:ind w:firstLineChars="200" w:firstLine="480"/>
        <w:rPr>
          <w:rFonts w:ascii="楷体_GB2312" w:eastAsia="楷体_GB2312" w:hAnsi="楷体_GB2312" w:cs="Times New Roman"/>
        </w:rPr>
      </w:pPr>
      <w:r>
        <w:rPr>
          <w:rFonts w:ascii="楷体_GB2312" w:eastAsia="楷体_GB2312" w:hAnsi="楷体_GB2312" w:cs="楷体_GB2312" w:hint="eastAsia"/>
        </w:rPr>
        <w:t>课题主要完成了二进制振幅键控、二进制频移键控、二进制相对相移键控、二进制绝对相移键控调制与解调的</w:t>
      </w:r>
      <w:r>
        <w:rPr>
          <w:rFonts w:ascii="楷体_GB2312" w:eastAsia="楷体_GB2312" w:hAnsi="楷体_GB2312" w:cs="楷体_GB2312"/>
        </w:rPr>
        <w:t>VHDL</w:t>
      </w:r>
      <w:r>
        <w:rPr>
          <w:rFonts w:ascii="楷体_GB2312" w:eastAsia="楷体_GB2312" w:hAnsi="楷体_GB2312" w:cs="楷体_GB2312" w:hint="eastAsia"/>
        </w:rPr>
        <w:t>设计，并用</w:t>
      </w:r>
      <w:r>
        <w:rPr>
          <w:rFonts w:ascii="楷体_GB2312" w:eastAsia="楷体_GB2312" w:hAnsi="楷体_GB2312" w:cs="楷体_GB2312"/>
        </w:rPr>
        <w:t>Quartus II</w:t>
      </w:r>
      <w:r>
        <w:rPr>
          <w:rFonts w:ascii="楷体_GB2312" w:eastAsia="楷体_GB2312" w:hAnsi="楷体_GB2312" w:cs="楷体_GB2312" w:hint="eastAsia"/>
        </w:rPr>
        <w:t>软件完成了各个模块的仿真，同时对各模块的仿真结果进行了波形分析。</w:t>
      </w:r>
    </w:p>
    <w:p w:rsidR="00C904A9" w:rsidRDefault="00C904A9">
      <w:pPr>
        <w:pStyle w:val="a9"/>
        <w:spacing w:before="0" w:beforeAutospacing="0" w:after="0" w:afterAutospacing="0" w:line="400" w:lineRule="exact"/>
        <w:rPr>
          <w:rFonts w:cs="Times New Roman"/>
        </w:rPr>
      </w:pPr>
    </w:p>
    <w:p w:rsidR="00C904A9" w:rsidRDefault="00C904A9">
      <w:pPr>
        <w:ind w:firstLine="480"/>
      </w:pPr>
    </w:p>
    <w:p w:rsidR="00C904A9" w:rsidRDefault="00C904A9">
      <w:pPr>
        <w:tabs>
          <w:tab w:val="left" w:pos="6870"/>
        </w:tabs>
        <w:ind w:firstLine="480"/>
      </w:pPr>
    </w:p>
    <w:p w:rsidR="00B27455" w:rsidRDefault="00A161C1" w:rsidP="00FD09FB">
      <w:pPr>
        <w:pStyle w:val="1"/>
        <w:rPr>
          <w:rStyle w:val="1Char0"/>
          <w:rFonts w:eastAsia="黑体" w:cs="Times New Roman"/>
        </w:rPr>
      </w:pPr>
      <w:bookmarkStart w:id="18" w:name="_Toc21910"/>
      <w:bookmarkStart w:id="19" w:name="_Toc31591"/>
      <w:bookmarkStart w:id="20" w:name="_Toc4976"/>
      <w:bookmarkStart w:id="21" w:name="_Toc24892"/>
      <w:bookmarkStart w:id="22" w:name="_Toc21571"/>
      <w:bookmarkStart w:id="23" w:name="_Toc24758"/>
      <w:r>
        <w:rPr>
          <w:rStyle w:val="1Char0"/>
          <w:rFonts w:eastAsia="黑体" w:cs="Times New Roman"/>
        </w:rPr>
        <w:br w:type="page"/>
      </w:r>
      <w:bookmarkStart w:id="24" w:name="_Toc437703050"/>
      <w:bookmarkEnd w:id="18"/>
      <w:bookmarkEnd w:id="19"/>
      <w:bookmarkEnd w:id="20"/>
      <w:bookmarkEnd w:id="21"/>
      <w:bookmarkEnd w:id="22"/>
      <w:bookmarkEnd w:id="23"/>
    </w:p>
    <w:p w:rsidR="00B27455" w:rsidRDefault="00B27455" w:rsidP="00FD09FB">
      <w:pPr>
        <w:pStyle w:val="1"/>
        <w:rPr>
          <w:rStyle w:val="1Char0"/>
          <w:rFonts w:eastAsia="黑体" w:cs="Times New Roman"/>
        </w:rPr>
      </w:pPr>
    </w:p>
    <w:p w:rsidR="00C904A9" w:rsidRDefault="00A161C1" w:rsidP="00FD09FB">
      <w:pPr>
        <w:pStyle w:val="1"/>
      </w:pPr>
      <w:r>
        <w:rPr>
          <w:rFonts w:hint="eastAsia"/>
        </w:rPr>
        <w:t>分数阶混沌系统的脉冲同步的研究</w:t>
      </w:r>
      <w:bookmarkEnd w:id="24"/>
    </w:p>
    <w:p w:rsidR="00C904A9" w:rsidRDefault="00A161C1">
      <w:pPr>
        <w:spacing w:line="480" w:lineRule="exact"/>
        <w:ind w:firstLineChars="0" w:firstLine="0"/>
        <w:jc w:val="center"/>
        <w:rPr>
          <w:rFonts w:ascii="楷体_GB2312" w:eastAsia="楷体_GB2312" w:hAnsi="楷体_GB2312" w:cs="楷体_GB2312"/>
          <w:color w:val="000000"/>
        </w:rPr>
      </w:pPr>
      <w:r>
        <w:rPr>
          <w:rFonts w:ascii="楷体_GB2312" w:eastAsia="楷体_GB2312" w:hAnsi="楷体_GB2312" w:cs="楷体_GB2312" w:hint="eastAsia"/>
          <w:color w:val="000000"/>
        </w:rPr>
        <w:t>唐云君</w:t>
      </w:r>
      <w:r>
        <w:rPr>
          <w:rFonts w:ascii="楷体_GB2312" w:eastAsia="楷体_GB2312" w:hAnsi="楷体_GB2312" w:cs="楷体_GB2312"/>
          <w:color w:val="000000"/>
        </w:rPr>
        <w:t xml:space="preserve">  </w:t>
      </w:r>
      <w:r>
        <w:rPr>
          <w:rFonts w:ascii="楷体_GB2312" w:eastAsia="楷体_GB2312" w:hAnsi="楷体_GB2312" w:cs="楷体_GB2312" w:hint="eastAsia"/>
          <w:color w:val="000000"/>
        </w:rPr>
        <w:t>电子信息工程</w:t>
      </w:r>
      <w:r>
        <w:rPr>
          <w:rFonts w:ascii="楷体_GB2312" w:eastAsia="楷体_GB2312" w:hAnsi="楷体_GB2312" w:cs="楷体_GB2312"/>
          <w:color w:val="000000"/>
        </w:rPr>
        <w:t>1102</w:t>
      </w:r>
      <w:r>
        <w:rPr>
          <w:rFonts w:ascii="楷体_GB2312" w:eastAsia="楷体_GB2312" w:hAnsi="楷体_GB2312" w:cs="楷体_GB2312" w:hint="eastAsia"/>
          <w:color w:val="000000"/>
        </w:rPr>
        <w:t>班</w:t>
      </w:r>
      <w:r>
        <w:rPr>
          <w:rFonts w:ascii="楷体_GB2312" w:eastAsia="楷体_GB2312" w:hAnsi="楷体_GB2312" w:cs="楷体_GB2312"/>
          <w:color w:val="000000"/>
        </w:rPr>
        <w:t xml:space="preserve">  </w:t>
      </w:r>
      <w:r>
        <w:rPr>
          <w:rFonts w:ascii="楷体_GB2312" w:eastAsia="楷体_GB2312" w:hAnsi="楷体_GB2312" w:cs="楷体_GB2312" w:hint="eastAsia"/>
          <w:color w:val="000000"/>
        </w:rPr>
        <w:t>指导教师：</w:t>
      </w:r>
      <w:r>
        <w:rPr>
          <w:rFonts w:ascii="楷体_GB2312" w:eastAsia="楷体_GB2312" w:hAnsi="楷体_GB2312" w:cs="楷体_GB2312"/>
          <w:color w:val="000000"/>
        </w:rPr>
        <w:t xml:space="preserve"> </w:t>
      </w:r>
      <w:r>
        <w:rPr>
          <w:rFonts w:ascii="楷体_GB2312" w:eastAsia="楷体_GB2312" w:hAnsi="楷体_GB2312" w:cs="楷体_GB2312" w:hint="eastAsia"/>
          <w:color w:val="000000"/>
        </w:rPr>
        <w:t>贾雅琼</w:t>
      </w:r>
      <w:r>
        <w:rPr>
          <w:rFonts w:ascii="楷体_GB2312" w:eastAsia="楷体_GB2312" w:hAnsi="楷体_GB2312" w:cs="楷体_GB2312"/>
          <w:color w:val="000000"/>
        </w:rPr>
        <w:t xml:space="preserve"> </w:t>
      </w:r>
      <w:r>
        <w:rPr>
          <w:rFonts w:ascii="楷体_GB2312" w:eastAsia="楷体_GB2312" w:hAnsi="楷体_GB2312" w:cs="楷体_GB2312" w:hint="eastAsia"/>
          <w:color w:val="000000"/>
        </w:rPr>
        <w:t>副教授</w:t>
      </w:r>
    </w:p>
    <w:p w:rsidR="00C904A9" w:rsidRDefault="00C904A9">
      <w:pPr>
        <w:spacing w:line="480" w:lineRule="exact"/>
        <w:ind w:firstLineChars="0" w:firstLine="0"/>
        <w:jc w:val="center"/>
        <w:rPr>
          <w:rFonts w:ascii="楷体_GB2312" w:eastAsia="楷体_GB2312" w:hAnsi="楷体_GB2312" w:cs="楷体_GB2312"/>
          <w:color w:val="000000"/>
        </w:rPr>
      </w:pPr>
    </w:p>
    <w:p w:rsidR="00C904A9" w:rsidRDefault="00A161C1">
      <w:pPr>
        <w:spacing w:line="480" w:lineRule="exact"/>
        <w:ind w:firstLineChars="0" w:firstLine="0"/>
        <w:rPr>
          <w:rFonts w:ascii="楷体_GB2312" w:eastAsia="楷体_GB2312" w:hAnsi="楷体_GB2312"/>
        </w:rPr>
      </w:pPr>
      <w:r>
        <w:rPr>
          <w:rFonts w:ascii="黑体" w:eastAsia="黑体" w:hAnsi="黑体" w:cs="黑体" w:hint="eastAsia"/>
        </w:rPr>
        <w:t>摘  要：</w:t>
      </w:r>
      <w:r>
        <w:rPr>
          <w:rFonts w:ascii="楷体_GB2312" w:eastAsia="楷体_GB2312" w:hAnsi="楷体_GB2312" w:cs="楷体_GB2312" w:hint="eastAsia"/>
        </w:rPr>
        <w:t>大量的研究表明，分数阶混沌系统相对整数阶混沌系统而言，前者在通信保密领域里有着更大的发展空间，并且脉冲同步能够使得其保密性能更上一层楼。所以，对分数阶混沌系统的脉冲同步问题进行研究有着极大的意义。</w:t>
      </w:r>
    </w:p>
    <w:p w:rsidR="00C904A9" w:rsidRDefault="00A161C1">
      <w:pPr>
        <w:spacing w:line="480" w:lineRule="exact"/>
        <w:ind w:firstLine="480"/>
        <w:rPr>
          <w:rFonts w:ascii="楷体_GB2312" w:eastAsia="楷体_GB2312" w:hAnsi="楷体_GB2312" w:cs="楷体_GB2312"/>
        </w:rPr>
      </w:pPr>
      <w:r>
        <w:rPr>
          <w:rFonts w:ascii="楷体_GB2312" w:eastAsia="楷体_GB2312" w:hAnsi="楷体_GB2312" w:cs="楷体_GB2312" w:hint="eastAsia"/>
        </w:rPr>
        <w:t>论文将针对一类典型的分数阶混沌系统的同步问题，基于预估</w:t>
      </w:r>
      <w:r>
        <w:rPr>
          <w:rFonts w:ascii="楷体_GB2312" w:eastAsia="楷体_GB2312" w:hAnsi="楷体_GB2312" w:cs="楷体_GB2312"/>
        </w:rPr>
        <w:t>-</w:t>
      </w:r>
      <w:r>
        <w:rPr>
          <w:rFonts w:ascii="楷体_GB2312" w:eastAsia="楷体_GB2312" w:hAnsi="楷体_GB2312" w:cs="楷体_GB2312" w:hint="eastAsia"/>
        </w:rPr>
        <w:t>校正法实现分数阶混沌系统至整数阶混沌系统的转换，进而根据脉冲微分系统稳定性理论和</w:t>
      </w:r>
      <w:r>
        <w:rPr>
          <w:rFonts w:ascii="楷体_GB2312" w:eastAsia="楷体_GB2312" w:hAnsi="楷体_GB2312" w:cs="楷体_GB2312"/>
        </w:rPr>
        <w:t>Lyapunov</w:t>
      </w:r>
      <w:r>
        <w:rPr>
          <w:rFonts w:ascii="楷体_GB2312" w:eastAsia="楷体_GB2312" w:hAnsi="楷体_GB2312" w:cs="楷体_GB2312" w:hint="eastAsia"/>
        </w:rPr>
        <w:t>稳定性理论给出了一组新的分数阶混沌系统渐近同步的判据。论文以分数阶</w:t>
      </w:r>
      <w:r>
        <w:rPr>
          <w:rFonts w:ascii="楷体_GB2312" w:eastAsia="楷体_GB2312" w:hAnsi="楷体_GB2312" w:cs="楷体_GB2312"/>
        </w:rPr>
        <w:t>Chen</w:t>
      </w:r>
      <w:r>
        <w:rPr>
          <w:rFonts w:ascii="楷体_GB2312" w:eastAsia="楷体_GB2312" w:hAnsi="楷体_GB2312" w:cs="楷体_GB2312" w:hint="eastAsia"/>
        </w:rPr>
        <w:t>系统为例，并给出了具体的针对其渐近同步的判据，进而通过数值仿真来验证所提同步判据的有效性和实用性。最后根据仿真结果可以得到如下结论</w:t>
      </w:r>
      <w:r>
        <w:rPr>
          <w:rFonts w:ascii="楷体_GB2312" w:eastAsia="楷体_GB2312" w:hAnsi="楷体_GB2312" w:cs="楷体_GB2312"/>
        </w:rPr>
        <w:t>:</w:t>
      </w:r>
      <w:r>
        <w:rPr>
          <w:rFonts w:ascii="楷体_GB2312" w:eastAsia="楷体_GB2312" w:hAnsi="楷体_GB2312" w:cs="楷体_GB2312" w:hint="eastAsia"/>
        </w:rPr>
        <w:t>当</w:t>
      </w:r>
      <w:r>
        <w:rPr>
          <w:rFonts w:ascii="楷体_GB2312" w:eastAsia="楷体_GB2312" w:hAnsi="楷体_GB2312" w:cs="楷体_GB2312" w:hint="eastAsia"/>
          <w:shd w:val="clear" w:color="auto" w:fill="FFFFFF"/>
        </w:rPr>
        <w:t>保持脉冲控制增益矩阵以及其它参数不变的情况下，</w:t>
      </w:r>
      <w:r>
        <w:rPr>
          <w:rFonts w:ascii="楷体_GB2312" w:eastAsia="楷体_GB2312" w:hAnsi="楷体_GB2312" w:cs="楷体_GB2312" w:hint="eastAsia"/>
        </w:rPr>
        <w:t>脉冲控制作用随着脉冲间距（在有效范围内）的减少而增强；当</w:t>
      </w:r>
      <w:r>
        <w:rPr>
          <w:rFonts w:ascii="楷体_GB2312" w:eastAsia="楷体_GB2312" w:hAnsi="楷体_GB2312" w:cs="楷体_GB2312" w:hint="eastAsia"/>
          <w:shd w:val="clear" w:color="auto" w:fill="FFFFFF"/>
        </w:rPr>
        <w:t>保持脉冲间距和其它参数不变的情况下，</w:t>
      </w:r>
      <w:r>
        <w:rPr>
          <w:rFonts w:ascii="楷体_GB2312" w:eastAsia="楷体_GB2312" w:hAnsi="楷体_GB2312" w:cs="楷体_GB2312" w:hint="eastAsia"/>
        </w:rPr>
        <w:t>脉冲控制作用随着脉冲控制增益矩阵的减少而增强。</w:t>
      </w:r>
    </w:p>
    <w:p w:rsidR="00C904A9" w:rsidRDefault="00C904A9">
      <w:pPr>
        <w:spacing w:line="480" w:lineRule="exact"/>
        <w:ind w:firstLine="480"/>
        <w:rPr>
          <w:rFonts w:ascii="楷体_GB2312" w:eastAsia="楷体_GB2312" w:hAnsi="楷体_GB2312" w:cs="楷体_GB2312"/>
        </w:rPr>
      </w:pPr>
    </w:p>
    <w:p w:rsidR="00C904A9" w:rsidRDefault="00A161C1">
      <w:pPr>
        <w:spacing w:line="480" w:lineRule="exact"/>
        <w:ind w:firstLineChars="0" w:firstLine="0"/>
        <w:rPr>
          <w:rFonts w:ascii="楷体_GB2312" w:eastAsia="楷体_GB2312" w:hAnsi="楷体_GB2312"/>
        </w:rPr>
      </w:pPr>
      <w:r>
        <w:rPr>
          <w:rFonts w:ascii="黑体" w:eastAsia="黑体" w:hAnsi="黑体" w:cs="黑体" w:hint="eastAsia"/>
        </w:rPr>
        <w:t>关键词：</w:t>
      </w:r>
      <w:r>
        <w:rPr>
          <w:rFonts w:ascii="楷体_GB2312" w:eastAsia="楷体_GB2312" w:hAnsi="楷体_GB2312" w:cs="楷体_GB2312" w:hint="eastAsia"/>
        </w:rPr>
        <w:t>分数阶；混沌系统；脉冲微分系统；脉冲同步</w:t>
      </w:r>
    </w:p>
    <w:p w:rsidR="00C904A9" w:rsidRDefault="00C904A9">
      <w:pPr>
        <w:ind w:firstLine="480"/>
        <w:rPr>
          <w:rFonts w:ascii="宋体"/>
        </w:rPr>
      </w:pPr>
    </w:p>
    <w:p w:rsidR="00C904A9" w:rsidRDefault="00C904A9">
      <w:pPr>
        <w:ind w:firstLine="480"/>
        <w:rPr>
          <w:rFonts w:ascii="宋体"/>
        </w:rPr>
      </w:pPr>
    </w:p>
    <w:p w:rsidR="00C904A9" w:rsidRDefault="00C904A9">
      <w:pPr>
        <w:ind w:firstLine="480"/>
        <w:sectPr w:rsidR="00C904A9" w:rsidSect="003D18E5">
          <w:headerReference w:type="default" r:id="rId15"/>
          <w:footerReference w:type="default" r:id="rId16"/>
          <w:pgSz w:w="11906" w:h="16838"/>
          <w:pgMar w:top="1440" w:right="1800" w:bottom="1440" w:left="1800" w:header="851" w:footer="992" w:gutter="0"/>
          <w:pgNumType w:start="1"/>
          <w:cols w:space="720"/>
          <w:docGrid w:type="lines" w:linePitch="312"/>
        </w:sectPr>
      </w:pPr>
    </w:p>
    <w:p w:rsidR="00B27455" w:rsidRDefault="00B27455" w:rsidP="00FD09FB">
      <w:pPr>
        <w:pStyle w:val="1"/>
      </w:pPr>
      <w:bookmarkStart w:id="25" w:name="_Toc437703051"/>
    </w:p>
    <w:p w:rsidR="00C904A9" w:rsidRDefault="00A161C1" w:rsidP="00FD09FB">
      <w:pPr>
        <w:pStyle w:val="1"/>
      </w:pPr>
      <w:r>
        <w:rPr>
          <w:rFonts w:hint="eastAsia"/>
        </w:rPr>
        <w:t>基于决策理论的数字调制识别</w:t>
      </w:r>
      <w:bookmarkEnd w:id="25"/>
    </w:p>
    <w:p w:rsidR="00C904A9" w:rsidRDefault="00A161C1">
      <w:pPr>
        <w:spacing w:line="480" w:lineRule="exact"/>
        <w:ind w:firstLine="480"/>
        <w:rPr>
          <w:rFonts w:ascii="楷体_GB2312" w:eastAsia="楷体_GB2312" w:hAnsi="楷体_GB2312" w:cs="楷体_GB2312"/>
          <w:color w:val="000000"/>
        </w:rPr>
      </w:pPr>
      <w:r>
        <w:rPr>
          <w:color w:val="000000"/>
        </w:rPr>
        <w:t xml:space="preserve">   </w:t>
      </w:r>
      <w:r>
        <w:rPr>
          <w:rFonts w:ascii="楷体_GB2312" w:eastAsia="楷体_GB2312" w:hAnsi="楷体_GB2312" w:cs="楷体_GB2312" w:hint="eastAsia"/>
          <w:color w:val="000000"/>
        </w:rPr>
        <w:t>左松</w:t>
      </w:r>
      <w:r>
        <w:rPr>
          <w:rFonts w:ascii="楷体_GB2312" w:eastAsia="楷体_GB2312" w:hAnsi="楷体_GB2312" w:cs="楷体_GB2312"/>
          <w:color w:val="000000"/>
        </w:rPr>
        <w:t xml:space="preserve">  </w:t>
      </w:r>
      <w:r>
        <w:rPr>
          <w:rFonts w:ascii="楷体_GB2312" w:eastAsia="楷体_GB2312" w:hAnsi="楷体_GB2312" w:cs="楷体_GB2312" w:hint="eastAsia"/>
          <w:color w:val="000000"/>
        </w:rPr>
        <w:t>电子信息工程</w:t>
      </w:r>
      <w:r>
        <w:rPr>
          <w:rFonts w:ascii="楷体_GB2312" w:eastAsia="楷体_GB2312" w:hAnsi="楷体_GB2312" w:cs="楷体_GB2312"/>
          <w:color w:val="000000"/>
        </w:rPr>
        <w:t>1102</w:t>
      </w:r>
      <w:r>
        <w:rPr>
          <w:rFonts w:ascii="楷体_GB2312" w:eastAsia="楷体_GB2312" w:hAnsi="楷体_GB2312" w:cs="楷体_GB2312" w:hint="eastAsia"/>
          <w:color w:val="000000"/>
        </w:rPr>
        <w:t>班</w:t>
      </w:r>
      <w:r>
        <w:rPr>
          <w:rFonts w:ascii="楷体_GB2312" w:eastAsia="楷体_GB2312" w:hAnsi="楷体_GB2312" w:cs="楷体_GB2312"/>
          <w:color w:val="000000"/>
        </w:rPr>
        <w:t xml:space="preserve">  </w:t>
      </w:r>
      <w:r>
        <w:rPr>
          <w:rFonts w:ascii="楷体_GB2312" w:eastAsia="楷体_GB2312" w:hAnsi="楷体_GB2312" w:cs="楷体_GB2312" w:hint="eastAsia"/>
          <w:color w:val="000000"/>
        </w:rPr>
        <w:t>指导教师：张松华</w:t>
      </w:r>
      <w:r>
        <w:rPr>
          <w:rFonts w:ascii="楷体_GB2312" w:eastAsia="楷体_GB2312" w:hAnsi="楷体_GB2312" w:cs="楷体_GB2312"/>
          <w:color w:val="000000"/>
        </w:rPr>
        <w:t xml:space="preserve"> </w:t>
      </w:r>
      <w:r>
        <w:rPr>
          <w:rFonts w:ascii="楷体_GB2312" w:eastAsia="楷体_GB2312" w:hAnsi="楷体_GB2312" w:cs="楷体_GB2312" w:hint="eastAsia"/>
          <w:color w:val="000000"/>
        </w:rPr>
        <w:t>副教授</w:t>
      </w:r>
    </w:p>
    <w:p w:rsidR="00C904A9" w:rsidRDefault="00C904A9">
      <w:pPr>
        <w:spacing w:line="480" w:lineRule="exact"/>
        <w:ind w:firstLine="480"/>
        <w:rPr>
          <w:rFonts w:ascii="楷体_GB2312" w:eastAsia="楷体_GB2312" w:hAnsi="楷体_GB2312" w:cs="楷体_GB2312"/>
          <w:color w:val="000000"/>
        </w:rPr>
      </w:pPr>
    </w:p>
    <w:p w:rsidR="00C904A9" w:rsidRDefault="00A161C1">
      <w:pPr>
        <w:spacing w:line="480" w:lineRule="exact"/>
        <w:ind w:firstLineChars="0" w:firstLine="0"/>
        <w:rPr>
          <w:rFonts w:ascii="楷体_GB2312" w:eastAsia="楷体_GB2312" w:hAnsi="楷体_GB2312"/>
          <w:color w:val="000000"/>
        </w:rPr>
      </w:pPr>
      <w:r>
        <w:rPr>
          <w:rFonts w:ascii="黑体" w:eastAsia="黑体" w:hAnsi="黑体" w:cs="黑体" w:hint="eastAsia"/>
          <w:color w:val="000000"/>
        </w:rPr>
        <w:t>摘  要：</w:t>
      </w:r>
      <w:r>
        <w:rPr>
          <w:rFonts w:ascii="楷体_GB2312" w:eastAsia="楷体_GB2312" w:hAnsi="楷体_GB2312" w:cs="楷体_GB2312" w:hint="eastAsia"/>
          <w:color w:val="000000"/>
        </w:rPr>
        <w:t>信号调制方式一般分为模拟调制和数字调制。相较于模拟调制，数字调制具有压缩降低带宽，抗干扰性强并且易于加密的特点。随着通信技术的发展，信号调制方式不断地变化，信号调制识别技术在军事和民用方面都具有十分重要的研究价值。通信信号调制识别就是接收一段信号，根据少量先验信息条件判断出信号调制方式的过程。它是情报拦截、电子对抗和无线电监测的重要环节之一。决策理论是一种统计模式识别方法，具有算法简单，识别率高，识别实时化的特点，因此，基于决策理论的数字调制识别具有很广泛的应用前景。</w:t>
      </w:r>
    </w:p>
    <w:p w:rsidR="00C904A9" w:rsidRDefault="00A161C1">
      <w:pPr>
        <w:spacing w:line="480" w:lineRule="exact"/>
        <w:ind w:firstLine="480"/>
        <w:rPr>
          <w:rFonts w:ascii="楷体_GB2312" w:eastAsia="楷体_GB2312" w:hAnsi="楷体_GB2312" w:cs="楷体_GB2312"/>
          <w:color w:val="000000"/>
        </w:rPr>
      </w:pPr>
      <w:r>
        <w:rPr>
          <w:rFonts w:ascii="楷体_GB2312" w:eastAsia="楷体_GB2312" w:hAnsi="楷体_GB2312" w:cs="楷体_GB2312" w:hint="eastAsia"/>
          <w:color w:val="000000"/>
        </w:rPr>
        <w:t>基于决策理论的数字调制识别的研究，首先通过二进制数字基带信号对载波分别进行幅度、频率和相位的数字调制，产生三种数字调制信号，然后在对三种数字调制信号的瞬时幅度和瞬时相位分析的基础上，产生了瞬时幅度归一化平均值</w:t>
      </w:r>
      <w:r>
        <w:rPr>
          <w:rFonts w:ascii="楷体_GB2312" w:eastAsia="楷体_GB2312" w:hAnsi="楷体_GB2312"/>
          <w:noProof/>
          <w:color w:val="000000"/>
        </w:rPr>
        <w:drawing>
          <wp:inline distT="0" distB="0" distL="114300" distR="114300" wp14:anchorId="7768731B" wp14:editId="7D14C166">
            <wp:extent cx="219075" cy="219075"/>
            <wp:effectExtent l="0" t="0" r="9525"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7"/>
                    <a:srcRect/>
                    <a:stretch>
                      <a:fillRect/>
                    </a:stretch>
                  </pic:blipFill>
                  <pic:spPr>
                    <a:xfrm>
                      <a:off x="0" y="0"/>
                      <a:ext cx="219075" cy="219075"/>
                    </a:xfrm>
                    <a:prstGeom prst="rect">
                      <a:avLst/>
                    </a:prstGeom>
                    <a:noFill/>
                    <a:ln w="9525">
                      <a:noFill/>
                      <a:miter/>
                    </a:ln>
                  </pic:spPr>
                </pic:pic>
              </a:graphicData>
            </a:graphic>
          </wp:inline>
        </w:drawing>
      </w:r>
      <w:r>
        <w:rPr>
          <w:rFonts w:ascii="楷体_GB2312" w:eastAsia="楷体_GB2312" w:hAnsi="楷体_GB2312" w:cs="楷体_GB2312" w:hint="eastAsia"/>
          <w:color w:val="000000"/>
        </w:rPr>
        <w:t>和瞬时相位零中心非线性分量的方差</w:t>
      </w:r>
      <w:r>
        <w:rPr>
          <w:rFonts w:ascii="楷体_GB2312" w:eastAsia="楷体_GB2312" w:hAnsi="楷体_GB2312"/>
          <w:noProof/>
          <w:color w:val="000000"/>
        </w:rPr>
        <w:drawing>
          <wp:inline distT="0" distB="0" distL="114300" distR="114300" wp14:anchorId="204C6A28" wp14:editId="2E913D00">
            <wp:extent cx="219075" cy="219075"/>
            <wp:effectExtent l="0" t="0" r="9525"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8"/>
                    <a:srcRect/>
                    <a:stretch>
                      <a:fillRect/>
                    </a:stretch>
                  </pic:blipFill>
                  <pic:spPr>
                    <a:xfrm>
                      <a:off x="0" y="0"/>
                      <a:ext cx="219075" cy="219075"/>
                    </a:xfrm>
                    <a:prstGeom prst="rect">
                      <a:avLst/>
                    </a:prstGeom>
                    <a:noFill/>
                    <a:ln w="9525">
                      <a:noFill/>
                      <a:miter/>
                    </a:ln>
                  </pic:spPr>
                </pic:pic>
              </a:graphicData>
            </a:graphic>
          </wp:inline>
        </w:drawing>
      </w:r>
      <w:r>
        <w:rPr>
          <w:rFonts w:ascii="楷体_GB2312" w:eastAsia="楷体_GB2312" w:hAnsi="楷体_GB2312" w:cs="楷体_GB2312" w:hint="eastAsia"/>
          <w:color w:val="000000"/>
        </w:rPr>
        <w:t>两个特征参数，接着在对这两个特征参数的数学分析中找到合适的门限值，构建出一个能够充分识别</w:t>
      </w:r>
      <w:r>
        <w:rPr>
          <w:rFonts w:ascii="楷体_GB2312" w:eastAsia="楷体_GB2312" w:hAnsi="楷体_GB2312" w:cs="楷体_GB2312"/>
          <w:color w:val="000000"/>
        </w:rPr>
        <w:t>2ASK(Binary System Amplitude Shift Keying,</w:t>
      </w:r>
      <w:r>
        <w:rPr>
          <w:rFonts w:ascii="楷体_GB2312" w:eastAsia="楷体_GB2312" w:hAnsi="楷体_GB2312" w:cs="楷体_GB2312" w:hint="eastAsia"/>
          <w:color w:val="000000"/>
        </w:rPr>
        <w:t>二进制振幅键控</w:t>
      </w:r>
      <w:r>
        <w:rPr>
          <w:rFonts w:ascii="楷体_GB2312" w:eastAsia="楷体_GB2312" w:hAnsi="楷体_GB2312" w:cs="楷体_GB2312"/>
          <w:color w:val="000000"/>
        </w:rPr>
        <w:t>)</w:t>
      </w:r>
      <w:r>
        <w:rPr>
          <w:rFonts w:ascii="楷体_GB2312" w:eastAsia="楷体_GB2312" w:hAnsi="楷体_GB2312" w:cs="楷体_GB2312" w:hint="eastAsia"/>
          <w:color w:val="000000"/>
        </w:rPr>
        <w:t>、</w:t>
      </w:r>
      <w:r>
        <w:rPr>
          <w:rFonts w:ascii="楷体_GB2312" w:eastAsia="楷体_GB2312" w:hAnsi="楷体_GB2312" w:cs="楷体_GB2312"/>
          <w:color w:val="000000"/>
        </w:rPr>
        <w:t>2FSK(Binary Frequency Shift Keying</w:t>
      </w:r>
      <w:r>
        <w:rPr>
          <w:rFonts w:ascii="楷体_GB2312" w:eastAsia="楷体_GB2312" w:hAnsi="楷体_GB2312" w:cs="楷体_GB2312" w:hint="eastAsia"/>
          <w:color w:val="000000"/>
        </w:rPr>
        <w:t>，二进制频移键控</w:t>
      </w:r>
      <w:r>
        <w:rPr>
          <w:rFonts w:ascii="楷体_GB2312" w:eastAsia="楷体_GB2312" w:hAnsi="楷体_GB2312" w:cs="楷体_GB2312"/>
          <w:color w:val="000000"/>
        </w:rPr>
        <w:t>)</w:t>
      </w:r>
      <w:r>
        <w:rPr>
          <w:rFonts w:ascii="楷体_GB2312" w:eastAsia="楷体_GB2312" w:hAnsi="楷体_GB2312" w:cs="楷体_GB2312" w:hint="eastAsia"/>
          <w:color w:val="000000"/>
        </w:rPr>
        <w:t>、</w:t>
      </w:r>
      <w:r>
        <w:rPr>
          <w:rFonts w:ascii="楷体_GB2312" w:eastAsia="楷体_GB2312" w:hAnsi="楷体_GB2312" w:cs="楷体_GB2312"/>
          <w:color w:val="000000"/>
        </w:rPr>
        <w:t>2PSK</w:t>
      </w:r>
      <w:r>
        <w:rPr>
          <w:rFonts w:ascii="楷体_GB2312" w:eastAsia="楷体_GB2312" w:hAnsi="楷体_GB2312" w:cs="楷体_GB2312" w:hint="eastAsia"/>
          <w:color w:val="000000"/>
        </w:rPr>
        <w:t>（</w:t>
      </w:r>
      <w:r>
        <w:rPr>
          <w:rFonts w:ascii="楷体_GB2312" w:eastAsia="楷体_GB2312" w:hAnsi="楷体_GB2312" w:cs="楷体_GB2312"/>
          <w:color w:val="000000"/>
        </w:rPr>
        <w:t>Binary Phase Shift Keying</w:t>
      </w:r>
      <w:r>
        <w:rPr>
          <w:rFonts w:ascii="楷体_GB2312" w:eastAsia="楷体_GB2312" w:hAnsi="楷体_GB2312" w:cs="楷体_GB2312" w:hint="eastAsia"/>
          <w:color w:val="000000"/>
        </w:rPr>
        <w:t>，二进制相移键控）调制信号的决策树分类器。最后在</w:t>
      </w:r>
      <w:r>
        <w:rPr>
          <w:rFonts w:ascii="楷体_GB2312" w:eastAsia="楷体_GB2312" w:hAnsi="楷体_GB2312" w:cs="楷体_GB2312"/>
          <w:color w:val="000000"/>
        </w:rPr>
        <w:t>MATLAB</w:t>
      </w:r>
      <w:r>
        <w:rPr>
          <w:rFonts w:ascii="楷体_GB2312" w:eastAsia="楷体_GB2312" w:hAnsi="楷体_GB2312" w:cs="楷体_GB2312" w:hint="eastAsia"/>
          <w:color w:val="000000"/>
        </w:rPr>
        <w:t>（</w:t>
      </w:r>
      <w:r>
        <w:rPr>
          <w:rFonts w:ascii="楷体_GB2312" w:eastAsia="楷体_GB2312" w:hAnsi="楷体_GB2312" w:cs="楷体_GB2312"/>
          <w:color w:val="000000"/>
        </w:rPr>
        <w:t>Matrix Laboratory,</w:t>
      </w:r>
      <w:r>
        <w:rPr>
          <w:rFonts w:ascii="楷体_GB2312" w:eastAsia="楷体_GB2312" w:hAnsi="楷体_GB2312" w:cs="楷体_GB2312" w:hint="eastAsia"/>
          <w:color w:val="000000"/>
        </w:rPr>
        <w:t>矩阵实验室）的平台上，论文完成了基于决策理论的数字调制信号识别系统的仿真。仿真结果表明在理想状态下，设计中基于决策理论的数字调制信号识别准确率可以达到了</w:t>
      </w:r>
      <w:r>
        <w:rPr>
          <w:rFonts w:ascii="楷体_GB2312" w:eastAsia="楷体_GB2312" w:hAnsi="楷体_GB2312" w:cs="楷体_GB2312"/>
          <w:color w:val="000000"/>
        </w:rPr>
        <w:t>90%</w:t>
      </w:r>
      <w:r>
        <w:rPr>
          <w:rFonts w:ascii="楷体_GB2312" w:eastAsia="楷体_GB2312" w:hAnsi="楷体_GB2312" w:cs="楷体_GB2312" w:hint="eastAsia"/>
          <w:color w:val="000000"/>
        </w:rPr>
        <w:t>以上。</w:t>
      </w:r>
    </w:p>
    <w:p w:rsidR="00C904A9" w:rsidRDefault="00C904A9">
      <w:pPr>
        <w:spacing w:line="480" w:lineRule="exact"/>
        <w:ind w:firstLine="480"/>
        <w:rPr>
          <w:rFonts w:ascii="楷体_GB2312" w:eastAsia="楷体_GB2312" w:hAnsi="楷体_GB2312" w:cs="楷体_GB2312"/>
          <w:color w:val="000000"/>
        </w:rPr>
      </w:pPr>
    </w:p>
    <w:p w:rsidR="00C904A9" w:rsidRDefault="00A161C1">
      <w:pPr>
        <w:spacing w:line="480" w:lineRule="exact"/>
        <w:ind w:firstLineChars="0" w:firstLine="0"/>
        <w:rPr>
          <w:rFonts w:ascii="楷体_GB2312" w:eastAsia="楷体_GB2312" w:hAnsi="楷体_GB2312"/>
          <w:color w:val="000000"/>
        </w:rPr>
      </w:pPr>
      <w:r>
        <w:rPr>
          <w:rFonts w:ascii="黑体" w:eastAsia="黑体" w:hAnsi="黑体" w:cs="黑体" w:hint="eastAsia"/>
          <w:color w:val="000000"/>
        </w:rPr>
        <w:t>关键词</w:t>
      </w:r>
      <w:r>
        <w:rPr>
          <w:rFonts w:ascii="黑体" w:eastAsia="黑体" w:hAnsi="黑体" w:cs="黑体"/>
          <w:color w:val="000000"/>
        </w:rPr>
        <w:t xml:space="preserve"> </w:t>
      </w:r>
      <w:r>
        <w:rPr>
          <w:rFonts w:ascii="楷体_GB2312" w:eastAsia="楷体_GB2312" w:hAnsi="楷体_GB2312" w:cs="楷体_GB2312" w:hint="eastAsia"/>
          <w:color w:val="000000"/>
        </w:rPr>
        <w:t>：数字调制识别；决策理论；特征提取；瞬时幅度归一化平均值</w:t>
      </w:r>
      <w:r>
        <w:rPr>
          <w:rFonts w:ascii="楷体_GB2312" w:eastAsia="楷体_GB2312" w:hAnsi="楷体_GB2312"/>
          <w:noProof/>
          <w:color w:val="000000"/>
        </w:rPr>
        <w:drawing>
          <wp:inline distT="0" distB="0" distL="114300" distR="114300" wp14:anchorId="14DDF2E2" wp14:editId="21BB7F53">
            <wp:extent cx="219075" cy="219075"/>
            <wp:effectExtent l="0" t="0" r="9525"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7"/>
                    <a:srcRect/>
                    <a:stretch>
                      <a:fillRect/>
                    </a:stretch>
                  </pic:blipFill>
                  <pic:spPr>
                    <a:xfrm>
                      <a:off x="0" y="0"/>
                      <a:ext cx="219075" cy="219075"/>
                    </a:xfrm>
                    <a:prstGeom prst="rect">
                      <a:avLst/>
                    </a:prstGeom>
                    <a:noFill/>
                    <a:ln w="9525">
                      <a:noFill/>
                      <a:miter/>
                    </a:ln>
                  </pic:spPr>
                </pic:pic>
              </a:graphicData>
            </a:graphic>
          </wp:inline>
        </w:drawing>
      </w:r>
      <w:r>
        <w:rPr>
          <w:rFonts w:ascii="楷体_GB2312" w:eastAsia="楷体_GB2312" w:hAnsi="楷体_GB2312" w:cs="楷体_GB2312" w:hint="eastAsia"/>
          <w:color w:val="000000"/>
        </w:rPr>
        <w:t>；瞬时相位零中心非线性分量的方差</w:t>
      </w:r>
      <w:r>
        <w:rPr>
          <w:rFonts w:ascii="楷体_GB2312" w:eastAsia="楷体_GB2312" w:hAnsi="楷体_GB2312"/>
          <w:noProof/>
          <w:color w:val="000000"/>
        </w:rPr>
        <w:drawing>
          <wp:inline distT="0" distB="0" distL="114300" distR="114300" wp14:anchorId="311067F9" wp14:editId="5D71869C">
            <wp:extent cx="219075" cy="219075"/>
            <wp:effectExtent l="0" t="0" r="9525"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8"/>
                    <a:srcRect/>
                    <a:stretch>
                      <a:fillRect/>
                    </a:stretch>
                  </pic:blipFill>
                  <pic:spPr>
                    <a:xfrm>
                      <a:off x="0" y="0"/>
                      <a:ext cx="219075" cy="219075"/>
                    </a:xfrm>
                    <a:prstGeom prst="rect">
                      <a:avLst/>
                    </a:prstGeom>
                    <a:noFill/>
                    <a:ln w="9525">
                      <a:noFill/>
                      <a:miter/>
                    </a:ln>
                  </pic:spPr>
                </pic:pic>
              </a:graphicData>
            </a:graphic>
          </wp:inline>
        </w:drawing>
      </w:r>
    </w:p>
    <w:p w:rsidR="00C904A9" w:rsidRDefault="00C904A9">
      <w:pPr>
        <w:ind w:firstLine="482"/>
        <w:rPr>
          <w:rFonts w:ascii="楷体_GB2312" w:eastAsia="楷体_GB2312" w:hAnsi="宋体"/>
          <w:b/>
          <w:bCs/>
          <w:color w:val="000000"/>
        </w:rPr>
      </w:pPr>
    </w:p>
    <w:p w:rsidR="00B27455" w:rsidRDefault="00A161C1" w:rsidP="00FD09FB">
      <w:pPr>
        <w:pStyle w:val="1"/>
      </w:pPr>
      <w:r>
        <w:br w:type="page"/>
      </w:r>
      <w:bookmarkStart w:id="26" w:name="_Toc437703052"/>
    </w:p>
    <w:p w:rsidR="00B27455" w:rsidRDefault="00B27455" w:rsidP="00FD09FB">
      <w:pPr>
        <w:pStyle w:val="1"/>
      </w:pPr>
    </w:p>
    <w:p w:rsidR="00C904A9" w:rsidRDefault="00A161C1" w:rsidP="00FD09FB">
      <w:pPr>
        <w:pStyle w:val="1"/>
      </w:pPr>
      <w:r>
        <w:rPr>
          <w:rFonts w:hint="eastAsia"/>
        </w:rPr>
        <w:t>图像中文字区域的检测研究</w:t>
      </w:r>
      <w:bookmarkEnd w:id="26"/>
    </w:p>
    <w:p w:rsidR="00C904A9" w:rsidRDefault="00A161C1">
      <w:pPr>
        <w:spacing w:line="480" w:lineRule="exact"/>
        <w:ind w:firstLine="480"/>
        <w:jc w:val="center"/>
        <w:rPr>
          <w:rFonts w:ascii="楷体_GB2312" w:eastAsia="楷体_GB2312" w:hAnsi="楷体_GB2312" w:cs="楷体_GB2312"/>
          <w:color w:val="000000"/>
        </w:rPr>
      </w:pPr>
      <w:r>
        <w:rPr>
          <w:rFonts w:ascii="楷体_GB2312" w:eastAsia="楷体_GB2312" w:hAnsi="楷体_GB2312" w:cs="楷体_GB2312" w:hint="eastAsia"/>
          <w:color w:val="000000"/>
        </w:rPr>
        <w:t>郭红满</w:t>
      </w:r>
      <w:r>
        <w:rPr>
          <w:rFonts w:ascii="楷体_GB2312" w:eastAsia="楷体_GB2312" w:hAnsi="楷体_GB2312" w:cs="楷体_GB2312"/>
          <w:color w:val="000000"/>
        </w:rPr>
        <w:t xml:space="preserve">   </w:t>
      </w:r>
      <w:r>
        <w:rPr>
          <w:rFonts w:ascii="楷体_GB2312" w:eastAsia="楷体_GB2312" w:hAnsi="楷体_GB2312" w:cs="楷体_GB2312" w:hint="eastAsia"/>
          <w:color w:val="000000"/>
        </w:rPr>
        <w:t>通信工程</w:t>
      </w:r>
      <w:r>
        <w:rPr>
          <w:rFonts w:ascii="楷体_GB2312" w:eastAsia="楷体_GB2312" w:hAnsi="楷体_GB2312" w:cs="楷体_GB2312"/>
          <w:color w:val="000000"/>
        </w:rPr>
        <w:t>1102</w:t>
      </w:r>
      <w:r>
        <w:rPr>
          <w:rFonts w:ascii="楷体_GB2312" w:eastAsia="楷体_GB2312" w:hAnsi="楷体_GB2312" w:cs="楷体_GB2312" w:hint="eastAsia"/>
          <w:color w:val="000000"/>
        </w:rPr>
        <w:t>班</w:t>
      </w:r>
      <w:r>
        <w:rPr>
          <w:rFonts w:ascii="楷体_GB2312" w:eastAsia="楷体_GB2312" w:hAnsi="楷体_GB2312" w:cs="楷体_GB2312"/>
          <w:color w:val="000000"/>
        </w:rPr>
        <w:t xml:space="preserve">  </w:t>
      </w:r>
      <w:r>
        <w:rPr>
          <w:rFonts w:ascii="楷体_GB2312" w:eastAsia="楷体_GB2312" w:hAnsi="楷体_GB2312" w:cs="楷体_GB2312" w:hint="eastAsia"/>
          <w:color w:val="000000"/>
        </w:rPr>
        <w:t>指导教师：刘海波</w:t>
      </w:r>
      <w:r>
        <w:rPr>
          <w:rFonts w:ascii="楷体_GB2312" w:eastAsia="楷体_GB2312" w:hAnsi="楷体_GB2312" w:cs="楷体_GB2312"/>
          <w:color w:val="000000"/>
        </w:rPr>
        <w:t xml:space="preserve"> </w:t>
      </w:r>
      <w:r>
        <w:rPr>
          <w:rFonts w:ascii="楷体_GB2312" w:eastAsia="楷体_GB2312" w:hAnsi="楷体_GB2312" w:cs="楷体_GB2312" w:hint="eastAsia"/>
          <w:color w:val="000000"/>
        </w:rPr>
        <w:t>讲师</w:t>
      </w:r>
    </w:p>
    <w:p w:rsidR="00C904A9" w:rsidRDefault="00C904A9">
      <w:pPr>
        <w:spacing w:line="480" w:lineRule="exact"/>
        <w:ind w:firstLine="480"/>
        <w:jc w:val="center"/>
        <w:rPr>
          <w:rFonts w:ascii="楷体_GB2312" w:eastAsia="楷体_GB2312" w:hAnsi="楷体_GB2312" w:cs="楷体_GB2312"/>
          <w:color w:val="000000"/>
        </w:rPr>
      </w:pPr>
    </w:p>
    <w:p w:rsidR="00C904A9" w:rsidRDefault="00A161C1">
      <w:pPr>
        <w:spacing w:line="480" w:lineRule="exact"/>
        <w:ind w:firstLineChars="0" w:firstLine="0"/>
        <w:rPr>
          <w:rFonts w:ascii="楷体_GB2312" w:eastAsia="楷体_GB2312" w:hAnsi="楷体_GB2312"/>
        </w:rPr>
      </w:pPr>
      <w:r>
        <w:rPr>
          <w:rFonts w:ascii="黑体" w:eastAsia="黑体" w:hAnsi="黑体" w:cs="黑体" w:hint="eastAsia"/>
        </w:rPr>
        <w:t>摘  要：</w:t>
      </w:r>
      <w:r>
        <w:rPr>
          <w:rFonts w:ascii="楷体_GB2312" w:eastAsia="楷体_GB2312" w:hAnsi="楷体_GB2312" w:cs="楷体_GB2312" w:hint="eastAsia"/>
        </w:rPr>
        <w:t>伴随着应用软件与计算机网络的迅猛发展，越来越多的信息内容以数字图像的形式传输和存储。图像中的文字信息也是图像表达语意的一种非常重要的方式，所以准确的识别出图像中文字区域的信息是正确理解图像内容的关键，对于信息检索、图像注释、网络垃圾图像过滤等领域都有着重要意义。</w:t>
      </w:r>
    </w:p>
    <w:p w:rsidR="00C904A9" w:rsidRDefault="00A161C1">
      <w:pPr>
        <w:spacing w:line="480" w:lineRule="exact"/>
        <w:ind w:firstLine="480"/>
        <w:rPr>
          <w:rFonts w:ascii="楷体_GB2312" w:eastAsia="楷体_GB2312" w:hAnsi="楷体_GB2312" w:cs="楷体_GB2312"/>
        </w:rPr>
      </w:pPr>
      <w:r>
        <w:rPr>
          <w:rFonts w:ascii="楷体_GB2312" w:eastAsia="楷体_GB2312" w:hAnsi="楷体_GB2312" w:cs="楷体_GB2312" w:hint="eastAsia"/>
        </w:rPr>
        <w:t>课题利用文字的边缘特性</w:t>
      </w:r>
      <w:r>
        <w:rPr>
          <w:rFonts w:ascii="楷体_GB2312" w:eastAsia="楷体_GB2312" w:hAnsi="楷体_GB2312" w:cs="楷体_GB2312"/>
        </w:rPr>
        <w:t>,</w:t>
      </w:r>
      <w:r>
        <w:rPr>
          <w:rFonts w:ascii="楷体_GB2312" w:eastAsia="楷体_GB2312" w:hAnsi="楷体_GB2312" w:cs="楷体_GB2312" w:hint="eastAsia"/>
        </w:rPr>
        <w:t>提出一种结合灰度边缘检测与形态学处理分离图像中文字的新方法。首先，课题在开始部分介绍了图像中文字区域检测的研究背景和发展现状，进而阐述新的文字检测思路，并给出系统框图。其次，根据新的文字检测方法对图像进行预处理，依次为灰度化、纵向边缘检测、二值化、细化与去噪处理，得到文字与背景初步分离的纵向边缘二值图。然后，对纵向边缘二值图进行分割与填充处理，通过结合</w:t>
      </w:r>
      <w:r>
        <w:rPr>
          <w:rFonts w:ascii="楷体_GB2312" w:eastAsia="楷体_GB2312" w:hAnsi="楷体_GB2312" w:cs="楷体_GB2312"/>
        </w:rPr>
        <w:t>Canny</w:t>
      </w:r>
      <w:r>
        <w:rPr>
          <w:rFonts w:ascii="楷体_GB2312" w:eastAsia="楷体_GB2312" w:hAnsi="楷体_GB2312" w:cs="楷体_GB2312" w:hint="eastAsia"/>
        </w:rPr>
        <w:t>算子边缘分割与形态学分割方法对图像进行分割，形成了大致的文字段落块，并对段落块进行填充，得到清晰完整的文字段落块。最后，对所产生的图像进行分析与定位，实现文字区域与背景的分离，完成图像中文字区域的检测与研究。课题设计的结果显示这种方法能较好的识别图像中的文字区域，具有一定的参考价值。</w:t>
      </w:r>
    </w:p>
    <w:p w:rsidR="00C904A9" w:rsidRDefault="00C904A9">
      <w:pPr>
        <w:spacing w:line="480" w:lineRule="exact"/>
        <w:ind w:firstLine="480"/>
        <w:rPr>
          <w:rFonts w:ascii="楷体_GB2312" w:eastAsia="楷体_GB2312" w:hAnsi="楷体_GB2312" w:cs="楷体_GB2312"/>
        </w:rPr>
      </w:pPr>
    </w:p>
    <w:p w:rsidR="00C904A9" w:rsidRDefault="00A161C1">
      <w:pPr>
        <w:spacing w:line="480" w:lineRule="exact"/>
        <w:ind w:firstLineChars="0" w:firstLine="0"/>
        <w:jc w:val="left"/>
        <w:rPr>
          <w:rFonts w:ascii="楷体_GB2312" w:eastAsia="楷体_GB2312" w:hAnsi="楷体_GB2312"/>
        </w:rPr>
      </w:pPr>
      <w:r>
        <w:rPr>
          <w:rFonts w:ascii="黑体" w:eastAsia="黑体" w:hAnsi="黑体" w:cs="黑体" w:hint="eastAsia"/>
        </w:rPr>
        <w:t>关键词：</w:t>
      </w:r>
      <w:r>
        <w:rPr>
          <w:rFonts w:ascii="楷体_GB2312" w:eastAsia="楷体_GB2312" w:hAnsi="楷体_GB2312" w:cs="楷体_GB2312" w:hint="eastAsia"/>
        </w:rPr>
        <w:t>文字区域检测；边缘检测；形态学运算；图像填充；图像定位</w:t>
      </w:r>
    </w:p>
    <w:p w:rsidR="00C904A9" w:rsidRDefault="00A161C1">
      <w:pPr>
        <w:ind w:firstLine="640"/>
        <w:rPr>
          <w:color w:val="000000"/>
          <w:sz w:val="32"/>
          <w:szCs w:val="32"/>
        </w:rPr>
      </w:pPr>
      <w:r>
        <w:rPr>
          <w:color w:val="000000"/>
          <w:sz w:val="32"/>
          <w:szCs w:val="32"/>
        </w:rPr>
        <w:t xml:space="preserve">                  </w:t>
      </w:r>
    </w:p>
    <w:p w:rsidR="00B27455" w:rsidRDefault="00A161C1" w:rsidP="00FD09FB">
      <w:pPr>
        <w:pStyle w:val="1"/>
      </w:pPr>
      <w:r>
        <w:rPr>
          <w:rFonts w:hint="eastAsia"/>
        </w:rPr>
        <w:br w:type="page"/>
      </w:r>
      <w:bookmarkStart w:id="27" w:name="_Toc437703053"/>
    </w:p>
    <w:p w:rsidR="00B27455" w:rsidRDefault="00B27455" w:rsidP="00FD09FB">
      <w:pPr>
        <w:pStyle w:val="1"/>
      </w:pPr>
    </w:p>
    <w:p w:rsidR="00C904A9" w:rsidRDefault="00A161C1" w:rsidP="00FD09FB">
      <w:pPr>
        <w:pStyle w:val="1"/>
      </w:pPr>
      <w:r>
        <w:rPr>
          <w:rFonts w:hint="eastAsia"/>
        </w:rPr>
        <w:t>基于</w:t>
      </w:r>
      <w:r>
        <w:rPr>
          <w:rFonts w:hint="eastAsia"/>
        </w:rPr>
        <w:t>FPGA</w:t>
      </w:r>
      <w:r>
        <w:rPr>
          <w:rFonts w:hint="eastAsia"/>
        </w:rPr>
        <w:t>多功能数字信号发生器</w:t>
      </w:r>
      <w:bookmarkEnd w:id="27"/>
    </w:p>
    <w:p w:rsidR="00C904A9" w:rsidRDefault="00A161C1">
      <w:pPr>
        <w:spacing w:line="480" w:lineRule="exact"/>
        <w:ind w:firstLine="480"/>
        <w:jc w:val="center"/>
        <w:rPr>
          <w:rFonts w:ascii="楷体_GB2312" w:eastAsia="楷体_GB2312" w:hAnsi="楷体_GB2312" w:cs="楷体_GB2312"/>
          <w:color w:val="000000"/>
        </w:rPr>
      </w:pPr>
      <w:r>
        <w:rPr>
          <w:rFonts w:ascii="楷体_GB2312" w:eastAsia="楷体_GB2312" w:hAnsi="楷体_GB2312" w:cs="楷体_GB2312" w:hint="eastAsia"/>
          <w:color w:val="000000"/>
        </w:rPr>
        <w:t>王杨俊杰</w:t>
      </w:r>
      <w:r>
        <w:rPr>
          <w:rFonts w:ascii="楷体_GB2312" w:eastAsia="楷体_GB2312" w:hAnsi="楷体_GB2312" w:cs="楷体_GB2312"/>
          <w:color w:val="000000"/>
        </w:rPr>
        <w:t xml:space="preserve">  </w:t>
      </w:r>
      <w:r>
        <w:rPr>
          <w:rFonts w:ascii="楷体_GB2312" w:eastAsia="楷体_GB2312" w:hAnsi="楷体_GB2312" w:cs="楷体_GB2312" w:hint="eastAsia"/>
          <w:color w:val="000000"/>
        </w:rPr>
        <w:t>通信工程</w:t>
      </w:r>
      <w:r>
        <w:rPr>
          <w:rFonts w:ascii="楷体_GB2312" w:eastAsia="楷体_GB2312" w:hAnsi="楷体_GB2312" w:cs="楷体_GB2312"/>
          <w:color w:val="000000"/>
        </w:rPr>
        <w:t>1101</w:t>
      </w:r>
      <w:r>
        <w:rPr>
          <w:rFonts w:ascii="楷体_GB2312" w:eastAsia="楷体_GB2312" w:hAnsi="楷体_GB2312" w:cs="楷体_GB2312" w:hint="eastAsia"/>
          <w:color w:val="000000"/>
        </w:rPr>
        <w:t>班</w:t>
      </w:r>
      <w:r>
        <w:rPr>
          <w:rFonts w:ascii="楷体_GB2312" w:eastAsia="楷体_GB2312" w:hAnsi="楷体_GB2312" w:cs="楷体_GB2312"/>
          <w:color w:val="000000"/>
        </w:rPr>
        <w:t xml:space="preserve">  </w:t>
      </w:r>
      <w:r>
        <w:rPr>
          <w:rFonts w:ascii="楷体_GB2312" w:eastAsia="楷体_GB2312" w:hAnsi="楷体_GB2312" w:cs="楷体_GB2312" w:hint="eastAsia"/>
          <w:color w:val="000000"/>
        </w:rPr>
        <w:t>指导教师：雷军</w:t>
      </w:r>
      <w:r>
        <w:rPr>
          <w:rFonts w:ascii="楷体_GB2312" w:eastAsia="楷体_GB2312" w:hAnsi="楷体_GB2312" w:cs="楷体_GB2312"/>
          <w:color w:val="000000"/>
        </w:rPr>
        <w:t xml:space="preserve"> </w:t>
      </w:r>
      <w:r>
        <w:rPr>
          <w:rFonts w:ascii="楷体_GB2312" w:eastAsia="楷体_GB2312" w:hAnsi="楷体_GB2312" w:cs="楷体_GB2312" w:hint="eastAsia"/>
          <w:color w:val="000000"/>
        </w:rPr>
        <w:t>高级实验师</w:t>
      </w:r>
    </w:p>
    <w:p w:rsidR="00C904A9" w:rsidRDefault="00C904A9">
      <w:pPr>
        <w:spacing w:line="480" w:lineRule="exact"/>
        <w:ind w:firstLine="480"/>
        <w:jc w:val="center"/>
        <w:rPr>
          <w:rFonts w:ascii="楷体_GB2312" w:eastAsia="楷体_GB2312" w:hAnsi="楷体_GB2312" w:cs="楷体_GB2312"/>
          <w:color w:val="000000"/>
        </w:rPr>
      </w:pPr>
    </w:p>
    <w:p w:rsidR="00C904A9" w:rsidRDefault="00A161C1">
      <w:pPr>
        <w:spacing w:line="480" w:lineRule="exact"/>
        <w:ind w:firstLineChars="0" w:firstLine="0"/>
        <w:rPr>
          <w:rFonts w:ascii="楷体_GB2312" w:eastAsia="楷体_GB2312" w:hAnsi="楷体_GB2312"/>
        </w:rPr>
      </w:pPr>
      <w:r>
        <w:rPr>
          <w:rFonts w:ascii="黑体" w:eastAsia="黑体" w:hAnsi="黑体" w:cs="黑体" w:hint="eastAsia"/>
        </w:rPr>
        <w:t>摘  要：</w:t>
      </w:r>
      <w:r>
        <w:rPr>
          <w:rFonts w:ascii="楷体_GB2312" w:eastAsia="楷体_GB2312" w:hAnsi="楷体_GB2312" w:cs="楷体_GB2312"/>
        </w:rPr>
        <w:t>DDS</w:t>
      </w:r>
      <w:r>
        <w:rPr>
          <w:rFonts w:ascii="楷体_GB2312" w:eastAsia="楷体_GB2312" w:hAnsi="楷体_GB2312" w:cs="楷体_GB2312" w:hint="eastAsia"/>
        </w:rPr>
        <w:t>是直接数字式频率合成器，与以往的频率合成器相比较，</w:t>
      </w:r>
      <w:r>
        <w:rPr>
          <w:rFonts w:ascii="楷体_GB2312" w:eastAsia="楷体_GB2312" w:hAnsi="楷体_GB2312" w:cs="楷体_GB2312"/>
        </w:rPr>
        <w:t>DDS</w:t>
      </w:r>
      <w:r>
        <w:rPr>
          <w:rFonts w:ascii="楷体_GB2312" w:eastAsia="楷体_GB2312" w:hAnsi="楷体_GB2312" w:cs="楷体_GB2312" w:hint="eastAsia"/>
        </w:rPr>
        <w:t>的制作成本比较低廉，运用中的功率损耗也比较小，而且在分辨率和转换速度上都具有明显的优势。</w:t>
      </w:r>
      <w:r>
        <w:rPr>
          <w:rFonts w:ascii="楷体_GB2312" w:eastAsia="楷体_GB2312" w:hAnsi="楷体_GB2312" w:cs="楷体_GB2312"/>
        </w:rPr>
        <w:t>DDS</w:t>
      </w:r>
      <w:r>
        <w:rPr>
          <w:rFonts w:ascii="楷体_GB2312" w:eastAsia="楷体_GB2312" w:hAnsi="楷体_GB2312" w:cs="楷体_GB2312" w:hint="eastAsia"/>
        </w:rPr>
        <w:t>技术是一种关键技术，可以实现设备的全数字化。</w:t>
      </w:r>
      <w:r>
        <w:rPr>
          <w:rFonts w:ascii="楷体_GB2312" w:eastAsia="楷体_GB2312" w:hAnsi="楷体_GB2312" w:cs="楷体_GB2312"/>
        </w:rPr>
        <w:t>FPGA</w:t>
      </w:r>
      <w:r>
        <w:rPr>
          <w:rFonts w:ascii="楷体_GB2312" w:eastAsia="楷体_GB2312" w:hAnsi="楷体_GB2312" w:cs="楷体_GB2312" w:hint="eastAsia"/>
        </w:rPr>
        <w:t>是现场可编程门阵列器件的英文缩写，不但集成度高，可靠性好，而且工作速度快，可现场编程，在实际应用中，易于操作和观察结果。在</w:t>
      </w:r>
      <w:r>
        <w:rPr>
          <w:rFonts w:ascii="楷体_GB2312" w:eastAsia="楷体_GB2312" w:hAnsi="楷体_GB2312" w:cs="楷体_GB2312"/>
        </w:rPr>
        <w:t>FPGA</w:t>
      </w:r>
      <w:r>
        <w:rPr>
          <w:rFonts w:ascii="楷体_GB2312" w:eastAsia="楷体_GB2312" w:hAnsi="楷体_GB2312" w:cs="楷体_GB2312" w:hint="eastAsia"/>
        </w:rPr>
        <w:t>上可有效实现</w:t>
      </w:r>
      <w:r>
        <w:rPr>
          <w:rFonts w:ascii="楷体_GB2312" w:eastAsia="楷体_GB2312" w:hAnsi="楷体_GB2312" w:cs="楷体_GB2312"/>
        </w:rPr>
        <w:t>DDS</w:t>
      </w:r>
      <w:r>
        <w:rPr>
          <w:rFonts w:ascii="楷体_GB2312" w:eastAsia="楷体_GB2312" w:hAnsi="楷体_GB2312" w:cs="楷体_GB2312" w:hint="eastAsia"/>
        </w:rPr>
        <w:t>技术，提高信号源的性能。</w:t>
      </w:r>
    </w:p>
    <w:p w:rsidR="00C904A9" w:rsidRDefault="00A161C1">
      <w:pPr>
        <w:spacing w:line="480" w:lineRule="exact"/>
        <w:ind w:firstLine="480"/>
        <w:rPr>
          <w:rFonts w:ascii="楷体_GB2312" w:eastAsia="楷体_GB2312" w:hAnsi="楷体_GB2312" w:cs="楷体_GB2312"/>
        </w:rPr>
      </w:pPr>
      <w:r>
        <w:rPr>
          <w:rFonts w:ascii="楷体_GB2312" w:eastAsia="楷体_GB2312" w:hAnsi="楷体_GB2312" w:cs="楷体_GB2312" w:hint="eastAsia"/>
        </w:rPr>
        <w:t>论文是基于</w:t>
      </w:r>
      <w:r>
        <w:rPr>
          <w:rFonts w:ascii="楷体_GB2312" w:eastAsia="楷体_GB2312" w:hAnsi="楷体_GB2312" w:cs="楷体_GB2312"/>
        </w:rPr>
        <w:t>FPGA</w:t>
      </w:r>
      <w:r>
        <w:rPr>
          <w:rFonts w:ascii="楷体_GB2312" w:eastAsia="楷体_GB2312" w:hAnsi="楷体_GB2312" w:cs="楷体_GB2312" w:hint="eastAsia"/>
        </w:rPr>
        <w:t>和单片机的多功能数字信号发生器，数字信号发生器作为一种发送数据信号的器件，它可以提高所测量的信号的精度、准确程度和变换速度。系统采用</w:t>
      </w:r>
      <w:r>
        <w:rPr>
          <w:rFonts w:ascii="楷体_GB2312" w:eastAsia="楷体_GB2312" w:hAnsi="楷体_GB2312" w:cs="楷体_GB2312"/>
        </w:rPr>
        <w:t>IAP15F2K61S2</w:t>
      </w:r>
      <w:r>
        <w:rPr>
          <w:rFonts w:ascii="楷体_GB2312" w:eastAsia="楷体_GB2312" w:hAnsi="楷体_GB2312" w:cs="楷体_GB2312" w:hint="eastAsia"/>
        </w:rPr>
        <w:t>单片机作为人机交换的主控制部分，控制</w:t>
      </w:r>
      <w:r>
        <w:rPr>
          <w:rFonts w:ascii="楷体_GB2312" w:eastAsia="楷体_GB2312" w:hAnsi="楷体_GB2312" w:cs="楷体_GB2312"/>
        </w:rPr>
        <w:t>FPGA</w:t>
      </w:r>
      <w:r>
        <w:rPr>
          <w:rFonts w:ascii="楷体_GB2312" w:eastAsia="楷体_GB2312" w:hAnsi="楷体_GB2312" w:cs="楷体_GB2312" w:hint="eastAsia"/>
        </w:rPr>
        <w:t>产生波形的数字信号，结合数模（</w:t>
      </w:r>
      <w:r>
        <w:rPr>
          <w:rFonts w:ascii="楷体_GB2312" w:eastAsia="楷体_GB2312" w:hAnsi="楷体_GB2312" w:cs="楷体_GB2312"/>
        </w:rPr>
        <w:t>D/A</w:t>
      </w:r>
      <w:r>
        <w:rPr>
          <w:rFonts w:ascii="楷体_GB2312" w:eastAsia="楷体_GB2312" w:hAnsi="楷体_GB2312" w:cs="楷体_GB2312" w:hint="eastAsia"/>
        </w:rPr>
        <w:t>）转换器及低通滤波器，最终实现幅值可调，频率范围</w:t>
      </w:r>
      <w:r>
        <w:rPr>
          <w:rFonts w:ascii="楷体_GB2312" w:eastAsia="楷体_GB2312" w:hAnsi="楷体_GB2312" w:cs="楷体_GB2312"/>
        </w:rPr>
        <w:t>50Hz-100KHz</w:t>
      </w:r>
      <w:r>
        <w:rPr>
          <w:rFonts w:ascii="楷体_GB2312" w:eastAsia="楷体_GB2312" w:hAnsi="楷体_GB2312" w:cs="楷体_GB2312" w:hint="eastAsia"/>
        </w:rPr>
        <w:t>，频率分辨率是</w:t>
      </w:r>
      <w:r>
        <w:rPr>
          <w:rFonts w:ascii="楷体_GB2312" w:eastAsia="楷体_GB2312" w:hAnsi="楷体_GB2312" w:cs="楷体_GB2312"/>
        </w:rPr>
        <w:t>5Hz</w:t>
      </w:r>
      <w:r>
        <w:rPr>
          <w:rFonts w:ascii="楷体_GB2312" w:eastAsia="楷体_GB2312" w:hAnsi="楷体_GB2312" w:cs="楷体_GB2312" w:hint="eastAsia"/>
        </w:rPr>
        <w:t>的波形输出，波形类型和频率大小是由</w:t>
      </w:r>
      <w:r>
        <w:rPr>
          <w:rFonts w:ascii="楷体_GB2312" w:eastAsia="楷体_GB2312" w:hAnsi="楷体_GB2312" w:cs="楷体_GB2312"/>
        </w:rPr>
        <w:t>LCD12864</w:t>
      </w:r>
      <w:r>
        <w:rPr>
          <w:rFonts w:ascii="楷体_GB2312" w:eastAsia="楷体_GB2312" w:hAnsi="楷体_GB2312" w:cs="楷体_GB2312" w:hint="eastAsia"/>
        </w:rPr>
        <w:t>显示的。产生的波形分辨率高，平滑无失真，波形之间转换速度快。同时，设计的波形发生器结构并不复杂，功能灵活和在线重复编程的特点使得波形发生器相比其他传统波形发生器更加优越。</w:t>
      </w:r>
    </w:p>
    <w:p w:rsidR="00C904A9" w:rsidRDefault="00C904A9">
      <w:pPr>
        <w:spacing w:line="480" w:lineRule="exact"/>
        <w:ind w:firstLine="480"/>
        <w:rPr>
          <w:rFonts w:ascii="楷体_GB2312" w:eastAsia="楷体_GB2312" w:hAnsi="楷体_GB2312" w:cs="楷体_GB2312"/>
        </w:rPr>
      </w:pPr>
    </w:p>
    <w:p w:rsidR="00C904A9" w:rsidRDefault="00A161C1">
      <w:pPr>
        <w:spacing w:line="480" w:lineRule="exact"/>
        <w:ind w:firstLineChars="0" w:firstLine="0"/>
        <w:rPr>
          <w:rFonts w:ascii="楷体_GB2312" w:eastAsia="楷体_GB2312" w:hAnsi="楷体_GB2312"/>
        </w:rPr>
      </w:pPr>
      <w:r>
        <w:rPr>
          <w:rFonts w:ascii="黑体" w:eastAsia="黑体" w:hAnsi="黑体" w:cs="黑体" w:hint="eastAsia"/>
        </w:rPr>
        <w:t>关键词：</w:t>
      </w:r>
      <w:r>
        <w:rPr>
          <w:rFonts w:ascii="楷体_GB2312" w:eastAsia="楷体_GB2312" w:hAnsi="楷体_GB2312" w:cs="楷体_GB2312" w:hint="eastAsia"/>
        </w:rPr>
        <w:t>数字信号发生器；直接数字式频率合成器；现场可编程门阵列；单片机；数模转换器</w:t>
      </w:r>
    </w:p>
    <w:p w:rsidR="00C904A9" w:rsidRDefault="00C904A9">
      <w:pPr>
        <w:ind w:firstLine="480"/>
        <w:rPr>
          <w:rFonts w:ascii="宋体"/>
        </w:rPr>
      </w:pPr>
    </w:p>
    <w:p w:rsidR="00B27455" w:rsidRDefault="00A161C1" w:rsidP="00FD09FB">
      <w:pPr>
        <w:pStyle w:val="1"/>
      </w:pPr>
      <w:r>
        <w:rPr>
          <w:rFonts w:hint="eastAsia"/>
        </w:rPr>
        <w:br w:type="page"/>
      </w:r>
      <w:bookmarkStart w:id="28" w:name="_Toc437703054"/>
    </w:p>
    <w:p w:rsidR="00B27455" w:rsidRDefault="00B27455" w:rsidP="00FD09FB">
      <w:pPr>
        <w:pStyle w:val="1"/>
      </w:pPr>
    </w:p>
    <w:p w:rsidR="00C904A9" w:rsidRDefault="00A161C1" w:rsidP="00FD09FB">
      <w:pPr>
        <w:pStyle w:val="1"/>
      </w:pPr>
      <w:r>
        <w:rPr>
          <w:rFonts w:hint="eastAsia"/>
        </w:rPr>
        <w:t>水位监控系统的设计</w:t>
      </w:r>
      <w:bookmarkEnd w:id="28"/>
    </w:p>
    <w:p w:rsidR="00C904A9" w:rsidRDefault="00A161C1">
      <w:pPr>
        <w:spacing w:line="480" w:lineRule="exact"/>
        <w:ind w:firstLineChars="0" w:firstLine="0"/>
        <w:jc w:val="center"/>
        <w:rPr>
          <w:rFonts w:ascii="楷体_GB2312" w:eastAsia="楷体_GB2312" w:hAnsi="楷体_GB2312" w:cs="楷体_GB2312"/>
        </w:rPr>
      </w:pPr>
      <w:r>
        <w:rPr>
          <w:rFonts w:ascii="楷体_GB2312" w:eastAsia="楷体_GB2312" w:hAnsi="楷体_GB2312" w:cs="楷体_GB2312" w:hint="eastAsia"/>
        </w:rPr>
        <w:t>林光宗</w:t>
      </w:r>
      <w:r>
        <w:rPr>
          <w:rFonts w:ascii="楷体_GB2312" w:eastAsia="楷体_GB2312" w:hAnsi="楷体_GB2312" w:cs="楷体_GB2312"/>
        </w:rPr>
        <w:t xml:space="preserve">  </w:t>
      </w:r>
      <w:r>
        <w:rPr>
          <w:rFonts w:ascii="楷体_GB2312" w:eastAsia="楷体_GB2312" w:hAnsi="楷体_GB2312" w:cs="楷体_GB2312" w:hint="eastAsia"/>
        </w:rPr>
        <w:t>电气工程及其自动化</w:t>
      </w:r>
      <w:r>
        <w:rPr>
          <w:rFonts w:ascii="楷体_GB2312" w:eastAsia="楷体_GB2312" w:hAnsi="楷体_GB2312" w:cs="楷体_GB2312"/>
        </w:rPr>
        <w:t>1105</w:t>
      </w:r>
      <w:r>
        <w:rPr>
          <w:rFonts w:ascii="楷体_GB2312" w:eastAsia="楷体_GB2312" w:hAnsi="楷体_GB2312" w:cs="楷体_GB2312" w:hint="eastAsia"/>
        </w:rPr>
        <w:t>班</w:t>
      </w:r>
      <w:r>
        <w:rPr>
          <w:rFonts w:ascii="楷体_GB2312" w:eastAsia="楷体_GB2312" w:hAnsi="楷体_GB2312" w:cs="楷体_GB2312"/>
        </w:rPr>
        <w:t xml:space="preserve">  </w:t>
      </w:r>
      <w:r>
        <w:rPr>
          <w:rFonts w:ascii="楷体_GB2312" w:eastAsia="楷体_GB2312" w:hAnsi="楷体_GB2312" w:cs="楷体_GB2312" w:hint="eastAsia"/>
        </w:rPr>
        <w:t>指导教师：王韧</w:t>
      </w:r>
      <w:r>
        <w:rPr>
          <w:rFonts w:ascii="楷体_GB2312" w:eastAsia="楷体_GB2312" w:hAnsi="楷体_GB2312" w:cs="楷体_GB2312"/>
        </w:rPr>
        <w:t xml:space="preserve"> </w:t>
      </w:r>
      <w:r>
        <w:rPr>
          <w:rFonts w:ascii="楷体_GB2312" w:eastAsia="楷体_GB2312" w:hAnsi="楷体_GB2312" w:cs="楷体_GB2312" w:hint="eastAsia"/>
        </w:rPr>
        <w:t>副教授</w:t>
      </w:r>
    </w:p>
    <w:p w:rsidR="00C904A9" w:rsidRDefault="00C904A9">
      <w:pPr>
        <w:spacing w:line="480" w:lineRule="exact"/>
        <w:ind w:firstLineChars="0" w:firstLine="0"/>
        <w:jc w:val="center"/>
        <w:rPr>
          <w:rFonts w:ascii="楷体_GB2312" w:eastAsia="楷体_GB2312" w:hAnsi="楷体_GB2312" w:cs="楷体_GB2312"/>
        </w:rPr>
      </w:pPr>
    </w:p>
    <w:p w:rsidR="00C904A9" w:rsidRDefault="00A161C1" w:rsidP="00B27455">
      <w:pPr>
        <w:pStyle w:val="p0"/>
        <w:spacing w:line="440" w:lineRule="exact"/>
        <w:ind w:firstLineChars="0" w:firstLine="0"/>
        <w:rPr>
          <w:rFonts w:ascii="楷体_GB2312" w:eastAsia="楷体_GB2312" w:hAnsi="楷体_GB2312"/>
        </w:rPr>
      </w:pPr>
      <w:bookmarkStart w:id="29" w:name="_Toc4267"/>
      <w:bookmarkStart w:id="30" w:name="_Toc32547"/>
      <w:r>
        <w:rPr>
          <w:rFonts w:ascii="黑体" w:eastAsia="黑体" w:hAnsi="黑体" w:cs="黑体" w:hint="eastAsia"/>
        </w:rPr>
        <w:t>摘  要：</w:t>
      </w:r>
      <w:r>
        <w:rPr>
          <w:rFonts w:ascii="楷体_GB2312" w:eastAsia="楷体_GB2312" w:hAnsi="楷体_GB2312" w:cs="楷体_GB2312" w:hint="eastAsia"/>
        </w:rPr>
        <w:t>作为水资源大国，合理利用水资源成为现在面临的一个严峻问题。因此，应用新技术，实时监控水库水位，有利于更好地对水资源进行调度和管理。经过近几十年的发展，水位监控系统由原来的人工目视手动监控发展到如今的基于单片机自动控制，这对于水位监控不仅是从技术上解决人工监控的误差，更有利于对水资源的合理利用和节约用水。</w:t>
      </w:r>
    </w:p>
    <w:p w:rsidR="00C904A9" w:rsidRDefault="00A161C1" w:rsidP="00B27455">
      <w:pPr>
        <w:spacing w:line="440" w:lineRule="exact"/>
        <w:ind w:firstLine="480"/>
        <w:rPr>
          <w:rFonts w:ascii="楷体_GB2312" w:eastAsia="楷体_GB2312" w:hAnsi="楷体_GB2312"/>
        </w:rPr>
      </w:pPr>
      <w:r>
        <w:rPr>
          <w:rFonts w:ascii="楷体_GB2312" w:eastAsia="楷体_GB2312" w:hAnsi="楷体_GB2312" w:cs="楷体_GB2312" w:hint="eastAsia"/>
        </w:rPr>
        <w:t>单片机技术越来越成熟，现如今单片机更是向着高度集成、低功耗、低价格、处理速度高等方向发展，因而越来越多的水位监控系统采用单片机来控制，这种系统具有成本低、可靠性高、易于操作、维护简单方便等特点，一般大量应用于大型的水库以及工业生产。</w:t>
      </w:r>
    </w:p>
    <w:p w:rsidR="00C904A9" w:rsidRDefault="00A161C1" w:rsidP="00B27455">
      <w:pPr>
        <w:spacing w:line="440" w:lineRule="exact"/>
        <w:ind w:firstLine="480"/>
        <w:rPr>
          <w:rFonts w:ascii="楷体_GB2312" w:eastAsia="楷体_GB2312" w:hAnsi="楷体_GB2312"/>
        </w:rPr>
      </w:pPr>
      <w:r>
        <w:rPr>
          <w:rFonts w:ascii="楷体_GB2312" w:eastAsia="楷体_GB2312" w:hAnsi="楷体_GB2312" w:cs="楷体_GB2312" w:hint="eastAsia"/>
        </w:rPr>
        <w:t>水位监系统的设计理念是适合大众使用，体积相对小，功能齐全，操作简单，交互界面人性化，能实现不间断的水位监控，以及对所测水位信息进行实时显示、远距离传送和高低水位上下限的报警，同时对相应的水泵电机进行相应的控制，真正实现节约水资源。</w:t>
      </w:r>
    </w:p>
    <w:p w:rsidR="00C904A9" w:rsidRDefault="00A161C1" w:rsidP="00B27455">
      <w:pPr>
        <w:spacing w:line="440" w:lineRule="exact"/>
        <w:ind w:firstLine="480"/>
        <w:jc w:val="left"/>
        <w:rPr>
          <w:rFonts w:ascii="楷体_GB2312" w:eastAsia="楷体_GB2312" w:hAnsi="楷体_GB2312"/>
        </w:rPr>
      </w:pPr>
      <w:r>
        <w:rPr>
          <w:rFonts w:ascii="楷体_GB2312" w:eastAsia="楷体_GB2312" w:hAnsi="楷体_GB2312" w:cs="楷体_GB2312" w:hint="eastAsia"/>
        </w:rPr>
        <w:t>水位监控系统的设计方案</w:t>
      </w:r>
      <w:r>
        <w:rPr>
          <w:rFonts w:ascii="楷体_GB2312" w:eastAsia="楷体_GB2312" w:hAnsi="楷体_GB2312" w:cs="楷体_GB2312"/>
        </w:rPr>
        <w:t>,</w:t>
      </w:r>
      <w:r>
        <w:rPr>
          <w:rFonts w:ascii="楷体_GB2312" w:eastAsia="楷体_GB2312" w:hAnsi="楷体_GB2312" w:cs="楷体_GB2312" w:hint="eastAsia"/>
        </w:rPr>
        <w:t>主要采用</w:t>
      </w:r>
      <w:r>
        <w:rPr>
          <w:rFonts w:ascii="楷体_GB2312" w:eastAsia="楷体_GB2312" w:hAnsi="楷体_GB2312" w:cs="楷体_GB2312"/>
        </w:rPr>
        <w:t>STC89C52</w:t>
      </w:r>
      <w:r>
        <w:rPr>
          <w:rFonts w:ascii="楷体_GB2312" w:eastAsia="楷体_GB2312" w:hAnsi="楷体_GB2312" w:cs="楷体_GB2312" w:hint="eastAsia"/>
        </w:rPr>
        <w:t>单片机作为系统的核心控制部件，采用</w:t>
      </w:r>
      <w:r>
        <w:rPr>
          <w:rFonts w:ascii="楷体_GB2312" w:eastAsia="楷体_GB2312" w:hAnsi="楷体_GB2312" w:cs="楷体_GB2312"/>
        </w:rPr>
        <w:t>TLC1549</w:t>
      </w:r>
      <w:r>
        <w:rPr>
          <w:rFonts w:ascii="楷体_GB2312" w:eastAsia="楷体_GB2312" w:hAnsi="楷体_GB2312" w:cs="楷体_GB2312" w:hint="eastAsia"/>
        </w:rPr>
        <w:t>采集水位信息并进行模数转换处理，利用</w:t>
      </w:r>
      <w:r>
        <w:rPr>
          <w:rFonts w:ascii="楷体_GB2312" w:eastAsia="楷体_GB2312" w:hAnsi="楷体_GB2312" w:cs="楷体_GB2312"/>
        </w:rPr>
        <w:t>LCD12232</w:t>
      </w:r>
      <w:r>
        <w:rPr>
          <w:rFonts w:ascii="楷体_GB2312" w:eastAsia="楷体_GB2312" w:hAnsi="楷体_GB2312" w:cs="楷体_GB2312" w:hint="eastAsia"/>
        </w:rPr>
        <w:t>液晶显示水位信息，通过</w:t>
      </w:r>
      <w:r>
        <w:rPr>
          <w:rFonts w:ascii="楷体_GB2312" w:eastAsia="楷体_GB2312" w:hAnsi="楷体_GB2312" w:cs="楷体_GB2312"/>
        </w:rPr>
        <w:t>VB</w:t>
      </w:r>
      <w:r>
        <w:rPr>
          <w:rFonts w:ascii="楷体_GB2312" w:eastAsia="楷体_GB2312" w:hAnsi="楷体_GB2312" w:cs="楷体_GB2312" w:hint="eastAsia"/>
        </w:rPr>
        <w:t>编写上位机监控程序，从而实现上位机与水位监控系统进行信息交换。</w:t>
      </w:r>
    </w:p>
    <w:p w:rsidR="00C904A9" w:rsidRDefault="00A161C1" w:rsidP="00B27455">
      <w:pPr>
        <w:spacing w:line="440" w:lineRule="exact"/>
        <w:ind w:firstLine="480"/>
        <w:jc w:val="left"/>
        <w:rPr>
          <w:rFonts w:ascii="楷体_GB2312" w:eastAsia="楷体_GB2312" w:hAnsi="楷体_GB2312"/>
        </w:rPr>
      </w:pPr>
      <w:r>
        <w:rPr>
          <w:rFonts w:ascii="楷体_GB2312" w:eastAsia="楷体_GB2312" w:hAnsi="楷体_GB2312" w:cs="楷体_GB2312" w:hint="eastAsia"/>
        </w:rPr>
        <w:t>水位监控系统的硬件系统包含电源、振荡、复位、下载、键盘、显示、时钟、串行通信、模数转换、模拟水位、报警、电机等模块</w:t>
      </w:r>
      <w:r>
        <w:rPr>
          <w:rFonts w:ascii="楷体_GB2312" w:eastAsia="楷体_GB2312" w:hAnsi="楷体_GB2312" w:cs="楷体_GB2312"/>
        </w:rPr>
        <w:t>,</w:t>
      </w:r>
      <w:r>
        <w:rPr>
          <w:rFonts w:ascii="楷体_GB2312" w:eastAsia="楷体_GB2312" w:hAnsi="楷体_GB2312" w:cs="楷体_GB2312" w:hint="eastAsia"/>
        </w:rPr>
        <w:t>利用电子绘图软件进行原理图、</w:t>
      </w:r>
      <w:r>
        <w:rPr>
          <w:rFonts w:ascii="楷体_GB2312" w:eastAsia="楷体_GB2312" w:hAnsi="楷体_GB2312" w:cs="楷体_GB2312"/>
        </w:rPr>
        <w:t>PCB</w:t>
      </w:r>
      <w:r>
        <w:rPr>
          <w:rFonts w:ascii="楷体_GB2312" w:eastAsia="楷体_GB2312" w:hAnsi="楷体_GB2312" w:cs="楷体_GB2312" w:hint="eastAsia"/>
        </w:rPr>
        <w:t>图的绘制，并完成了硬件系统实物的制作。软件系统包含监控等各个模块的模块化程序。</w:t>
      </w:r>
    </w:p>
    <w:p w:rsidR="00C904A9" w:rsidRDefault="00A161C1" w:rsidP="00B27455">
      <w:pPr>
        <w:spacing w:line="440" w:lineRule="exact"/>
        <w:ind w:firstLine="480"/>
        <w:jc w:val="left"/>
        <w:rPr>
          <w:rFonts w:ascii="楷体_GB2312" w:eastAsia="楷体_GB2312" w:hAnsi="楷体_GB2312" w:cs="楷体_GB2312"/>
        </w:rPr>
      </w:pPr>
      <w:r>
        <w:rPr>
          <w:rFonts w:ascii="楷体_GB2312" w:eastAsia="楷体_GB2312" w:hAnsi="楷体_GB2312" w:cs="楷体_GB2312" w:hint="eastAsia"/>
        </w:rPr>
        <w:t>通过硬、软件系统的联调、测试，该水位监控系统的功能和性能指标完全符合设计任务书的要求。据初步测算，系统成本远远低于市场所售其它同类产品，而且该系统具有应用范围广、操作简单、可靠性高等优点，具有一定的推广价值。</w:t>
      </w:r>
    </w:p>
    <w:p w:rsidR="00C904A9" w:rsidRDefault="00C904A9" w:rsidP="00B27455">
      <w:pPr>
        <w:spacing w:line="440" w:lineRule="exact"/>
        <w:ind w:firstLine="480"/>
        <w:jc w:val="left"/>
        <w:rPr>
          <w:rFonts w:ascii="楷体_GB2312" w:eastAsia="楷体_GB2312" w:hAnsi="楷体_GB2312" w:cs="楷体_GB2312"/>
        </w:rPr>
      </w:pPr>
    </w:p>
    <w:p w:rsidR="00B27455" w:rsidRPr="00B27455" w:rsidRDefault="00A161C1" w:rsidP="00B27455">
      <w:pPr>
        <w:spacing w:line="440" w:lineRule="exact"/>
        <w:ind w:firstLineChars="0" w:firstLine="0"/>
        <w:rPr>
          <w:rFonts w:ascii="楷体_GB2312" w:eastAsia="楷体_GB2312" w:hAnsi="楷体_GB2312" w:cs="楷体_GB2312"/>
        </w:rPr>
      </w:pPr>
      <w:r>
        <w:rPr>
          <w:rFonts w:ascii="黑体" w:eastAsia="黑体" w:hAnsi="黑体" w:cs="黑体" w:hint="eastAsia"/>
        </w:rPr>
        <w:t>关键词</w:t>
      </w:r>
      <w:r>
        <w:rPr>
          <w:rFonts w:ascii="黑体" w:eastAsia="黑体" w:hAnsi="黑体" w:cs="黑体"/>
        </w:rPr>
        <w:t xml:space="preserve"> </w:t>
      </w:r>
      <w:r>
        <w:rPr>
          <w:rFonts w:ascii="黑体" w:eastAsia="黑体" w:hAnsi="黑体" w:cs="黑体" w:hint="eastAsia"/>
        </w:rPr>
        <w:t>：</w:t>
      </w:r>
      <w:r>
        <w:rPr>
          <w:rFonts w:ascii="楷体_GB2312" w:eastAsia="楷体_GB2312" w:hAnsi="楷体_GB2312" w:cs="楷体_GB2312" w:hint="eastAsia"/>
        </w:rPr>
        <w:t>水位监控；单片机；串行通信；</w:t>
      </w:r>
      <w:r>
        <w:rPr>
          <w:rFonts w:ascii="楷体_GB2312" w:eastAsia="楷体_GB2312" w:hAnsi="楷体_GB2312" w:cs="楷体_GB2312"/>
        </w:rPr>
        <w:t>VB</w:t>
      </w:r>
      <w:bookmarkEnd w:id="29"/>
      <w:bookmarkEnd w:id="30"/>
      <w:r>
        <w:rPr>
          <w:rFonts w:ascii="楷体_GB2312" w:eastAsia="楷体_GB2312" w:hAnsi="楷体_GB2312" w:cs="楷体_GB2312"/>
          <w:sz w:val="21"/>
          <w:szCs w:val="21"/>
        </w:rPr>
        <w:br w:type="page"/>
      </w:r>
      <w:bookmarkStart w:id="31" w:name="_Toc437703055"/>
    </w:p>
    <w:p w:rsidR="00B27455" w:rsidRDefault="00B27455" w:rsidP="00B27455">
      <w:pPr>
        <w:pStyle w:val="1"/>
        <w:spacing w:line="440" w:lineRule="exact"/>
        <w:rPr>
          <w:rFonts w:ascii="楷体_GB2312" w:eastAsia="楷体_GB2312" w:hAnsi="楷体_GB2312" w:cs="楷体_GB2312"/>
          <w:sz w:val="21"/>
          <w:szCs w:val="21"/>
        </w:rPr>
      </w:pPr>
    </w:p>
    <w:p w:rsidR="00C904A9" w:rsidRPr="00B27455" w:rsidRDefault="00A161C1" w:rsidP="00B27455">
      <w:pPr>
        <w:pStyle w:val="1"/>
        <w:spacing w:line="440" w:lineRule="exact"/>
        <w:rPr>
          <w:rFonts w:ascii="楷体_GB2312" w:eastAsia="楷体_GB2312" w:hAnsi="楷体_GB2312" w:cs="楷体_GB2312"/>
          <w:sz w:val="21"/>
          <w:szCs w:val="21"/>
        </w:rPr>
      </w:pPr>
      <w:r>
        <w:rPr>
          <w:rFonts w:hint="eastAsia"/>
        </w:rPr>
        <w:t>多孔联接板落料、冲孔连续模设计</w:t>
      </w:r>
      <w:bookmarkEnd w:id="31"/>
    </w:p>
    <w:p w:rsidR="00C904A9" w:rsidRDefault="00A161C1">
      <w:pPr>
        <w:spacing w:line="480" w:lineRule="exact"/>
        <w:ind w:firstLine="480"/>
        <w:jc w:val="center"/>
        <w:rPr>
          <w:rFonts w:ascii="楷体_GB2312" w:eastAsia="楷体_GB2312" w:hAnsi="楷体_GB2312" w:cs="楷体_GB2312"/>
          <w:color w:val="000000"/>
        </w:rPr>
      </w:pPr>
      <w:r>
        <w:rPr>
          <w:rFonts w:ascii="楷体_GB2312" w:eastAsia="楷体_GB2312" w:hAnsi="楷体_GB2312" w:cs="楷体_GB2312" w:hint="eastAsia"/>
        </w:rPr>
        <w:t xml:space="preserve">胡世欣  材料成型及控制工程1101班 </w:t>
      </w:r>
      <w:r>
        <w:rPr>
          <w:rFonts w:ascii="楷体_GB2312" w:eastAsia="楷体_GB2312" w:hAnsi="楷体_GB2312" w:cs="楷体_GB2312" w:hint="eastAsia"/>
          <w:color w:val="000000"/>
        </w:rPr>
        <w:t xml:space="preserve"> 指导教师：郭雪娥 教授</w:t>
      </w:r>
    </w:p>
    <w:p w:rsidR="00C904A9" w:rsidRDefault="00C904A9">
      <w:pPr>
        <w:spacing w:line="480" w:lineRule="exact"/>
        <w:ind w:firstLine="480"/>
        <w:jc w:val="center"/>
        <w:rPr>
          <w:rFonts w:ascii="楷体_GB2312" w:eastAsia="楷体_GB2312" w:hAnsi="楷体_GB2312" w:cs="楷体_GB2312"/>
          <w:color w:val="000000"/>
        </w:rPr>
      </w:pPr>
    </w:p>
    <w:p w:rsidR="00C904A9" w:rsidRDefault="00A161C1">
      <w:pPr>
        <w:spacing w:line="480" w:lineRule="exact"/>
        <w:ind w:firstLineChars="0" w:firstLine="0"/>
        <w:rPr>
          <w:rFonts w:ascii="楷体_GB2312" w:eastAsia="楷体_GB2312" w:hAnsi="楷体_GB2312" w:cs="楷体_GB2312"/>
          <w:color w:val="000000"/>
        </w:rPr>
      </w:pPr>
      <w:r>
        <w:rPr>
          <w:rFonts w:ascii="黑体" w:eastAsia="黑体" w:hAnsi="黑体" w:cs="黑体" w:hint="eastAsia"/>
          <w:color w:val="000000"/>
        </w:rPr>
        <w:t>摘  要:</w:t>
      </w:r>
      <w:r>
        <w:rPr>
          <w:rFonts w:ascii="楷体_GB2312" w:eastAsia="楷体_GB2312" w:hAnsi="楷体_GB2312" w:cs="楷体_GB2312" w:hint="eastAsia"/>
          <w:color w:val="000000"/>
        </w:rPr>
        <w:t>伴随着全世界经济的发展，冲压模具行业在中国经济中发挥着越来越重要的作用。因此，冲压工艺与模具的设计水平将直接影响着冲压件的质量、劳动的生产效率和冲压件的成本，并对工人的劳动强度和安全生产有很大的影响。</w:t>
      </w:r>
    </w:p>
    <w:p w:rsidR="00C904A9" w:rsidRDefault="00A161C1">
      <w:pPr>
        <w:spacing w:line="480" w:lineRule="exact"/>
        <w:ind w:firstLine="480"/>
        <w:rPr>
          <w:rFonts w:ascii="楷体_GB2312" w:eastAsia="楷体_GB2312" w:hAnsi="楷体_GB2312" w:cs="楷体_GB2312"/>
          <w:color w:val="000000"/>
        </w:rPr>
      </w:pPr>
      <w:r>
        <w:rPr>
          <w:rFonts w:ascii="楷体_GB2312" w:eastAsia="楷体_GB2312" w:hAnsi="楷体_GB2312" w:cs="楷体_GB2312" w:hint="eastAsia"/>
          <w:color w:val="000000"/>
        </w:rPr>
        <w:t>本次设计的模具主要是生产联接板，此设计中详细的分析了零件的整体结构和工艺性，确定了这个零件的冲压工艺为“冲孔—落料”，设计了冲孔-落料连续模，并对主要零件的结构设计作了详细的描述，指出了模具设计过程中的主要细节。这套模具使得冲压件的质量与生产效率比较高，满足了生产中的需要。</w:t>
      </w:r>
    </w:p>
    <w:p w:rsidR="00C904A9" w:rsidRDefault="00A161C1">
      <w:pPr>
        <w:spacing w:line="480" w:lineRule="exact"/>
        <w:ind w:firstLine="480"/>
        <w:rPr>
          <w:rFonts w:ascii="楷体_GB2312" w:eastAsia="楷体_GB2312" w:hAnsi="楷体_GB2312" w:cs="楷体_GB2312"/>
          <w:color w:val="000000"/>
        </w:rPr>
      </w:pPr>
      <w:r>
        <w:rPr>
          <w:rFonts w:ascii="楷体_GB2312" w:eastAsia="楷体_GB2312" w:hAnsi="楷体_GB2312" w:cs="楷体_GB2312" w:hint="eastAsia"/>
          <w:color w:val="000000"/>
        </w:rPr>
        <w:t>冲压模具设计是一种经验性比较强的设计，经过了长期的发展，逐渐的积累了丰富的冲压技术资料。在设计本套模具时，必然要借助这些经验的数据，其中包括连续模最常用的工艺数据、模具材料的选取和压力机的基本参数等。</w:t>
      </w:r>
    </w:p>
    <w:p w:rsidR="00C904A9" w:rsidRDefault="00C904A9">
      <w:pPr>
        <w:spacing w:line="480" w:lineRule="exact"/>
        <w:ind w:firstLine="480"/>
        <w:rPr>
          <w:rFonts w:ascii="楷体_GB2312" w:eastAsia="楷体_GB2312" w:hAnsi="楷体_GB2312" w:cs="楷体_GB2312"/>
          <w:color w:val="000000"/>
        </w:rPr>
      </w:pPr>
    </w:p>
    <w:p w:rsidR="00C904A9" w:rsidRDefault="00A161C1">
      <w:pPr>
        <w:spacing w:line="480" w:lineRule="exact"/>
        <w:ind w:firstLineChars="0" w:firstLine="0"/>
        <w:rPr>
          <w:rFonts w:ascii="楷体_GB2312" w:eastAsia="楷体_GB2312" w:hAnsi="楷体_GB2312" w:cs="楷体_GB2312"/>
          <w:color w:val="000000"/>
        </w:rPr>
      </w:pPr>
      <w:r>
        <w:rPr>
          <w:rFonts w:ascii="黑体" w:eastAsia="黑体" w:hAnsi="黑体" w:cs="黑体" w:hint="eastAsia"/>
          <w:color w:val="000000"/>
        </w:rPr>
        <w:t>关键词：</w:t>
      </w:r>
      <w:r>
        <w:rPr>
          <w:rFonts w:ascii="楷体_GB2312" w:eastAsia="楷体_GB2312" w:hAnsi="楷体_GB2312" w:cs="楷体_GB2312" w:hint="eastAsia"/>
          <w:color w:val="000000"/>
        </w:rPr>
        <w:t>连接板；冲压工艺；技术资料；压力机</w:t>
      </w:r>
    </w:p>
    <w:p w:rsidR="00C904A9" w:rsidRDefault="00C904A9">
      <w:pPr>
        <w:ind w:firstLine="480"/>
        <w:rPr>
          <w:rFonts w:ascii="楷体_GB2312" w:eastAsia="楷体_GB2312" w:hAnsi="楷体_GB2312" w:cs="楷体_GB2312"/>
          <w:color w:val="000000"/>
          <w:szCs w:val="21"/>
        </w:rPr>
      </w:pPr>
    </w:p>
    <w:p w:rsidR="00B27455" w:rsidRDefault="00A161C1" w:rsidP="00FD09FB">
      <w:pPr>
        <w:pStyle w:val="1"/>
      </w:pPr>
      <w:r>
        <w:br w:type="page"/>
      </w:r>
      <w:bookmarkStart w:id="32" w:name="_Toc437703056"/>
    </w:p>
    <w:p w:rsidR="00B27455" w:rsidRDefault="00B27455" w:rsidP="00FD09FB">
      <w:pPr>
        <w:pStyle w:val="1"/>
      </w:pPr>
    </w:p>
    <w:p w:rsidR="00C904A9" w:rsidRDefault="00A161C1" w:rsidP="00FD09FB">
      <w:pPr>
        <w:pStyle w:val="1"/>
      </w:pPr>
      <w:r>
        <w:rPr>
          <w:rFonts w:hint="eastAsia"/>
        </w:rPr>
        <w:t>汽车备用轮架加固板冲调节槽、落料复合模的设计</w:t>
      </w:r>
      <w:bookmarkEnd w:id="32"/>
    </w:p>
    <w:p w:rsidR="00C904A9" w:rsidRDefault="00C904A9">
      <w:pPr>
        <w:ind w:firstLine="480"/>
        <w:jc w:val="center"/>
        <w:rPr>
          <w:rFonts w:ascii="楷体_GB2312" w:eastAsia="楷体_GB2312" w:hAnsi="楷体_GB2312" w:cs="楷体_GB2312"/>
          <w:szCs w:val="21"/>
        </w:rPr>
      </w:pPr>
    </w:p>
    <w:p w:rsidR="00C904A9" w:rsidRDefault="00A161C1">
      <w:pPr>
        <w:spacing w:line="480" w:lineRule="exact"/>
        <w:ind w:firstLineChars="0" w:firstLine="0"/>
        <w:jc w:val="center"/>
        <w:rPr>
          <w:rFonts w:ascii="楷体_GB2312" w:eastAsia="楷体_GB2312" w:hAnsi="楷体_GB2312" w:cs="楷体_GB2312"/>
        </w:rPr>
      </w:pPr>
      <w:r>
        <w:rPr>
          <w:rFonts w:ascii="楷体_GB2312" w:eastAsia="楷体_GB2312" w:hAnsi="楷体_GB2312" w:cs="楷体_GB2312" w:hint="eastAsia"/>
        </w:rPr>
        <w:t>袁丁玲  材料成型及控制工程1103班  指导教师： 曾立平 教授</w:t>
      </w:r>
    </w:p>
    <w:p w:rsidR="00C904A9" w:rsidRDefault="00C904A9">
      <w:pPr>
        <w:spacing w:line="480" w:lineRule="exact"/>
        <w:ind w:firstLine="480"/>
        <w:rPr>
          <w:rFonts w:ascii="楷体_GB2312" w:eastAsia="楷体_GB2312" w:hAnsi="楷体_GB2312" w:cs="楷体_GB2312"/>
        </w:rPr>
      </w:pPr>
    </w:p>
    <w:p w:rsidR="00C904A9" w:rsidRPr="001B5ED6" w:rsidRDefault="00A161C1" w:rsidP="001B5ED6">
      <w:pPr>
        <w:spacing w:line="480" w:lineRule="exact"/>
        <w:ind w:firstLineChars="0" w:firstLine="0"/>
        <w:rPr>
          <w:rFonts w:ascii="楷体_GB2312" w:eastAsia="楷体_GB2312" w:hAnsi="楷体_GB2312" w:cs="楷体_GB2312"/>
          <w:color w:val="000000"/>
        </w:rPr>
      </w:pPr>
      <w:bookmarkStart w:id="33" w:name="_Toc417379951"/>
      <w:bookmarkStart w:id="34" w:name="_Toc421721101"/>
      <w:bookmarkStart w:id="35" w:name="_Toc417380084"/>
      <w:bookmarkStart w:id="36" w:name="_Toc417379793"/>
      <w:bookmarkStart w:id="37" w:name="_Toc417380353"/>
      <w:bookmarkStart w:id="38" w:name="_Toc417380419"/>
      <w:bookmarkStart w:id="39" w:name="_Toc849"/>
      <w:bookmarkStart w:id="40" w:name="_Toc8898"/>
      <w:r w:rsidRPr="001B5ED6">
        <w:rPr>
          <w:rFonts w:ascii="黑体" w:eastAsia="黑体" w:hAnsi="黑体" w:cs="楷体_GB2312" w:hint="eastAsia"/>
          <w:color w:val="000000"/>
        </w:rPr>
        <w:t>摘  要</w:t>
      </w:r>
      <w:bookmarkEnd w:id="33"/>
      <w:bookmarkEnd w:id="34"/>
      <w:bookmarkEnd w:id="35"/>
      <w:bookmarkEnd w:id="36"/>
      <w:bookmarkEnd w:id="37"/>
      <w:bookmarkEnd w:id="38"/>
      <w:r w:rsidRPr="001B5ED6">
        <w:rPr>
          <w:rFonts w:ascii="黑体" w:eastAsia="黑体" w:hAnsi="黑体" w:cs="楷体_GB2312" w:hint="eastAsia"/>
          <w:color w:val="000000"/>
        </w:rPr>
        <w:t>：</w:t>
      </w:r>
      <w:r w:rsidRPr="001B5ED6">
        <w:rPr>
          <w:rFonts w:ascii="楷体_GB2312" w:eastAsia="楷体_GB2312" w:hAnsi="楷体_GB2312" w:cs="楷体_GB2312" w:hint="eastAsia"/>
          <w:color w:val="000000"/>
        </w:rPr>
        <w:t>本课题的设计内容包括了汽车加固板落料复合模的实质及特点，落料复合模的设计步骤，设计方法以及总体设计，落料复合模的模具结构及零部件的设计，高速压力机，落料复合模的自动检测和安全保护装置。板料加工过程是整个设计过程的重要部分即板料的落料，冲孔和弯曲。该设计过程考虑了模具的加工，装配量及冲压件的生产效率和排样方式，之后进行了精确的计算，从而保证了冲压加工的精度。</w:t>
      </w:r>
      <w:bookmarkEnd w:id="39"/>
      <w:bookmarkEnd w:id="40"/>
    </w:p>
    <w:p w:rsidR="00C904A9" w:rsidRPr="001B5ED6" w:rsidRDefault="00A161C1" w:rsidP="001B5ED6">
      <w:pPr>
        <w:spacing w:line="480" w:lineRule="exact"/>
        <w:ind w:firstLineChars="0" w:firstLine="0"/>
        <w:rPr>
          <w:rFonts w:ascii="楷体_GB2312" w:eastAsia="楷体_GB2312" w:hAnsi="楷体_GB2312" w:cs="楷体_GB2312"/>
          <w:color w:val="000000"/>
        </w:rPr>
      </w:pPr>
      <w:r w:rsidRPr="001B5ED6">
        <w:rPr>
          <w:rFonts w:ascii="楷体_GB2312" w:eastAsia="楷体_GB2312" w:hAnsi="楷体_GB2312" w:cs="楷体_GB2312" w:hint="eastAsia"/>
          <w:color w:val="000000"/>
        </w:rPr>
        <w:t>首先要对零件图的形状和尺寸进行分析，选择所需的材料，然后确定最佳的加工方案，对零件进行工艺性分析，计算设计所需的相关的尺寸，设计排样图，保证板料的利用率达到最佳的效果。根据计算的冲裁力，然后选用所需的冲压设备，再者查相关资料，设计冲孔的凸模和凹模以及落料的凸模和凹模，再校核凸凹模的强度后，对定位零件，导向零件等零件的设计和选择，最后根据所选的零件，画出零件图以及装配图。</w:t>
      </w:r>
    </w:p>
    <w:p w:rsidR="00C904A9" w:rsidRDefault="00A161C1">
      <w:pPr>
        <w:spacing w:line="480" w:lineRule="exact"/>
        <w:ind w:firstLine="480"/>
        <w:rPr>
          <w:rFonts w:ascii="楷体_GB2312" w:eastAsia="楷体_GB2312" w:hAnsi="楷体_GB2312" w:cs="楷体_GB2312"/>
        </w:rPr>
      </w:pPr>
      <w:r>
        <w:rPr>
          <w:rFonts w:ascii="楷体_GB2312" w:eastAsia="楷体_GB2312" w:hAnsi="楷体_GB2312" w:cs="楷体_GB2312" w:hint="eastAsia"/>
        </w:rPr>
        <w:t>同时本课题还结合了Auto CAD（Computer Aided Design）画图软件对落料复合模的结构进行设计，按照冲压工序的设计原则对板料进行落料。</w:t>
      </w:r>
    </w:p>
    <w:p w:rsidR="00C904A9" w:rsidRDefault="00C904A9">
      <w:pPr>
        <w:spacing w:line="480" w:lineRule="exact"/>
        <w:ind w:firstLine="480"/>
        <w:rPr>
          <w:rFonts w:ascii="楷体_GB2312" w:eastAsia="楷体_GB2312" w:hAnsi="楷体_GB2312" w:cs="楷体_GB2312"/>
        </w:rPr>
      </w:pPr>
    </w:p>
    <w:p w:rsidR="00C904A9" w:rsidRDefault="00A161C1">
      <w:pPr>
        <w:spacing w:line="480" w:lineRule="exact"/>
        <w:ind w:firstLineChars="0" w:firstLine="0"/>
        <w:rPr>
          <w:rFonts w:ascii="楷体_GB2312" w:eastAsia="楷体_GB2312" w:hAnsi="楷体_GB2312" w:cs="楷体_GB2312"/>
        </w:rPr>
      </w:pPr>
      <w:r>
        <w:rPr>
          <w:rFonts w:ascii="黑体" w:eastAsia="黑体" w:hAnsi="黑体" w:cs="黑体" w:hint="eastAsia"/>
        </w:rPr>
        <w:t>关键词</w:t>
      </w:r>
      <w:r>
        <w:rPr>
          <w:rFonts w:ascii="楷体_GB2312" w:eastAsia="楷体_GB2312" w:hAnsi="楷体_GB2312" w:cs="楷体_GB2312" w:hint="eastAsia"/>
          <w:b/>
        </w:rPr>
        <w:t>：</w:t>
      </w:r>
      <w:r>
        <w:rPr>
          <w:rFonts w:ascii="楷体_GB2312" w:eastAsia="楷体_GB2312" w:hAnsi="楷体_GB2312" w:cs="楷体_GB2312" w:hint="eastAsia"/>
        </w:rPr>
        <w:t>加固板；冲裁；复合模； 排样</w:t>
      </w:r>
    </w:p>
    <w:p w:rsidR="00C904A9" w:rsidRDefault="00C904A9">
      <w:pPr>
        <w:ind w:left="720" w:hangingChars="300" w:hanging="720"/>
        <w:rPr>
          <w:rFonts w:ascii="宋体" w:hAnsi="宋体"/>
          <w:color w:val="000000"/>
        </w:rPr>
      </w:pPr>
    </w:p>
    <w:p w:rsidR="00B27455" w:rsidRDefault="00A161C1" w:rsidP="00FD09FB">
      <w:pPr>
        <w:pStyle w:val="1"/>
      </w:pPr>
      <w:r>
        <w:rPr>
          <w:rFonts w:hint="eastAsia"/>
        </w:rPr>
        <w:br w:type="page"/>
      </w:r>
      <w:bookmarkStart w:id="41" w:name="_Toc437703057"/>
    </w:p>
    <w:p w:rsidR="00B27455" w:rsidRDefault="00B27455" w:rsidP="00FD09FB">
      <w:pPr>
        <w:pStyle w:val="1"/>
      </w:pPr>
    </w:p>
    <w:p w:rsidR="00C904A9" w:rsidRDefault="00A161C1" w:rsidP="00FD09FB">
      <w:pPr>
        <w:pStyle w:val="1"/>
      </w:pPr>
      <w:r>
        <w:rPr>
          <w:rFonts w:hint="eastAsia"/>
        </w:rPr>
        <w:t>电工工具箱注射模设计</w:t>
      </w:r>
      <w:bookmarkEnd w:id="41"/>
    </w:p>
    <w:p w:rsidR="00C904A9" w:rsidRDefault="00A161C1">
      <w:pPr>
        <w:spacing w:line="480" w:lineRule="exact"/>
        <w:ind w:firstLineChars="0" w:firstLine="0"/>
        <w:jc w:val="center"/>
        <w:rPr>
          <w:rFonts w:ascii="楷体_GB2312" w:eastAsia="楷体_GB2312" w:hAnsi="楷体_GB2312" w:cs="楷体_GB2312"/>
          <w:color w:val="000000"/>
        </w:rPr>
      </w:pPr>
      <w:r>
        <w:rPr>
          <w:rFonts w:ascii="楷体_GB2312" w:eastAsia="楷体_GB2312" w:hAnsi="楷体_GB2312" w:cs="楷体_GB2312" w:hint="eastAsia"/>
          <w:color w:val="000000"/>
        </w:rPr>
        <w:t>谭强  材料成型及控制工程成型1103班 指导教师： 万贤杞 教授</w:t>
      </w:r>
    </w:p>
    <w:p w:rsidR="00C904A9" w:rsidRDefault="00C904A9">
      <w:pPr>
        <w:spacing w:line="480" w:lineRule="exact"/>
        <w:ind w:firstLineChars="0" w:firstLine="0"/>
        <w:jc w:val="center"/>
        <w:rPr>
          <w:rFonts w:ascii="楷体_GB2312" w:eastAsia="楷体_GB2312" w:hAnsi="楷体_GB2312" w:cs="楷体_GB2312"/>
          <w:color w:val="000000"/>
        </w:rPr>
      </w:pPr>
    </w:p>
    <w:p w:rsidR="00C904A9" w:rsidRDefault="00A161C1">
      <w:pPr>
        <w:spacing w:line="480" w:lineRule="exact"/>
        <w:ind w:firstLineChars="0" w:firstLine="0"/>
        <w:jc w:val="left"/>
        <w:rPr>
          <w:rFonts w:ascii="楷体_GB2312" w:eastAsia="楷体_GB2312" w:hAnsi="楷体_GB2312" w:cs="楷体_GB2312"/>
        </w:rPr>
      </w:pPr>
      <w:r>
        <w:rPr>
          <w:rFonts w:ascii="黑体" w:eastAsia="黑体" w:hAnsi="黑体" w:cs="黑体" w:hint="eastAsia"/>
          <w:color w:val="000000"/>
        </w:rPr>
        <w:t>摘  要:</w:t>
      </w:r>
      <w:r>
        <w:rPr>
          <w:rFonts w:ascii="楷体_GB2312" w:eastAsia="楷体_GB2312" w:hAnsi="楷体_GB2312" w:cs="楷体_GB2312" w:hint="eastAsia"/>
        </w:rPr>
        <w:t>这次电工工具箱注射模设计中，先对塑料进行工艺分析，然后对成型材料的性能进行专业评估。便根据型腔初步确定注射机型号以及校核注射，再进行具体的模具设计。本次设计采用注射成型的方法,这是热塑性加工的主要方法。首先，将塑料原料放进料筒通过加热融化,使得它成为了高粘度液体,活塞或螺旋作为压力的工具,然后注入高压高粘度的流体进入模腔。经冷却,凝固阶段后,一个塑料塑件从模具中出现。日常生活中广泛应用塑料件,塑料成型工艺要求更完美注射模具。这次毕业设计是电工工具箱,是进行注射模具设计。首先测量塑料零件的大小,然后在Pro/e三维建模中,导出部分的二维图纸。在Pro/e软件中,确定模具分开的面,开框,顶针。所以,能更清楚表达注射模具的过程。完成塑料成型工艺特点和结构塑料部件的分析后,确定使用一模一腔、直接浇口的单分型面模。然后详细设计成型系统,冷却系统,浇注系统的每个部分,设计包括:型芯,推杆,冷却水路大小和位置。</w:t>
      </w:r>
    </w:p>
    <w:p w:rsidR="00C904A9" w:rsidRDefault="00C904A9">
      <w:pPr>
        <w:spacing w:line="480" w:lineRule="exact"/>
        <w:ind w:firstLine="480"/>
        <w:jc w:val="left"/>
        <w:rPr>
          <w:rFonts w:ascii="楷体_GB2312" w:eastAsia="楷体_GB2312" w:hAnsi="楷体_GB2312" w:cs="楷体_GB2312"/>
        </w:rPr>
      </w:pPr>
    </w:p>
    <w:p w:rsidR="00C904A9" w:rsidRDefault="00A161C1">
      <w:pPr>
        <w:spacing w:line="480" w:lineRule="exact"/>
        <w:ind w:firstLineChars="0" w:firstLine="0"/>
        <w:jc w:val="left"/>
        <w:rPr>
          <w:rFonts w:ascii="楷体_GB2312" w:eastAsia="楷体_GB2312" w:hAnsi="楷体_GB2312" w:cs="楷体_GB2312"/>
          <w:color w:val="000000"/>
        </w:rPr>
      </w:pPr>
      <w:r>
        <w:rPr>
          <w:rFonts w:ascii="黑体" w:eastAsia="黑体" w:hAnsi="黑体" w:cs="黑体" w:hint="eastAsia"/>
          <w:color w:val="000000"/>
        </w:rPr>
        <w:t>关键词：</w:t>
      </w:r>
      <w:r>
        <w:rPr>
          <w:rFonts w:ascii="楷体_GB2312" w:eastAsia="楷体_GB2312" w:hAnsi="楷体_GB2312" w:cs="楷体_GB2312" w:hint="eastAsia"/>
        </w:rPr>
        <w:t>注射模具；直接浇口；一模一腔；Pro/e；单分型面</w:t>
      </w:r>
    </w:p>
    <w:p w:rsidR="00C904A9" w:rsidRDefault="00A161C1">
      <w:pPr>
        <w:ind w:firstLine="480"/>
        <w:jc w:val="left"/>
        <w:rPr>
          <w:rFonts w:ascii="宋体" w:hAnsi="宋体" w:cs="宋体"/>
          <w:color w:val="000000"/>
        </w:rPr>
      </w:pPr>
      <w:r>
        <w:rPr>
          <w:rFonts w:ascii="宋体" w:hAnsi="宋体" w:cs="宋体" w:hint="eastAsia"/>
          <w:color w:val="000000"/>
        </w:rPr>
        <w:t xml:space="preserve">   </w:t>
      </w:r>
    </w:p>
    <w:p w:rsidR="00C904A9" w:rsidRDefault="00C904A9">
      <w:pPr>
        <w:spacing w:line="360" w:lineRule="auto"/>
        <w:ind w:firstLineChars="0" w:firstLine="0"/>
        <w:rPr>
          <w:rFonts w:ascii="黑体" w:eastAsia="黑体" w:hAnsi="黑体"/>
        </w:rPr>
      </w:pPr>
    </w:p>
    <w:p w:rsidR="00C904A9" w:rsidRDefault="00C904A9">
      <w:pPr>
        <w:spacing w:line="360" w:lineRule="auto"/>
        <w:ind w:firstLineChars="0" w:firstLine="0"/>
        <w:rPr>
          <w:rFonts w:ascii="黑体" w:eastAsia="黑体" w:hAnsi="黑体"/>
        </w:rPr>
      </w:pPr>
    </w:p>
    <w:p w:rsidR="00B27455" w:rsidRDefault="00A161C1" w:rsidP="00FD09FB">
      <w:pPr>
        <w:pStyle w:val="1"/>
        <w:rPr>
          <w:rFonts w:eastAsia="黑体"/>
        </w:rPr>
      </w:pPr>
      <w:r>
        <w:rPr>
          <w:rFonts w:eastAsia="黑体" w:hint="eastAsia"/>
        </w:rPr>
        <w:br w:type="page"/>
      </w:r>
      <w:bookmarkStart w:id="42" w:name="_Toc437703058"/>
    </w:p>
    <w:p w:rsidR="00B27455" w:rsidRDefault="00B27455" w:rsidP="00FD09FB">
      <w:pPr>
        <w:pStyle w:val="1"/>
        <w:rPr>
          <w:rFonts w:eastAsia="黑体"/>
        </w:rPr>
      </w:pPr>
    </w:p>
    <w:p w:rsidR="00C904A9" w:rsidRDefault="00A161C1" w:rsidP="00FD09FB">
      <w:pPr>
        <w:pStyle w:val="1"/>
      </w:pPr>
      <w:r>
        <w:rPr>
          <w:rFonts w:hint="eastAsia"/>
        </w:rPr>
        <w:t>一种</w:t>
      </w:r>
      <w:r>
        <w:rPr>
          <w:rFonts w:hint="eastAsia"/>
        </w:rPr>
        <w:t>S</w:t>
      </w:r>
      <w:r>
        <w:rPr>
          <w:rFonts w:hint="eastAsia"/>
        </w:rPr>
        <w:t>形无碳小车的设计及小车轨迹的理论研究</w:t>
      </w:r>
      <w:bookmarkEnd w:id="42"/>
    </w:p>
    <w:p w:rsidR="00C904A9" w:rsidRDefault="00A161C1">
      <w:pPr>
        <w:spacing w:line="480" w:lineRule="exact"/>
        <w:ind w:firstLine="480"/>
        <w:rPr>
          <w:rFonts w:ascii="楷体_GB2312" w:eastAsia="楷体_GB2312" w:hAnsi="楷体_GB2312" w:cs="楷体_GB2312"/>
          <w:color w:val="000000"/>
        </w:rPr>
      </w:pPr>
      <w:r>
        <w:rPr>
          <w:rFonts w:ascii="楷体_GB2312" w:eastAsia="楷体_GB2312" w:hAnsi="楷体_GB2312" w:cs="楷体_GB2312" w:hint="eastAsia"/>
          <w:color w:val="000000"/>
        </w:rPr>
        <w:t>向竹青  机械设计制造及其自动化1104 班  指导老师：刘吉兆  教授</w:t>
      </w:r>
    </w:p>
    <w:p w:rsidR="00C904A9" w:rsidRDefault="00C904A9">
      <w:pPr>
        <w:spacing w:line="480" w:lineRule="exact"/>
        <w:ind w:firstLine="480"/>
        <w:jc w:val="center"/>
        <w:rPr>
          <w:rFonts w:ascii="楷体_GB2312" w:eastAsia="楷体_GB2312" w:hAnsi="楷体_GB2312" w:cs="楷体_GB2312"/>
          <w:color w:val="000000"/>
        </w:rPr>
      </w:pPr>
    </w:p>
    <w:p w:rsidR="00C904A9" w:rsidRDefault="00A161C1">
      <w:pPr>
        <w:spacing w:line="480" w:lineRule="exact"/>
        <w:ind w:firstLineChars="0" w:firstLine="0"/>
        <w:jc w:val="left"/>
        <w:rPr>
          <w:rFonts w:ascii="楷体_GB2312" w:eastAsia="楷体_GB2312" w:hAnsi="楷体_GB2312" w:cs="楷体_GB2312"/>
          <w:color w:val="000000"/>
        </w:rPr>
      </w:pPr>
      <w:r>
        <w:rPr>
          <w:rFonts w:ascii="黑体" w:eastAsia="黑体" w:hAnsi="黑体" w:cs="黑体" w:hint="eastAsia"/>
          <w:color w:val="000000"/>
        </w:rPr>
        <w:t>摘  要：</w:t>
      </w:r>
      <w:r>
        <w:rPr>
          <w:rFonts w:ascii="楷体_GB2312" w:eastAsia="楷体_GB2312" w:hAnsi="楷体_GB2312" w:cs="楷体_GB2312" w:hint="eastAsia"/>
          <w:color w:val="000000"/>
        </w:rPr>
        <w:t>无碳小车的设计在现实生活中具有一定的实用价值，研究它的目的就是要提出一种“无碳”的方法，解决人类所面临的能源紧缺的尴尬境地。</w:t>
      </w:r>
    </w:p>
    <w:p w:rsidR="00C904A9" w:rsidRDefault="00A161C1">
      <w:pPr>
        <w:tabs>
          <w:tab w:val="left" w:pos="6870"/>
        </w:tabs>
        <w:spacing w:line="480" w:lineRule="exact"/>
        <w:ind w:firstLine="480"/>
        <w:jc w:val="left"/>
        <w:rPr>
          <w:rFonts w:ascii="楷体_GB2312" w:eastAsia="楷体_GB2312" w:hAnsi="楷体_GB2312" w:cs="楷体_GB2312"/>
          <w:color w:val="000000"/>
        </w:rPr>
      </w:pPr>
      <w:r>
        <w:rPr>
          <w:rFonts w:ascii="楷体_GB2312" w:eastAsia="楷体_GB2312" w:hAnsi="楷体_GB2312" w:cs="楷体_GB2312" w:hint="eastAsia"/>
          <w:color w:val="000000"/>
        </w:rPr>
        <w:t>本设计的任务是完成无碳小车的结构设计及其行走轨迹的理论研究。设计的无碳小车能够在2m的跑道内绕过间距在0.7m到1.5m之间变化的障碍物，以小车行走的直线距离和小车绕过障碍物的数量作为衡量其性能好坏的标准。</w:t>
      </w:r>
    </w:p>
    <w:p w:rsidR="00C904A9" w:rsidRDefault="00A161C1">
      <w:pPr>
        <w:tabs>
          <w:tab w:val="left" w:pos="6870"/>
        </w:tabs>
        <w:spacing w:line="480" w:lineRule="exact"/>
        <w:ind w:firstLine="480"/>
        <w:jc w:val="left"/>
        <w:rPr>
          <w:rFonts w:ascii="楷体_GB2312" w:eastAsia="楷体_GB2312" w:hAnsi="楷体_GB2312" w:cs="楷体_GB2312"/>
          <w:color w:val="000000"/>
        </w:rPr>
      </w:pPr>
      <w:r>
        <w:rPr>
          <w:rFonts w:ascii="楷体_GB2312" w:eastAsia="楷体_GB2312" w:hAnsi="楷体_GB2312" w:cs="楷体_GB2312" w:hint="eastAsia"/>
          <w:color w:val="000000"/>
        </w:rPr>
        <w:t>本设计利用MATLAB建立无碳小车的运动学分析模型，能耗规律模型，动力学分析模型，灵敏度分析模型来对其行走轨迹进行理论研究。本设计分别</w:t>
      </w:r>
      <w:r>
        <w:rPr>
          <w:rFonts w:ascii="楷体_GB2312" w:eastAsia="楷体_GB2312" w:hAnsi="楷体_GB2312" w:cs="楷体_GB2312" w:hint="eastAsia"/>
          <w:color w:val="000000"/>
          <w:kern w:val="0"/>
        </w:rPr>
        <w:t>从车架，原动机构，传动机构，行走机构，转向机构，微调机构来对无碳小车进行结构设计，</w:t>
      </w:r>
      <w:r>
        <w:rPr>
          <w:rFonts w:ascii="楷体_GB2312" w:eastAsia="楷体_GB2312" w:hAnsi="楷体_GB2312" w:cs="楷体_GB2312" w:hint="eastAsia"/>
          <w:color w:val="000000"/>
        </w:rPr>
        <w:t>利用PRO/E对其结构进行了三维仿真。在设计过程中，引入了“绿色设计”的思想，从各个环节对无碳小车的性能进行优化。经过研究和设计后发现，无碳小车每绕过两个障碍物，其转向轮就应该摆动一个周期。无碳小车行走轨迹主要与绕线轮的半径，输入轴与驱动轴的传动比，驱动轮的半径，带传动的传动比，轮子与地面的动摩擦系数，加工精度，总重量等有关。</w:t>
      </w:r>
    </w:p>
    <w:p w:rsidR="00C904A9" w:rsidRDefault="00C904A9">
      <w:pPr>
        <w:tabs>
          <w:tab w:val="left" w:pos="6870"/>
        </w:tabs>
        <w:spacing w:line="480" w:lineRule="exact"/>
        <w:ind w:firstLine="480"/>
        <w:jc w:val="left"/>
        <w:rPr>
          <w:rFonts w:ascii="楷体_GB2312" w:eastAsia="楷体_GB2312" w:hAnsi="楷体_GB2312" w:cs="楷体_GB2312"/>
          <w:color w:val="000000"/>
        </w:rPr>
      </w:pPr>
    </w:p>
    <w:p w:rsidR="00C904A9" w:rsidRDefault="00A161C1">
      <w:pPr>
        <w:spacing w:line="480" w:lineRule="exact"/>
        <w:ind w:firstLineChars="0" w:firstLine="0"/>
        <w:jc w:val="left"/>
        <w:rPr>
          <w:rFonts w:ascii="楷体_GB2312" w:eastAsia="楷体_GB2312" w:hAnsi="楷体_GB2312" w:cs="楷体_GB2312"/>
          <w:color w:val="000000"/>
        </w:rPr>
      </w:pPr>
      <w:r>
        <w:rPr>
          <w:rFonts w:ascii="黑体" w:eastAsia="黑体" w:hAnsi="黑体" w:cs="黑体" w:hint="eastAsia"/>
          <w:color w:val="000000"/>
        </w:rPr>
        <w:t>关键词</w:t>
      </w:r>
      <w:r>
        <w:rPr>
          <w:rFonts w:ascii="楷体_GB2312" w:eastAsia="楷体_GB2312" w:hAnsi="楷体_GB2312" w:cs="楷体_GB2312" w:hint="eastAsia"/>
          <w:color w:val="000000"/>
        </w:rPr>
        <w:t xml:space="preserve"> ：无碳小车；结构设计；行走轨迹；研究；MATLAB；绿色设计</w:t>
      </w:r>
    </w:p>
    <w:p w:rsidR="00C904A9" w:rsidRDefault="00C904A9">
      <w:pPr>
        <w:ind w:firstLine="420"/>
        <w:jc w:val="left"/>
        <w:rPr>
          <w:rFonts w:ascii="楷体_GB2312" w:eastAsia="楷体_GB2312" w:hAnsi="楷体_GB2312" w:cs="楷体_GB2312"/>
          <w:color w:val="000000"/>
          <w:sz w:val="21"/>
          <w:szCs w:val="21"/>
        </w:rPr>
      </w:pPr>
    </w:p>
    <w:p w:rsidR="00C904A9" w:rsidRDefault="00C904A9">
      <w:pPr>
        <w:spacing w:line="360" w:lineRule="auto"/>
        <w:ind w:firstLine="480"/>
        <w:rPr>
          <w:rFonts w:eastAsia="黑体"/>
          <w:color w:val="000000"/>
        </w:rPr>
      </w:pPr>
    </w:p>
    <w:p w:rsidR="00B27455" w:rsidRDefault="00A161C1" w:rsidP="00FD09FB">
      <w:pPr>
        <w:pStyle w:val="1"/>
        <w:rPr>
          <w:rFonts w:eastAsia="黑体"/>
          <w:sz w:val="32"/>
          <w:szCs w:val="32"/>
        </w:rPr>
      </w:pPr>
      <w:bookmarkStart w:id="43" w:name="_Toc420066500"/>
      <w:bookmarkStart w:id="44" w:name="_Toc420666003"/>
      <w:bookmarkStart w:id="45" w:name="_Toc12588"/>
      <w:r>
        <w:rPr>
          <w:rFonts w:eastAsia="黑体" w:hint="eastAsia"/>
          <w:sz w:val="32"/>
          <w:szCs w:val="32"/>
        </w:rPr>
        <w:br w:type="page"/>
      </w:r>
      <w:bookmarkStart w:id="46" w:name="_Toc437703059"/>
    </w:p>
    <w:p w:rsidR="00B27455" w:rsidRDefault="00B27455" w:rsidP="00FD09FB">
      <w:pPr>
        <w:pStyle w:val="1"/>
        <w:rPr>
          <w:rFonts w:eastAsia="黑体"/>
          <w:sz w:val="32"/>
          <w:szCs w:val="32"/>
        </w:rPr>
      </w:pPr>
    </w:p>
    <w:p w:rsidR="00C904A9" w:rsidRDefault="00A161C1" w:rsidP="00FD09FB">
      <w:pPr>
        <w:pStyle w:val="1"/>
      </w:pPr>
      <w:r>
        <w:rPr>
          <w:rFonts w:hint="eastAsia"/>
        </w:rPr>
        <w:t>F80</w:t>
      </w:r>
      <w:r>
        <w:rPr>
          <w:rFonts w:hint="eastAsia"/>
        </w:rPr>
        <w:t>螺旋板换热器机械设计</w:t>
      </w:r>
      <w:bookmarkEnd w:id="46"/>
    </w:p>
    <w:p w:rsidR="00C904A9" w:rsidRDefault="00A161C1">
      <w:pPr>
        <w:spacing w:line="480" w:lineRule="exact"/>
        <w:ind w:firstLineChars="0" w:firstLine="0"/>
        <w:jc w:val="center"/>
        <w:rPr>
          <w:rFonts w:ascii="楷体_GB2312" w:eastAsia="楷体_GB2312" w:hAnsi="楷体_GB2312" w:cs="楷体_GB2312"/>
          <w:color w:val="000000"/>
        </w:rPr>
      </w:pPr>
      <w:r>
        <w:rPr>
          <w:rFonts w:ascii="楷体_GB2312" w:eastAsia="楷体_GB2312" w:hAnsi="楷体_GB2312" w:cs="楷体_GB2312" w:hint="eastAsia"/>
          <w:color w:val="000000"/>
        </w:rPr>
        <w:t>梁有伦  机械设计制造及其自动化 1104班  指导教师：  邓生明 副教授</w:t>
      </w:r>
    </w:p>
    <w:p w:rsidR="00C904A9" w:rsidRDefault="00C904A9">
      <w:pPr>
        <w:spacing w:line="480" w:lineRule="exact"/>
        <w:ind w:firstLineChars="0" w:firstLine="0"/>
        <w:jc w:val="center"/>
        <w:rPr>
          <w:rFonts w:ascii="楷体_GB2312" w:eastAsia="楷体_GB2312" w:hAnsi="楷体_GB2312" w:cs="楷体_GB2312"/>
          <w:color w:val="000000"/>
        </w:rPr>
      </w:pPr>
    </w:p>
    <w:p w:rsidR="00C904A9" w:rsidRPr="001B5ED6" w:rsidRDefault="00A161C1" w:rsidP="001B5ED6">
      <w:pPr>
        <w:tabs>
          <w:tab w:val="left" w:pos="6870"/>
        </w:tabs>
        <w:spacing w:line="480" w:lineRule="exact"/>
        <w:ind w:firstLineChars="0" w:firstLine="0"/>
        <w:jc w:val="left"/>
        <w:rPr>
          <w:rFonts w:ascii="楷体_GB2312" w:eastAsia="楷体_GB2312" w:hAnsi="楷体_GB2312" w:cs="楷体_GB2312"/>
          <w:color w:val="000000"/>
        </w:rPr>
      </w:pPr>
      <w:bookmarkStart w:id="47" w:name="_Toc7710"/>
      <w:bookmarkStart w:id="48" w:name="_Toc1779"/>
      <w:r w:rsidRPr="001B5ED6">
        <w:rPr>
          <w:rFonts w:ascii="黑体" w:eastAsia="黑体" w:hAnsi="黑体" w:cs="楷体_GB2312" w:hint="eastAsia"/>
          <w:color w:val="000000"/>
        </w:rPr>
        <w:t>摘  要</w:t>
      </w:r>
      <w:bookmarkEnd w:id="43"/>
      <w:bookmarkEnd w:id="44"/>
      <w:r w:rsidRPr="001B5ED6">
        <w:rPr>
          <w:rFonts w:ascii="黑体" w:eastAsia="黑体" w:hAnsi="黑体" w:cs="楷体_GB2312" w:hint="eastAsia"/>
          <w:color w:val="000000"/>
        </w:rPr>
        <w:t>:</w:t>
      </w:r>
      <w:r w:rsidRPr="001B5ED6">
        <w:rPr>
          <w:rFonts w:ascii="楷体_GB2312" w:eastAsia="楷体_GB2312" w:hAnsi="楷体_GB2312" w:cs="楷体_GB2312" w:hint="eastAsia"/>
          <w:color w:val="000000"/>
        </w:rPr>
        <w:t>根据所给定的温度、压力、换热面积等设计参数，参考相关文献和查阅相关设计资料，以给定的设计参数为基础逐步计算出各项设计数据，实现F80螺旋板式换热器的工艺计算、结构和强度设计。</w:t>
      </w:r>
      <w:bookmarkEnd w:id="47"/>
      <w:bookmarkEnd w:id="48"/>
    </w:p>
    <w:p w:rsidR="00C904A9" w:rsidRPr="001B5ED6" w:rsidRDefault="00A161C1" w:rsidP="001B5ED6">
      <w:pPr>
        <w:tabs>
          <w:tab w:val="left" w:pos="6870"/>
        </w:tabs>
        <w:spacing w:line="480" w:lineRule="exact"/>
        <w:ind w:firstLine="480"/>
        <w:jc w:val="left"/>
        <w:rPr>
          <w:rFonts w:ascii="楷体_GB2312" w:eastAsia="楷体_GB2312" w:hAnsi="楷体_GB2312" w:cs="楷体_GB2312"/>
          <w:color w:val="000000"/>
        </w:rPr>
      </w:pPr>
      <w:r w:rsidRPr="001B5ED6">
        <w:rPr>
          <w:rFonts w:ascii="楷体_GB2312" w:eastAsia="楷体_GB2312" w:hAnsi="楷体_GB2312" w:cs="楷体_GB2312" w:hint="eastAsia"/>
          <w:color w:val="000000"/>
        </w:rPr>
        <w:t>设计内容包括螺旋通道的几何设计、螺旋板等零件材料的选择及强度刚度的计算。在进行结构设计时，需要考虑的因素有适用压力温度的范围，材料的性质，介质性质，结垢特点，检修清洗难易程度等。综合考虑各种因素，选择出最合理的结构形式，并根据所设计的结构绘制出符合要求的F80螺旋板式换热器的图纸。</w:t>
      </w:r>
    </w:p>
    <w:p w:rsidR="00C904A9" w:rsidRPr="001B5ED6" w:rsidRDefault="00A161C1" w:rsidP="001B5ED6">
      <w:pPr>
        <w:tabs>
          <w:tab w:val="left" w:pos="6870"/>
        </w:tabs>
        <w:spacing w:line="480" w:lineRule="exact"/>
        <w:ind w:firstLine="480"/>
        <w:jc w:val="left"/>
        <w:rPr>
          <w:rFonts w:ascii="楷体_GB2312" w:eastAsia="楷体_GB2312" w:hAnsi="楷体_GB2312" w:cs="楷体_GB2312"/>
          <w:color w:val="000000"/>
        </w:rPr>
      </w:pPr>
      <w:r w:rsidRPr="001B5ED6">
        <w:rPr>
          <w:rFonts w:ascii="楷体_GB2312" w:eastAsia="楷体_GB2312" w:hAnsi="楷体_GB2312" w:cs="楷体_GB2312" w:hint="eastAsia"/>
          <w:color w:val="000000"/>
        </w:rPr>
        <w:t>在F80螺旋板式换热器设计过程中，设计要按照相关的步骤及规定进行，以使最后的设计成果符合规定要求，同时考虑实际生产条件及生产要求，实现安全生产。</w:t>
      </w:r>
    </w:p>
    <w:p w:rsidR="00C904A9" w:rsidRPr="001B5ED6" w:rsidRDefault="00C904A9" w:rsidP="001B5ED6">
      <w:pPr>
        <w:tabs>
          <w:tab w:val="left" w:pos="6870"/>
        </w:tabs>
        <w:spacing w:line="480" w:lineRule="exact"/>
        <w:ind w:firstLine="480"/>
        <w:jc w:val="left"/>
        <w:rPr>
          <w:rFonts w:ascii="楷体_GB2312" w:eastAsia="楷体_GB2312" w:hAnsi="楷体_GB2312" w:cs="楷体_GB2312"/>
          <w:color w:val="000000"/>
        </w:rPr>
      </w:pPr>
    </w:p>
    <w:p w:rsidR="00C904A9" w:rsidRPr="001B5ED6" w:rsidRDefault="00A161C1" w:rsidP="001B5ED6">
      <w:pPr>
        <w:tabs>
          <w:tab w:val="left" w:pos="6870"/>
        </w:tabs>
        <w:spacing w:line="480" w:lineRule="exact"/>
        <w:ind w:firstLineChars="0" w:firstLine="0"/>
        <w:jc w:val="left"/>
        <w:rPr>
          <w:rFonts w:ascii="楷体_GB2312" w:eastAsia="楷体_GB2312" w:hAnsi="楷体_GB2312" w:cs="楷体_GB2312"/>
          <w:color w:val="000000"/>
        </w:rPr>
      </w:pPr>
      <w:r w:rsidRPr="001B5ED6">
        <w:rPr>
          <w:rFonts w:ascii="黑体" w:eastAsia="黑体" w:hAnsi="黑体" w:cs="楷体_GB2312" w:hint="eastAsia"/>
          <w:color w:val="000000"/>
        </w:rPr>
        <w:t>关键词：</w:t>
      </w:r>
      <w:r w:rsidRPr="001B5ED6">
        <w:rPr>
          <w:rFonts w:ascii="楷体_GB2312" w:eastAsia="楷体_GB2312" w:hAnsi="楷体_GB2312" w:cs="楷体_GB2312" w:hint="eastAsia"/>
          <w:color w:val="000000"/>
        </w:rPr>
        <w:t>螺旋板；螺旋通道；换热器；强度</w:t>
      </w:r>
    </w:p>
    <w:p w:rsidR="00C904A9" w:rsidRDefault="00C904A9">
      <w:pPr>
        <w:spacing w:line="480" w:lineRule="exact"/>
        <w:ind w:firstLine="480"/>
        <w:rPr>
          <w:rFonts w:ascii="宋体" w:hAnsi="宋体"/>
        </w:rPr>
      </w:pPr>
    </w:p>
    <w:p w:rsidR="00B27455" w:rsidRDefault="00A161C1" w:rsidP="00FD09FB">
      <w:pPr>
        <w:pStyle w:val="1"/>
        <w:rPr>
          <w:sz w:val="32"/>
          <w:szCs w:val="32"/>
        </w:rPr>
      </w:pPr>
      <w:bookmarkStart w:id="49" w:name="_Toc355362250"/>
      <w:bookmarkStart w:id="50" w:name="_Toc355950146"/>
      <w:bookmarkStart w:id="51" w:name="_Toc355362303"/>
      <w:bookmarkEnd w:id="45"/>
      <w:r>
        <w:rPr>
          <w:rFonts w:hint="eastAsia"/>
          <w:sz w:val="32"/>
          <w:szCs w:val="32"/>
        </w:rPr>
        <w:br w:type="page"/>
      </w:r>
      <w:bookmarkStart w:id="52" w:name="_Toc437703060"/>
    </w:p>
    <w:p w:rsidR="00B27455" w:rsidRDefault="00B27455" w:rsidP="00FD09FB">
      <w:pPr>
        <w:pStyle w:val="1"/>
        <w:rPr>
          <w:sz w:val="32"/>
          <w:szCs w:val="32"/>
        </w:rPr>
      </w:pPr>
    </w:p>
    <w:p w:rsidR="00C904A9" w:rsidRDefault="00A161C1" w:rsidP="00FD09FB">
      <w:pPr>
        <w:pStyle w:val="1"/>
      </w:pPr>
      <w:r>
        <w:rPr>
          <w:rFonts w:hint="eastAsia"/>
        </w:rPr>
        <w:t>基于</w:t>
      </w:r>
      <w:r>
        <w:rPr>
          <w:rFonts w:hint="eastAsia"/>
        </w:rPr>
        <w:t>Mastercam</w:t>
      </w:r>
      <w:r>
        <w:rPr>
          <w:rFonts w:hint="eastAsia"/>
        </w:rPr>
        <w:t>的抽屉把手模具设计</w:t>
      </w:r>
      <w:bookmarkEnd w:id="52"/>
    </w:p>
    <w:p w:rsidR="00C904A9" w:rsidRDefault="00A161C1" w:rsidP="00FD09FB">
      <w:pPr>
        <w:pStyle w:val="1"/>
      </w:pPr>
      <w:bookmarkStart w:id="53" w:name="_Toc437703061"/>
      <w:r>
        <w:rPr>
          <w:rFonts w:hint="eastAsia"/>
        </w:rPr>
        <w:t>加工仿真及数控编程</w:t>
      </w:r>
      <w:bookmarkEnd w:id="53"/>
    </w:p>
    <w:p w:rsidR="00C904A9" w:rsidRDefault="00A161C1">
      <w:pPr>
        <w:snapToGrid w:val="0"/>
        <w:spacing w:line="480" w:lineRule="exact"/>
        <w:ind w:firstLineChars="0" w:firstLine="0"/>
        <w:jc w:val="center"/>
        <w:rPr>
          <w:rFonts w:ascii="楷体_GB2312" w:eastAsia="楷体_GB2312" w:hAnsi="楷体_GB2312" w:cs="楷体_GB2312"/>
          <w:color w:val="000000"/>
        </w:rPr>
      </w:pPr>
      <w:r>
        <w:rPr>
          <w:rFonts w:ascii="楷体_GB2312" w:eastAsia="楷体_GB2312" w:hAnsi="楷体_GB2312" w:cs="楷体_GB2312" w:hint="eastAsia"/>
          <w:color w:val="000000"/>
        </w:rPr>
        <w:t>张鑫 机械设计制造及其自动化1105班 指导教师：陈丽芬 讲师</w:t>
      </w:r>
    </w:p>
    <w:p w:rsidR="00C904A9" w:rsidRDefault="00C904A9">
      <w:pPr>
        <w:spacing w:line="480" w:lineRule="exact"/>
        <w:ind w:firstLine="480"/>
        <w:jc w:val="center"/>
        <w:rPr>
          <w:rFonts w:ascii="楷体_GB2312" w:eastAsia="楷体_GB2312" w:hAnsi="楷体_GB2312" w:cs="楷体_GB2312"/>
          <w:color w:val="000000"/>
        </w:rPr>
      </w:pPr>
    </w:p>
    <w:p w:rsidR="00C904A9" w:rsidRPr="001B5ED6" w:rsidRDefault="00A161C1" w:rsidP="001B5ED6">
      <w:pPr>
        <w:tabs>
          <w:tab w:val="left" w:pos="6870"/>
        </w:tabs>
        <w:spacing w:line="480" w:lineRule="exact"/>
        <w:ind w:firstLineChars="0" w:firstLine="0"/>
        <w:jc w:val="left"/>
        <w:rPr>
          <w:rFonts w:ascii="楷体_GB2312" w:eastAsia="楷体_GB2312" w:hAnsi="楷体_GB2312" w:cs="楷体_GB2312"/>
          <w:color w:val="000000"/>
        </w:rPr>
      </w:pPr>
      <w:bookmarkStart w:id="54" w:name="_Toc1137"/>
      <w:bookmarkStart w:id="55" w:name="_Toc31430"/>
      <w:bookmarkStart w:id="56" w:name="_Toc27182"/>
      <w:bookmarkStart w:id="57" w:name="_Toc15187"/>
      <w:bookmarkStart w:id="58" w:name="_Toc28663"/>
      <w:bookmarkEnd w:id="49"/>
      <w:bookmarkEnd w:id="50"/>
      <w:bookmarkEnd w:id="51"/>
      <w:r w:rsidRPr="001B5ED6">
        <w:rPr>
          <w:rFonts w:ascii="黑体" w:eastAsia="黑体" w:hAnsi="黑体" w:cs="楷体_GB2312" w:hint="eastAsia"/>
          <w:color w:val="000000"/>
        </w:rPr>
        <w:t>摘  要</w:t>
      </w:r>
      <w:bookmarkEnd w:id="54"/>
      <w:bookmarkEnd w:id="55"/>
      <w:bookmarkEnd w:id="56"/>
      <w:r w:rsidRPr="001B5ED6">
        <w:rPr>
          <w:rFonts w:ascii="黑体" w:eastAsia="黑体" w:hAnsi="黑体" w:cs="楷体_GB2312" w:hint="eastAsia"/>
          <w:color w:val="000000"/>
        </w:rPr>
        <w:t>:</w:t>
      </w:r>
      <w:r w:rsidRPr="001B5ED6">
        <w:rPr>
          <w:rFonts w:ascii="楷体_GB2312" w:eastAsia="楷体_GB2312" w:hAnsi="楷体_GB2312" w:cs="楷体_GB2312" w:hint="eastAsia"/>
          <w:color w:val="000000"/>
        </w:rPr>
        <w:t>本次的设计是有关抽屉把手的模具设计，主要运用CAM软件完成对抽屉把手及其模具的完整结构设计。文中首先对全球模具行业的发展以及CAM应用等做了简单阐述。随后进行了抽屉把手零件的外观，尺寸的设计，对零件的加工刀路进行了模拟，以及相关模具的尺寸计算、结构设计、浇注系统的设计、模具加工刀路模拟以及生成与之相对应的NC程序等进行了详细的说明，并且阐述了模具各个流程设计时的注意事项，注射模具的工艺特点和过程。</w:t>
      </w:r>
      <w:bookmarkEnd w:id="57"/>
      <w:bookmarkEnd w:id="58"/>
    </w:p>
    <w:p w:rsidR="00C904A9" w:rsidRDefault="00C904A9">
      <w:pPr>
        <w:ind w:firstLine="480"/>
      </w:pPr>
    </w:p>
    <w:p w:rsidR="00C904A9" w:rsidRDefault="00A161C1">
      <w:pPr>
        <w:snapToGrid w:val="0"/>
        <w:spacing w:line="480" w:lineRule="exact"/>
        <w:ind w:firstLineChars="0" w:firstLine="0"/>
        <w:jc w:val="left"/>
        <w:rPr>
          <w:rFonts w:ascii="楷体_GB2312" w:eastAsia="楷体_GB2312" w:hAnsi="楷体_GB2312" w:cs="楷体_GB2312"/>
          <w:color w:val="000000"/>
        </w:rPr>
      </w:pPr>
      <w:r>
        <w:rPr>
          <w:rFonts w:ascii="黑体" w:eastAsia="黑体" w:hAnsi="黑体" w:cs="黑体" w:hint="eastAsia"/>
          <w:bCs/>
          <w:color w:val="000000"/>
          <w:kern w:val="44"/>
        </w:rPr>
        <w:t>关键词：</w:t>
      </w:r>
      <w:r>
        <w:rPr>
          <w:rFonts w:ascii="楷体_GB2312" w:eastAsia="楷体_GB2312" w:hAnsi="楷体_GB2312" w:cs="楷体_GB2312" w:hint="eastAsia"/>
          <w:color w:val="000000"/>
        </w:rPr>
        <w:t>抽屉把手；注塑模具，CAM加工仿真</w:t>
      </w:r>
    </w:p>
    <w:p w:rsidR="00C904A9" w:rsidRDefault="00C904A9">
      <w:pPr>
        <w:snapToGrid w:val="0"/>
        <w:ind w:firstLine="643"/>
        <w:jc w:val="center"/>
        <w:rPr>
          <w:rFonts w:ascii="黑体" w:eastAsia="黑体" w:hAnsi="黑体" w:cs="黑体"/>
          <w:b/>
          <w:bCs/>
          <w:sz w:val="32"/>
          <w:szCs w:val="32"/>
        </w:rPr>
      </w:pPr>
      <w:bookmarkStart w:id="59" w:name="_Toc10026"/>
      <w:bookmarkStart w:id="60" w:name="_Toc25257"/>
      <w:bookmarkStart w:id="61" w:name="_Toc2669"/>
    </w:p>
    <w:bookmarkEnd w:id="59"/>
    <w:bookmarkEnd w:id="60"/>
    <w:bookmarkEnd w:id="61"/>
    <w:p w:rsidR="00C904A9" w:rsidRDefault="00C904A9">
      <w:pPr>
        <w:snapToGrid w:val="0"/>
        <w:ind w:firstLine="480"/>
        <w:jc w:val="left"/>
        <w:rPr>
          <w:rFonts w:ascii="黑体" w:eastAsia="黑体" w:hAnsi="黑体" w:cs="黑体"/>
          <w:color w:val="000000"/>
          <w:szCs w:val="21"/>
        </w:rPr>
      </w:pPr>
    </w:p>
    <w:p w:rsidR="00B27455" w:rsidRDefault="00A161C1" w:rsidP="00FD09FB">
      <w:pPr>
        <w:pStyle w:val="1"/>
        <w:rPr>
          <w:sz w:val="32"/>
          <w:szCs w:val="32"/>
        </w:rPr>
      </w:pPr>
      <w:r>
        <w:rPr>
          <w:sz w:val="32"/>
          <w:szCs w:val="32"/>
        </w:rPr>
        <w:br w:type="page"/>
      </w:r>
      <w:bookmarkStart w:id="62" w:name="_Toc437703062"/>
    </w:p>
    <w:p w:rsidR="00B27455" w:rsidRDefault="00B27455" w:rsidP="00FD09FB">
      <w:pPr>
        <w:pStyle w:val="1"/>
        <w:rPr>
          <w:sz w:val="32"/>
          <w:szCs w:val="32"/>
        </w:rPr>
      </w:pPr>
    </w:p>
    <w:p w:rsidR="00C904A9" w:rsidRDefault="00A161C1" w:rsidP="00FD09FB">
      <w:pPr>
        <w:pStyle w:val="1"/>
      </w:pPr>
      <w:r>
        <w:rPr>
          <w:rFonts w:hint="eastAsia"/>
        </w:rPr>
        <w:t>热处理工艺对</w:t>
      </w:r>
      <w:r>
        <w:rPr>
          <w:rFonts w:hint="eastAsia"/>
        </w:rPr>
        <w:t>WQ960E</w:t>
      </w:r>
      <w:r>
        <w:rPr>
          <w:rFonts w:hint="eastAsia"/>
        </w:rPr>
        <w:t>钢组织和性能的影响</w:t>
      </w:r>
      <w:bookmarkEnd w:id="62"/>
    </w:p>
    <w:p w:rsidR="00C904A9" w:rsidRDefault="00A161C1">
      <w:pPr>
        <w:spacing w:line="480" w:lineRule="exact"/>
        <w:ind w:firstLineChars="0" w:firstLine="0"/>
        <w:jc w:val="center"/>
        <w:rPr>
          <w:rFonts w:ascii="楷体_GB2312" w:eastAsia="楷体_GB2312" w:hAnsi="楷体_GB2312" w:cs="楷体_GB2312"/>
          <w:color w:val="000000"/>
        </w:rPr>
      </w:pPr>
      <w:r>
        <w:rPr>
          <w:rFonts w:ascii="楷体_GB2312" w:eastAsia="楷体_GB2312" w:hAnsi="楷体_GB2312" w:cs="楷体_GB2312" w:hint="eastAsia"/>
          <w:color w:val="000000"/>
        </w:rPr>
        <w:t>陈文彬  金属材料工程1103班  指导教师：李天生 副教授</w:t>
      </w:r>
    </w:p>
    <w:p w:rsidR="00C904A9" w:rsidRDefault="00C904A9">
      <w:pPr>
        <w:spacing w:line="480" w:lineRule="exact"/>
        <w:ind w:firstLineChars="0" w:firstLine="0"/>
        <w:jc w:val="center"/>
        <w:rPr>
          <w:rFonts w:ascii="楷体_GB2312" w:eastAsia="楷体_GB2312" w:hAnsi="楷体_GB2312" w:cs="楷体_GB2312"/>
          <w:color w:val="000000"/>
        </w:rPr>
      </w:pPr>
    </w:p>
    <w:p w:rsidR="00C904A9" w:rsidRDefault="00A161C1">
      <w:pPr>
        <w:spacing w:line="480" w:lineRule="exact"/>
        <w:ind w:firstLineChars="0" w:firstLine="0"/>
        <w:jc w:val="left"/>
        <w:rPr>
          <w:rFonts w:ascii="楷体_GB2312" w:eastAsia="楷体_GB2312" w:hAnsi="楷体_GB2312" w:cs="楷体_GB2312"/>
        </w:rPr>
      </w:pPr>
      <w:bookmarkStart w:id="63" w:name="_Toc8528"/>
      <w:r>
        <w:rPr>
          <w:rFonts w:eastAsia="黑体"/>
          <w:color w:val="000000"/>
        </w:rPr>
        <w:t>摘</w:t>
      </w:r>
      <w:r>
        <w:rPr>
          <w:rFonts w:eastAsia="黑体" w:hint="eastAsia"/>
          <w:color w:val="000000"/>
        </w:rPr>
        <w:t xml:space="preserve">  </w:t>
      </w:r>
      <w:r>
        <w:rPr>
          <w:rFonts w:eastAsia="黑体"/>
          <w:color w:val="000000"/>
        </w:rPr>
        <w:t>要</w:t>
      </w:r>
      <w:bookmarkEnd w:id="63"/>
      <w:r>
        <w:rPr>
          <w:rFonts w:eastAsia="黑体" w:hint="eastAsia"/>
          <w:color w:val="000000"/>
        </w:rPr>
        <w:t>:</w:t>
      </w:r>
      <w:r>
        <w:t xml:space="preserve"> </w:t>
      </w:r>
      <w:r>
        <w:rPr>
          <w:rFonts w:ascii="楷体_GB2312" w:eastAsia="楷体_GB2312" w:hAnsi="楷体_GB2312" w:cs="楷体_GB2312" w:hint="eastAsia"/>
        </w:rPr>
        <w:t>WQ960E钢是一种低合金高强度调质钢，主要用于机械工程，该钢通过Mo、Nb、V、Ti、B等合金元素进行微合金化处理，这些合金元素可以细化晶粒，从而达到细晶强化的效果；当然这些合金元素还可以在回火过程中在晶界或晶粒内部析出，阻止裂纹的扩展。因此，WQ960E钢具有良好的综合力学性能。</w:t>
      </w:r>
    </w:p>
    <w:p w:rsidR="00C904A9" w:rsidRDefault="00A161C1">
      <w:pPr>
        <w:spacing w:line="480" w:lineRule="exact"/>
        <w:ind w:firstLine="480"/>
        <w:jc w:val="left"/>
        <w:rPr>
          <w:rFonts w:ascii="楷体_GB2312" w:eastAsia="楷体_GB2312" w:hAnsi="楷体_GB2312" w:cs="楷体_GB2312"/>
        </w:rPr>
      </w:pPr>
      <w:r>
        <w:rPr>
          <w:rFonts w:ascii="楷体_GB2312" w:eastAsia="楷体_GB2312" w:hAnsi="楷体_GB2312" w:cs="楷体_GB2312" w:hint="eastAsia"/>
        </w:rPr>
        <w:t>本文主要是研究WQ960E钢的热处理工艺</w:t>
      </w:r>
      <w:r>
        <w:rPr>
          <w:rFonts w:ascii="楷体_GB2312" w:eastAsia="楷体_GB2312" w:hAnsi="楷体_GB2312" w:cs="楷体_GB2312" w:hint="eastAsia"/>
          <w:bCs/>
        </w:rPr>
        <w:t>对</w:t>
      </w:r>
      <w:r>
        <w:rPr>
          <w:rFonts w:ascii="楷体_GB2312" w:eastAsia="楷体_GB2312" w:hAnsi="楷体_GB2312" w:cs="楷体_GB2312" w:hint="eastAsia"/>
        </w:rPr>
        <w:t>组织性能的影响，对其热处理工艺进行优化以便提高其</w:t>
      </w:r>
      <w:r>
        <w:rPr>
          <w:rFonts w:ascii="楷体_GB2312" w:eastAsia="楷体_GB2312" w:hAnsi="楷体_GB2312" w:cs="楷体_GB2312" w:hint="eastAsia"/>
          <w:bCs/>
        </w:rPr>
        <w:t>综合力学性能</w:t>
      </w:r>
      <w:r>
        <w:rPr>
          <w:rFonts w:ascii="楷体_GB2312" w:eastAsia="楷体_GB2312" w:hAnsi="楷体_GB2312" w:cs="楷体_GB2312" w:hint="eastAsia"/>
        </w:rPr>
        <w:t>，尤其是冲击韧性的提高。利用Thermo-Calc热力学软件，对WQ960E钢中的平衡组织、热处理工艺与淬火、回火温度参数之间的定量关系进行热力学计算，再根据WQ960E钢的CCT曲线图，为实际热处理工艺提供理论依据。实验对其调质处理的工艺参数进行调整，通过拉伸试验和冲击试验测定其力学性能，在保证其强度满足使用要求的基础上提高冲击韧性。从显微组织和晶粒尺寸等方面对WQ960E钢的横、纵向冲击吸收功差异大的原因进行分析并找出最主要的影响因素。结合实际情况对热处理工艺进行优化，实验得出最佳淬火温度为960℃，回火温度在570~620℃范围内，热处理后均为回火索氏体组织，显微组织均匀细小，呈弥散分布，强韧性较好。</w:t>
      </w:r>
    </w:p>
    <w:p w:rsidR="00C904A9" w:rsidRDefault="00C904A9">
      <w:pPr>
        <w:spacing w:line="480" w:lineRule="exact"/>
        <w:ind w:firstLine="480"/>
        <w:jc w:val="left"/>
        <w:rPr>
          <w:rFonts w:ascii="楷体_GB2312" w:eastAsia="楷体_GB2312" w:hAnsi="楷体_GB2312" w:cs="楷体_GB2312"/>
        </w:rPr>
      </w:pPr>
    </w:p>
    <w:p w:rsidR="00C904A9" w:rsidRDefault="00A161C1">
      <w:pPr>
        <w:spacing w:line="480" w:lineRule="exact"/>
        <w:ind w:firstLineChars="0" w:firstLine="0"/>
        <w:jc w:val="left"/>
        <w:rPr>
          <w:rFonts w:ascii="楷体_GB2312" w:eastAsia="楷体_GB2312" w:hAnsi="楷体_GB2312" w:cs="楷体_GB2312"/>
          <w:color w:val="000000"/>
        </w:rPr>
      </w:pPr>
      <w:r>
        <w:rPr>
          <w:rFonts w:eastAsia="黑体"/>
          <w:color w:val="000000"/>
        </w:rPr>
        <w:t>关键词：</w:t>
      </w:r>
      <w:r>
        <w:rPr>
          <w:rFonts w:ascii="楷体_GB2312" w:eastAsia="楷体_GB2312" w:hAnsi="楷体_GB2312" w:cs="楷体_GB2312" w:hint="eastAsia"/>
          <w:color w:val="000000"/>
        </w:rPr>
        <w:t>热处理；WQ960E钢；高强度调质钢</w:t>
      </w:r>
    </w:p>
    <w:p w:rsidR="00C904A9" w:rsidRDefault="00C904A9">
      <w:pPr>
        <w:ind w:firstLine="560"/>
        <w:jc w:val="center"/>
        <w:rPr>
          <w:sz w:val="28"/>
          <w:szCs w:val="28"/>
        </w:rPr>
      </w:pPr>
    </w:p>
    <w:p w:rsidR="00B27455" w:rsidRDefault="00A161C1" w:rsidP="00FD09FB">
      <w:pPr>
        <w:pStyle w:val="1"/>
      </w:pPr>
      <w:r>
        <w:br w:type="page"/>
      </w:r>
      <w:bookmarkStart w:id="64" w:name="_Toc437703063"/>
    </w:p>
    <w:p w:rsidR="00B27455" w:rsidRDefault="00B27455" w:rsidP="00FD09FB">
      <w:pPr>
        <w:pStyle w:val="1"/>
      </w:pPr>
    </w:p>
    <w:p w:rsidR="00C904A9" w:rsidRDefault="00A161C1" w:rsidP="00FD09FB">
      <w:pPr>
        <w:pStyle w:val="1"/>
      </w:pPr>
      <w:r>
        <w:rPr>
          <w:rFonts w:hint="eastAsia"/>
        </w:rPr>
        <w:t>大型海上风力机柔性塔架设计分析</w:t>
      </w:r>
      <w:bookmarkEnd w:id="64"/>
    </w:p>
    <w:p w:rsidR="00C904A9" w:rsidRDefault="00A161C1">
      <w:pPr>
        <w:spacing w:line="480" w:lineRule="exact"/>
        <w:ind w:firstLine="480"/>
        <w:jc w:val="center"/>
        <w:rPr>
          <w:rFonts w:ascii="楷体_GB2312" w:eastAsia="楷体_GB2312" w:hAnsi="楷体_GB2312" w:cs="楷体_GB2312"/>
          <w:color w:val="000000"/>
        </w:rPr>
      </w:pPr>
      <w:r>
        <w:rPr>
          <w:rFonts w:ascii="楷体_GB2312" w:eastAsia="楷体_GB2312" w:hAnsi="楷体_GB2312" w:cs="楷体_GB2312" w:hint="eastAsia"/>
          <w:color w:val="000000"/>
        </w:rPr>
        <w:t>袁海伦  机械设计制造及其自动化1102班   指导教师：汤迎红 讲师</w:t>
      </w:r>
    </w:p>
    <w:p w:rsidR="00C904A9" w:rsidRDefault="00C904A9">
      <w:pPr>
        <w:spacing w:line="480" w:lineRule="exact"/>
        <w:ind w:firstLine="480"/>
        <w:jc w:val="center"/>
        <w:rPr>
          <w:rFonts w:ascii="楷体_GB2312" w:eastAsia="楷体_GB2312" w:hAnsi="楷体_GB2312" w:cs="楷体_GB2312"/>
          <w:color w:val="000000"/>
        </w:rPr>
      </w:pPr>
    </w:p>
    <w:p w:rsidR="00C904A9" w:rsidRDefault="00A161C1">
      <w:pPr>
        <w:spacing w:line="480" w:lineRule="exact"/>
        <w:ind w:firstLineChars="0" w:firstLine="0"/>
        <w:rPr>
          <w:rFonts w:ascii="楷体_GB2312" w:eastAsia="楷体_GB2312" w:hAnsi="楷体_GB2312" w:cs="楷体_GB2312"/>
        </w:rPr>
      </w:pPr>
      <w:bookmarkStart w:id="65" w:name="_Toc232517411"/>
      <w:bookmarkStart w:id="66" w:name="_Toc326669629"/>
      <w:bookmarkStart w:id="67" w:name="_Toc232517949"/>
      <w:r>
        <w:rPr>
          <w:rFonts w:ascii="黑体" w:eastAsia="黑体" w:hAnsi="黑体" w:cs="黑体" w:hint="eastAsia"/>
        </w:rPr>
        <w:t>摘  要</w:t>
      </w:r>
      <w:bookmarkEnd w:id="65"/>
      <w:bookmarkEnd w:id="66"/>
      <w:bookmarkEnd w:id="67"/>
      <w:r>
        <w:rPr>
          <w:rFonts w:ascii="黑体" w:eastAsia="黑体" w:hAnsi="黑体" w:cs="黑体" w:hint="eastAsia"/>
        </w:rPr>
        <w:t>:</w:t>
      </w:r>
      <w:r>
        <w:rPr>
          <w:rFonts w:ascii="楷体_GB2312" w:eastAsia="楷体_GB2312" w:hAnsi="楷体_GB2312" w:cs="楷体_GB2312" w:hint="eastAsia"/>
        </w:rPr>
        <w:t>大型海上风力机塔架是非常重要的承载部件，塔架的性能直接影响了风力机运行的稳定性和可靠性。风能作为一种清洁无污染的可再生能源，具有无限的发展空间。近几年我国的风能发电业发展到一定的规模，但是我国风力发电技术的研究相对落后于世界先进水平，特别是风力发电机的关键技术。本文主要阐述了风力发电机的发展史、大型风力发电机的研究现状，然后对风力发电机塔架进行了设计分析，通过Ansys workbench进行柔性塔架设计，并提出一种仿王棕树的塔架，具体内容如下：</w:t>
      </w:r>
    </w:p>
    <w:p w:rsidR="00C904A9" w:rsidRDefault="00A161C1">
      <w:pPr>
        <w:spacing w:line="480" w:lineRule="exact"/>
        <w:ind w:firstLine="480"/>
        <w:rPr>
          <w:rFonts w:ascii="楷体_GB2312" w:eastAsia="楷体_GB2312" w:hAnsi="楷体_GB2312" w:cs="楷体_GB2312"/>
        </w:rPr>
      </w:pPr>
      <w:r>
        <w:rPr>
          <w:rFonts w:ascii="楷体_GB2312" w:eastAsia="楷体_GB2312" w:hAnsi="楷体_GB2312" w:cs="楷体_GB2312" w:hint="eastAsia"/>
        </w:rPr>
        <w:t>大型海上风机塔架的设计与分析。本课题使用的塔架高64m，首先初步设定塔架及其附件的具体尺寸和参数,然后直接利用Ansys分析软件进行塔架建模，并对塔架在最大气动载荷工况、50年暴风雪的极限工况进行静力分析。</w:t>
      </w:r>
    </w:p>
    <w:p w:rsidR="00C904A9" w:rsidRDefault="00A161C1">
      <w:pPr>
        <w:spacing w:line="480" w:lineRule="exact"/>
        <w:ind w:firstLine="480"/>
        <w:rPr>
          <w:rFonts w:ascii="楷体_GB2312" w:eastAsia="楷体_GB2312" w:hAnsi="楷体_GB2312" w:cs="楷体_GB2312"/>
        </w:rPr>
      </w:pPr>
      <w:r>
        <w:rPr>
          <w:rFonts w:ascii="楷体_GB2312" w:eastAsia="楷体_GB2312" w:hAnsi="楷体_GB2312" w:cs="楷体_GB2312" w:hint="eastAsia"/>
        </w:rPr>
        <w:t>大型风力发电机塔架的共振分析。大型风力发电机组的叶轮多为三叶片式，使塔架发生共振的主要激励源是1P和3P。对塔架进行模态分析得出其固有频率，由叶片的转速计算出叶片的激励，分析显示本课题的叶片与塔架不会产生共振。此外海上风力机塔架还受到波浪等激励，因此也要避免塔基础与波浪等发生共振。</w:t>
      </w:r>
    </w:p>
    <w:p w:rsidR="00C904A9" w:rsidRDefault="00A161C1">
      <w:pPr>
        <w:spacing w:line="480" w:lineRule="exact"/>
        <w:ind w:firstLine="480"/>
        <w:rPr>
          <w:rFonts w:ascii="楷体_GB2312" w:eastAsia="楷体_GB2312" w:hAnsi="楷体_GB2312" w:cs="楷体_GB2312"/>
        </w:rPr>
      </w:pPr>
      <w:r>
        <w:rPr>
          <w:rFonts w:ascii="楷体_GB2312" w:eastAsia="楷体_GB2312" w:hAnsi="楷体_GB2312" w:cs="楷体_GB2312" w:hint="eastAsia"/>
        </w:rPr>
        <w:t>基于Ansys workbench的大型柔性塔架的优化设计和校核。</w:t>
      </w:r>
    </w:p>
    <w:p w:rsidR="00C904A9" w:rsidRDefault="00A161C1">
      <w:pPr>
        <w:spacing w:line="480" w:lineRule="exact"/>
        <w:ind w:firstLine="480"/>
        <w:rPr>
          <w:rFonts w:ascii="楷体_GB2312" w:eastAsia="楷体_GB2312" w:hAnsi="楷体_GB2312" w:cs="楷体_GB2312"/>
        </w:rPr>
      </w:pPr>
      <w:r>
        <w:rPr>
          <w:rFonts w:ascii="楷体_GB2312" w:eastAsia="楷体_GB2312" w:hAnsi="楷体_GB2312" w:cs="楷体_GB2312" w:hint="eastAsia"/>
        </w:rPr>
        <w:t>对王棕树干的外形结构及组织显微结构进行分析，提出了一种仿王棕树的塔架结构，并用Ansys workbench进行仿真分析。</w:t>
      </w:r>
    </w:p>
    <w:p w:rsidR="00C904A9" w:rsidRDefault="00A161C1">
      <w:pPr>
        <w:spacing w:line="480" w:lineRule="exact"/>
        <w:ind w:firstLine="480"/>
        <w:rPr>
          <w:rFonts w:ascii="楷体_GB2312" w:eastAsia="楷体_GB2312" w:hAnsi="楷体_GB2312" w:cs="楷体_GB2312"/>
        </w:rPr>
      </w:pPr>
      <w:r>
        <w:rPr>
          <w:rFonts w:ascii="楷体_GB2312" w:eastAsia="楷体_GB2312" w:hAnsi="楷体_GB2312" w:cs="楷体_GB2312" w:hint="eastAsia"/>
        </w:rPr>
        <w:t>总之，本课题对风力机组关键部件塔架进行静态、动态和屈曲分析，并对塔架尺寸进行了优化，最后通过实验研究王棕树的结构特点来进行风力机塔架的仿生设计。</w:t>
      </w:r>
    </w:p>
    <w:p w:rsidR="00C904A9" w:rsidRDefault="00C904A9">
      <w:pPr>
        <w:spacing w:line="480" w:lineRule="exact"/>
        <w:ind w:firstLine="480"/>
        <w:rPr>
          <w:rFonts w:ascii="楷体_GB2312" w:eastAsia="楷体_GB2312" w:hAnsi="楷体_GB2312" w:cs="楷体_GB2312"/>
        </w:rPr>
      </w:pPr>
    </w:p>
    <w:p w:rsidR="00C904A9" w:rsidRDefault="00A161C1">
      <w:pPr>
        <w:spacing w:line="480" w:lineRule="exact"/>
        <w:ind w:firstLineChars="0" w:firstLine="0"/>
        <w:rPr>
          <w:rFonts w:ascii="楷体_GB2312" w:eastAsia="楷体_GB2312" w:hAnsi="楷体_GB2312" w:cs="楷体_GB2312"/>
        </w:rPr>
      </w:pPr>
      <w:r>
        <w:rPr>
          <w:rFonts w:ascii="黑体" w:eastAsia="黑体" w:hAnsi="黑体" w:cs="黑体" w:hint="eastAsia"/>
        </w:rPr>
        <w:t>关键词：</w:t>
      </w:r>
      <w:r>
        <w:rPr>
          <w:rFonts w:ascii="楷体_GB2312" w:eastAsia="楷体_GB2312" w:hAnsi="楷体_GB2312" w:cs="楷体_GB2312" w:hint="eastAsia"/>
        </w:rPr>
        <w:t>海上风力发电机；塔架；ANSYS；仿生设计</w:t>
      </w:r>
    </w:p>
    <w:p w:rsidR="00C904A9" w:rsidRDefault="00C904A9">
      <w:pPr>
        <w:ind w:firstLine="420"/>
        <w:rPr>
          <w:rFonts w:ascii="楷体_GB2312" w:eastAsia="楷体_GB2312" w:hAnsi="楷体_GB2312" w:cs="楷体_GB2312"/>
          <w:sz w:val="21"/>
          <w:szCs w:val="21"/>
        </w:rPr>
      </w:pPr>
    </w:p>
    <w:p w:rsidR="00B27455" w:rsidRDefault="00A161C1" w:rsidP="00FD09FB">
      <w:pPr>
        <w:pStyle w:val="1"/>
      </w:pPr>
      <w:bookmarkStart w:id="68" w:name="_Toc232517444"/>
      <w:bookmarkStart w:id="69" w:name="_Toc232517982"/>
      <w:r>
        <w:rPr>
          <w:rFonts w:hint="eastAsia"/>
        </w:rPr>
        <w:br w:type="page"/>
      </w:r>
      <w:bookmarkStart w:id="70" w:name="_Toc437703064"/>
    </w:p>
    <w:p w:rsidR="00B27455" w:rsidRDefault="00B27455" w:rsidP="00FD09FB">
      <w:pPr>
        <w:pStyle w:val="1"/>
      </w:pPr>
    </w:p>
    <w:p w:rsidR="00C904A9" w:rsidRDefault="00A161C1" w:rsidP="00FD09FB">
      <w:pPr>
        <w:pStyle w:val="1"/>
      </w:pPr>
      <w:r>
        <w:rPr>
          <w:rFonts w:hint="eastAsia"/>
        </w:rPr>
        <w:t>三足可变机器人结构设计及运动分析</w:t>
      </w:r>
      <w:bookmarkEnd w:id="70"/>
    </w:p>
    <w:p w:rsidR="00C904A9" w:rsidRDefault="00A161C1">
      <w:pPr>
        <w:spacing w:line="480" w:lineRule="exact"/>
        <w:ind w:firstLine="480"/>
        <w:rPr>
          <w:rFonts w:ascii="楷体_GB2312" w:eastAsia="楷体_GB2312" w:hAnsi="楷体_GB2312" w:cs="楷体_GB2312"/>
          <w:color w:val="000000"/>
        </w:rPr>
      </w:pPr>
      <w:r>
        <w:rPr>
          <w:rFonts w:ascii="楷体_GB2312" w:eastAsia="楷体_GB2312" w:hAnsi="楷体_GB2312" w:cs="楷体_GB2312" w:hint="eastAsia"/>
          <w:color w:val="000000"/>
        </w:rPr>
        <w:t>王金卫  机械设计制造及其自动化1105班  指导教师：刘安民 教授</w:t>
      </w:r>
    </w:p>
    <w:p w:rsidR="00C904A9" w:rsidRDefault="00C904A9">
      <w:pPr>
        <w:spacing w:line="480" w:lineRule="exact"/>
        <w:ind w:firstLine="480"/>
        <w:rPr>
          <w:rFonts w:ascii="楷体_GB2312" w:eastAsia="楷体_GB2312" w:hAnsi="楷体_GB2312" w:cs="楷体_GB2312"/>
          <w:color w:val="000000"/>
        </w:rPr>
      </w:pPr>
    </w:p>
    <w:p w:rsidR="00C904A9" w:rsidRDefault="00A161C1">
      <w:pPr>
        <w:spacing w:line="480" w:lineRule="exact"/>
        <w:ind w:firstLineChars="0" w:firstLine="0"/>
        <w:rPr>
          <w:rFonts w:ascii="楷体_GB2312" w:eastAsia="楷体_GB2312" w:hAnsi="楷体_GB2312" w:cs="楷体_GB2312"/>
        </w:rPr>
      </w:pPr>
      <w:r>
        <w:rPr>
          <w:rFonts w:ascii="黑体" w:eastAsia="黑体" w:hAnsi="黑体" w:cs="黑体" w:hint="eastAsia"/>
          <w:color w:val="000000"/>
        </w:rPr>
        <w:t>摘  要：</w:t>
      </w:r>
      <w:r>
        <w:rPr>
          <w:rFonts w:ascii="楷体_GB2312" w:eastAsia="楷体_GB2312" w:hAnsi="楷体_GB2312" w:cs="楷体_GB2312" w:hint="eastAsia"/>
        </w:rPr>
        <w:t>在三足可变机器人结构设计及运动分析的设计过程中应特别注重设计和运动分析的方法，通过自己对命题的认真努力和反复思考分析得到清晰开阔的结构设计、运动分析的思路；作品的结构设计做到有实用性、系统性、规范性和创新性，运动分析为了简洁、明了，在建立数学模型基础上并用MATLAB进行贴切有效计算与分析；结构设计的同时综合且合理考虑材料选择、加工要求、工艺要求、实际加工条件、制造成本等诸多因素与条件。参考和借鉴了精细化设计、参数化设计 、模块化设计、优化设计、系统化设计等现代化设计与发明理论化方法与需求；运用了常规软件辅助设计，如MATLAB、PROE、CAD等。</w:t>
      </w:r>
    </w:p>
    <w:p w:rsidR="00C904A9" w:rsidRDefault="00A161C1">
      <w:pPr>
        <w:spacing w:line="480" w:lineRule="exact"/>
        <w:ind w:rightChars="34" w:right="82" w:firstLineChars="0" w:firstLine="480"/>
        <w:rPr>
          <w:rFonts w:ascii="楷体_GB2312" w:eastAsia="楷体_GB2312" w:hAnsi="楷体_GB2312" w:cs="楷体_GB2312"/>
        </w:rPr>
      </w:pPr>
      <w:r>
        <w:rPr>
          <w:rFonts w:ascii="楷体_GB2312" w:eastAsia="楷体_GB2312" w:hAnsi="楷体_GB2312" w:cs="楷体_GB2312" w:hint="eastAsia"/>
        </w:rPr>
        <w:t>把三足可变机器人分为三个阶段：方案设计与选择、技术设计与分析、制作装配与调试。认真做到每一阶段的认真仔细分析、步步为营，使设计尽可能向更好的设计接近和靠拢。</w:t>
      </w:r>
    </w:p>
    <w:p w:rsidR="00C904A9" w:rsidRDefault="00A161C1">
      <w:pPr>
        <w:spacing w:line="480" w:lineRule="exact"/>
        <w:ind w:rightChars="34" w:right="82" w:firstLineChars="0" w:firstLine="480"/>
        <w:rPr>
          <w:rFonts w:ascii="楷体_GB2312" w:eastAsia="楷体_GB2312" w:hAnsi="楷体_GB2312" w:cs="楷体_GB2312"/>
        </w:rPr>
      </w:pPr>
      <w:r>
        <w:rPr>
          <w:rFonts w:ascii="楷体_GB2312" w:eastAsia="楷体_GB2312" w:hAnsi="楷体_GB2312" w:cs="楷体_GB2312" w:hint="eastAsia"/>
        </w:rPr>
        <w:t>方案设计与选择阶段根据三足可变机器人实际功能需求及三足可变机器人的构成（三足机构、动力机构、半智能控制部分）把足可变机器人分为机身、动力机构、三足机构、半智能控制部分四个模块，进行模块化设计。瞄准每一个模块进行针对性的多方案选择设计，通过综合性能的实际性反复甄别，最后选择出最优的方案组合。方案为：机身采用扁平长方体型箱式、动力机构采用微型齿轮减数马达、行走机构采用三足多轮差速驱动实现、无线蓝牙单片机控制系统。</w:t>
      </w:r>
    </w:p>
    <w:p w:rsidR="00C904A9" w:rsidRDefault="00A161C1">
      <w:pPr>
        <w:spacing w:line="480" w:lineRule="exact"/>
        <w:ind w:rightChars="34" w:right="82" w:firstLineChars="0" w:firstLine="480"/>
        <w:rPr>
          <w:rFonts w:ascii="楷体_GB2312" w:eastAsia="楷体_GB2312" w:hAnsi="楷体_GB2312" w:cs="楷体_GB2312"/>
        </w:rPr>
      </w:pPr>
      <w:r>
        <w:rPr>
          <w:rFonts w:ascii="楷体_GB2312" w:eastAsia="楷体_GB2312" w:hAnsi="楷体_GB2312" w:cs="楷体_GB2312" w:hint="eastAsia"/>
        </w:rPr>
        <w:t>技术设计阶段首先对方案建立数学模型进行理论性、科学性、系统性的分析，借助MATLAB分别进行了运动学分析、动力学分析。进而得出了三足可变机器人的具体参数和运动规律特性。应用PROE软件进行了三足可变机器人的可视化实体建模和部分运动仿真分析,用CAD绘制零件图、装配图。在可视化实体建模的基础上针对性的对每一个零件进行详细的计算和设计，综合考虑零件材料的相关力学性能、、外观及几何要求、加工工艺需求、成本预算等问题。</w:t>
      </w:r>
    </w:p>
    <w:p w:rsidR="00C904A9" w:rsidRDefault="00A161C1">
      <w:pPr>
        <w:spacing w:line="480" w:lineRule="exact"/>
        <w:ind w:rightChars="34" w:right="82" w:firstLineChars="0" w:firstLine="480"/>
        <w:rPr>
          <w:rFonts w:ascii="楷体_GB2312" w:eastAsia="楷体_GB2312" w:hAnsi="楷体_GB2312" w:cs="楷体_GB2312"/>
        </w:rPr>
      </w:pPr>
      <w:r>
        <w:rPr>
          <w:rFonts w:ascii="楷体_GB2312" w:eastAsia="楷体_GB2312" w:hAnsi="楷体_GB2312" w:cs="楷体_GB2312" w:hint="eastAsia"/>
        </w:rPr>
        <w:lastRenderedPageBreak/>
        <w:t>三足可变机器人主要零件大多零件是非标准件、可以网上或市场购买相关原料，同时除部分要求加工精度高的部分需要特殊加工外，大多数都需要手工钳工加工出来。因为三足可变机器人受力都不大，因此可适度使用过盈配合，简化零件及零件装配。组装完成后的实际性调试过程会通过多种方式改变三足可变机器人的参数进行相关试验，在试验的基础上验证三足可变机器人的运动规律同时确定三足可变机器人最优的参数。</w:t>
      </w:r>
    </w:p>
    <w:p w:rsidR="00C904A9" w:rsidRDefault="00C904A9">
      <w:pPr>
        <w:spacing w:line="480" w:lineRule="exact"/>
        <w:ind w:rightChars="34" w:right="82" w:firstLineChars="0" w:firstLine="480"/>
        <w:rPr>
          <w:rFonts w:ascii="楷体_GB2312" w:eastAsia="楷体_GB2312" w:hAnsi="楷体_GB2312" w:cs="楷体_GB2312"/>
        </w:rPr>
      </w:pPr>
    </w:p>
    <w:p w:rsidR="00C904A9" w:rsidRDefault="00A161C1">
      <w:pPr>
        <w:spacing w:line="480" w:lineRule="exact"/>
        <w:ind w:rightChars="35" w:right="84" w:firstLineChars="0" w:firstLine="0"/>
        <w:rPr>
          <w:rFonts w:ascii="楷体_GB2312" w:eastAsia="楷体_GB2312" w:hAnsi="楷体_GB2312" w:cs="楷体_GB2312"/>
        </w:rPr>
      </w:pPr>
      <w:r>
        <w:rPr>
          <w:rFonts w:ascii="黑体" w:eastAsia="黑体" w:hAnsi="黑体" w:cs="黑体" w:hint="eastAsia"/>
          <w:color w:val="000000"/>
        </w:rPr>
        <w:t>关键词 ：</w:t>
      </w:r>
      <w:r>
        <w:rPr>
          <w:rFonts w:ascii="楷体_GB2312" w:eastAsia="楷体_GB2312" w:hAnsi="楷体_GB2312" w:cs="楷体_GB2312" w:hint="eastAsia"/>
        </w:rPr>
        <w:t>三足可变机器人 ；三足可变轮；51单片机控制系统</w:t>
      </w:r>
    </w:p>
    <w:p w:rsidR="005347B3" w:rsidRDefault="005347B3">
      <w:pPr>
        <w:spacing w:line="480" w:lineRule="exact"/>
        <w:ind w:rightChars="35" w:right="84" w:firstLineChars="0" w:firstLine="0"/>
        <w:rPr>
          <w:rFonts w:ascii="楷体_GB2312" w:eastAsia="楷体_GB2312" w:hAnsi="楷体_GB2312" w:cs="楷体_GB2312"/>
        </w:rPr>
      </w:pPr>
    </w:p>
    <w:p w:rsidR="005347B3" w:rsidRDefault="005347B3">
      <w:pPr>
        <w:spacing w:line="480" w:lineRule="exact"/>
        <w:ind w:rightChars="35" w:right="84" w:firstLineChars="0" w:firstLine="0"/>
        <w:rPr>
          <w:rFonts w:ascii="楷体_GB2312" w:eastAsia="楷体_GB2312" w:hAnsi="楷体_GB2312" w:cs="楷体_GB2312"/>
        </w:rPr>
      </w:pPr>
    </w:p>
    <w:p w:rsidR="005347B3" w:rsidRDefault="005347B3">
      <w:pPr>
        <w:spacing w:line="480" w:lineRule="exact"/>
        <w:ind w:rightChars="35" w:right="84" w:firstLineChars="0" w:firstLine="0"/>
        <w:rPr>
          <w:rFonts w:ascii="楷体_GB2312" w:eastAsia="楷体_GB2312" w:hAnsi="楷体_GB2312" w:cs="楷体_GB2312"/>
        </w:rPr>
      </w:pPr>
    </w:p>
    <w:p w:rsidR="005347B3" w:rsidRDefault="005347B3">
      <w:pPr>
        <w:spacing w:line="480" w:lineRule="exact"/>
        <w:ind w:rightChars="35" w:right="84" w:firstLineChars="0" w:firstLine="0"/>
        <w:rPr>
          <w:rFonts w:ascii="楷体_GB2312" w:eastAsia="楷体_GB2312" w:hAnsi="楷体_GB2312" w:cs="楷体_GB2312"/>
        </w:rPr>
      </w:pPr>
    </w:p>
    <w:p w:rsidR="005347B3" w:rsidRDefault="005347B3">
      <w:pPr>
        <w:spacing w:line="480" w:lineRule="exact"/>
        <w:ind w:rightChars="35" w:right="84" w:firstLineChars="0" w:firstLine="0"/>
        <w:rPr>
          <w:rFonts w:ascii="楷体_GB2312" w:eastAsia="楷体_GB2312" w:hAnsi="楷体_GB2312" w:cs="楷体_GB2312"/>
        </w:rPr>
      </w:pPr>
    </w:p>
    <w:p w:rsidR="005347B3" w:rsidRDefault="005347B3">
      <w:pPr>
        <w:spacing w:line="480" w:lineRule="exact"/>
        <w:ind w:rightChars="35" w:right="84" w:firstLineChars="0" w:firstLine="0"/>
        <w:rPr>
          <w:rFonts w:ascii="楷体_GB2312" w:eastAsia="楷体_GB2312" w:hAnsi="楷体_GB2312" w:cs="楷体_GB2312"/>
        </w:rPr>
      </w:pPr>
    </w:p>
    <w:p w:rsidR="005347B3" w:rsidRDefault="005347B3">
      <w:pPr>
        <w:spacing w:line="480" w:lineRule="exact"/>
        <w:ind w:rightChars="35" w:right="84" w:firstLineChars="0" w:firstLine="0"/>
        <w:rPr>
          <w:rFonts w:ascii="楷体_GB2312" w:eastAsia="楷体_GB2312" w:hAnsi="楷体_GB2312" w:cs="楷体_GB2312"/>
        </w:rPr>
      </w:pPr>
    </w:p>
    <w:p w:rsidR="005347B3" w:rsidRDefault="005347B3">
      <w:pPr>
        <w:spacing w:line="480" w:lineRule="exact"/>
        <w:ind w:rightChars="35" w:right="84" w:firstLineChars="0" w:firstLine="0"/>
        <w:rPr>
          <w:rFonts w:ascii="楷体_GB2312" w:eastAsia="楷体_GB2312" w:hAnsi="楷体_GB2312" w:cs="楷体_GB2312"/>
        </w:rPr>
      </w:pPr>
    </w:p>
    <w:p w:rsidR="005347B3" w:rsidRDefault="005347B3">
      <w:pPr>
        <w:spacing w:line="480" w:lineRule="exact"/>
        <w:ind w:rightChars="35" w:right="84" w:firstLineChars="0" w:firstLine="0"/>
        <w:rPr>
          <w:rFonts w:ascii="楷体_GB2312" w:eastAsia="楷体_GB2312" w:hAnsi="楷体_GB2312" w:cs="楷体_GB2312"/>
        </w:rPr>
      </w:pPr>
    </w:p>
    <w:p w:rsidR="005347B3" w:rsidRDefault="005347B3">
      <w:pPr>
        <w:spacing w:line="480" w:lineRule="exact"/>
        <w:ind w:rightChars="35" w:right="84" w:firstLineChars="0" w:firstLine="0"/>
        <w:rPr>
          <w:rFonts w:ascii="楷体_GB2312" w:eastAsia="楷体_GB2312" w:hAnsi="楷体_GB2312" w:cs="楷体_GB2312"/>
        </w:rPr>
      </w:pPr>
    </w:p>
    <w:p w:rsidR="005347B3" w:rsidRDefault="005347B3">
      <w:pPr>
        <w:spacing w:line="480" w:lineRule="exact"/>
        <w:ind w:rightChars="35" w:right="84" w:firstLineChars="0" w:firstLine="0"/>
        <w:rPr>
          <w:rFonts w:ascii="楷体_GB2312" w:eastAsia="楷体_GB2312" w:hAnsi="楷体_GB2312" w:cs="楷体_GB2312"/>
        </w:rPr>
      </w:pPr>
    </w:p>
    <w:p w:rsidR="005347B3" w:rsidRDefault="005347B3">
      <w:pPr>
        <w:spacing w:line="480" w:lineRule="exact"/>
        <w:ind w:rightChars="35" w:right="84" w:firstLineChars="0" w:firstLine="0"/>
        <w:rPr>
          <w:rFonts w:ascii="楷体_GB2312" w:eastAsia="楷体_GB2312" w:hAnsi="楷体_GB2312" w:cs="楷体_GB2312"/>
        </w:rPr>
      </w:pPr>
    </w:p>
    <w:p w:rsidR="005347B3" w:rsidRDefault="005347B3">
      <w:pPr>
        <w:spacing w:line="480" w:lineRule="exact"/>
        <w:ind w:rightChars="35" w:right="84" w:firstLineChars="0" w:firstLine="0"/>
        <w:rPr>
          <w:rFonts w:ascii="楷体_GB2312" w:eastAsia="楷体_GB2312" w:hAnsi="楷体_GB2312" w:cs="楷体_GB2312"/>
        </w:rPr>
      </w:pPr>
    </w:p>
    <w:p w:rsidR="005347B3" w:rsidRDefault="005347B3">
      <w:pPr>
        <w:spacing w:line="480" w:lineRule="exact"/>
        <w:ind w:rightChars="35" w:right="84" w:firstLineChars="0" w:firstLine="0"/>
        <w:rPr>
          <w:rFonts w:ascii="楷体_GB2312" w:eastAsia="楷体_GB2312" w:hAnsi="楷体_GB2312" w:cs="楷体_GB2312"/>
        </w:rPr>
      </w:pPr>
    </w:p>
    <w:p w:rsidR="005347B3" w:rsidRDefault="005347B3">
      <w:pPr>
        <w:spacing w:line="480" w:lineRule="exact"/>
        <w:ind w:rightChars="35" w:right="84" w:firstLineChars="0" w:firstLine="0"/>
        <w:rPr>
          <w:rFonts w:ascii="楷体_GB2312" w:eastAsia="楷体_GB2312" w:hAnsi="楷体_GB2312" w:cs="楷体_GB2312"/>
        </w:rPr>
      </w:pPr>
    </w:p>
    <w:p w:rsidR="005347B3" w:rsidRDefault="005347B3">
      <w:pPr>
        <w:spacing w:line="480" w:lineRule="exact"/>
        <w:ind w:rightChars="35" w:right="84" w:firstLineChars="0" w:firstLine="0"/>
        <w:rPr>
          <w:rFonts w:ascii="楷体_GB2312" w:eastAsia="楷体_GB2312" w:hAnsi="楷体_GB2312" w:cs="楷体_GB2312"/>
        </w:rPr>
      </w:pPr>
    </w:p>
    <w:p w:rsidR="005347B3" w:rsidRDefault="005347B3">
      <w:pPr>
        <w:spacing w:line="480" w:lineRule="exact"/>
        <w:ind w:rightChars="35" w:right="84" w:firstLineChars="0" w:firstLine="0"/>
        <w:rPr>
          <w:rFonts w:ascii="楷体_GB2312" w:eastAsia="楷体_GB2312" w:hAnsi="楷体_GB2312" w:cs="楷体_GB2312"/>
        </w:rPr>
      </w:pPr>
    </w:p>
    <w:p w:rsidR="005347B3" w:rsidRDefault="005347B3">
      <w:pPr>
        <w:spacing w:line="480" w:lineRule="exact"/>
        <w:ind w:rightChars="35" w:right="84" w:firstLineChars="0" w:firstLine="0"/>
        <w:rPr>
          <w:rFonts w:ascii="楷体_GB2312" w:eastAsia="楷体_GB2312" w:hAnsi="楷体_GB2312" w:cs="楷体_GB2312"/>
        </w:rPr>
      </w:pPr>
    </w:p>
    <w:p w:rsidR="005347B3" w:rsidRDefault="005347B3">
      <w:pPr>
        <w:spacing w:line="480" w:lineRule="exact"/>
        <w:ind w:rightChars="35" w:right="84" w:firstLineChars="0" w:firstLine="0"/>
        <w:rPr>
          <w:rFonts w:ascii="楷体_GB2312" w:eastAsia="楷体_GB2312" w:hAnsi="楷体_GB2312" w:cs="楷体_GB2312"/>
        </w:rPr>
      </w:pPr>
    </w:p>
    <w:p w:rsidR="005347B3" w:rsidRDefault="005347B3">
      <w:pPr>
        <w:spacing w:line="480" w:lineRule="exact"/>
        <w:ind w:rightChars="35" w:right="84" w:firstLineChars="0" w:firstLine="0"/>
        <w:rPr>
          <w:rFonts w:ascii="楷体_GB2312" w:eastAsia="楷体_GB2312" w:hAnsi="楷体_GB2312" w:cs="楷体_GB2312"/>
        </w:rPr>
      </w:pPr>
    </w:p>
    <w:p w:rsidR="005347B3" w:rsidRDefault="005347B3">
      <w:pPr>
        <w:spacing w:line="480" w:lineRule="exact"/>
        <w:ind w:rightChars="35" w:right="84" w:firstLineChars="0" w:firstLine="0"/>
        <w:rPr>
          <w:rFonts w:ascii="楷体_GB2312" w:eastAsia="楷体_GB2312" w:hAnsi="楷体_GB2312" w:cs="楷体_GB2312"/>
        </w:rPr>
      </w:pPr>
    </w:p>
    <w:p w:rsidR="005347B3" w:rsidRDefault="005347B3">
      <w:pPr>
        <w:spacing w:line="480" w:lineRule="exact"/>
        <w:ind w:rightChars="35" w:right="84" w:firstLineChars="0" w:firstLine="0"/>
        <w:rPr>
          <w:rFonts w:ascii="楷体_GB2312" w:eastAsia="楷体_GB2312" w:hAnsi="楷体_GB2312" w:cs="楷体_GB2312"/>
        </w:rPr>
      </w:pPr>
    </w:p>
    <w:p w:rsidR="005347B3" w:rsidRPr="005347B3" w:rsidRDefault="005347B3" w:rsidP="00FD09FB">
      <w:pPr>
        <w:pStyle w:val="1"/>
      </w:pPr>
      <w:bookmarkStart w:id="71" w:name="_Toc437703065"/>
      <w:r w:rsidRPr="005347B3">
        <w:rPr>
          <w:rFonts w:hint="eastAsia"/>
        </w:rPr>
        <w:t>连接支脚冲压工艺计算及模具设计</w:t>
      </w:r>
      <w:bookmarkEnd w:id="71"/>
    </w:p>
    <w:p w:rsidR="005347B3" w:rsidRPr="005347B3" w:rsidRDefault="005347B3" w:rsidP="005347B3">
      <w:pPr>
        <w:spacing w:line="480" w:lineRule="exact"/>
        <w:ind w:firstLine="480"/>
        <w:jc w:val="center"/>
        <w:rPr>
          <w:rFonts w:ascii="楷体_GB2312" w:eastAsia="楷体_GB2312" w:hAnsi="楷体_GB2312" w:cs="楷体_GB2312"/>
          <w:color w:val="000000"/>
        </w:rPr>
      </w:pPr>
      <w:r w:rsidRPr="005347B3">
        <w:rPr>
          <w:rFonts w:ascii="楷体_GB2312" w:eastAsia="楷体_GB2312" w:hAnsi="楷体_GB2312" w:cs="楷体_GB2312" w:hint="eastAsia"/>
          <w:color w:val="000000"/>
        </w:rPr>
        <w:t>余磊 材料</w:t>
      </w:r>
      <w:r w:rsidRPr="005347B3">
        <w:rPr>
          <w:rFonts w:ascii="楷体_GB2312" w:eastAsia="楷体_GB2312" w:hAnsi="楷体_GB2312" w:cs="楷体_GB2312"/>
          <w:color w:val="000000"/>
        </w:rPr>
        <w:t>成型及控制工程</w:t>
      </w:r>
      <w:r w:rsidRPr="005347B3">
        <w:rPr>
          <w:rFonts w:ascii="楷体_GB2312" w:eastAsia="楷体_GB2312" w:hAnsi="楷体_GB2312" w:cs="楷体_GB2312" w:hint="eastAsia"/>
          <w:color w:val="000000"/>
        </w:rPr>
        <w:t xml:space="preserve"> 1102班    指导</w:t>
      </w:r>
      <w:r w:rsidRPr="005347B3">
        <w:rPr>
          <w:rFonts w:ascii="楷体_GB2312" w:eastAsia="楷体_GB2312" w:hAnsi="楷体_GB2312" w:cs="楷体_GB2312"/>
          <w:color w:val="000000"/>
        </w:rPr>
        <w:t>教师：张蓉</w:t>
      </w:r>
      <w:r w:rsidRPr="005347B3">
        <w:rPr>
          <w:rFonts w:ascii="楷体_GB2312" w:eastAsia="楷体_GB2312" w:hAnsi="楷体_GB2312" w:cs="楷体_GB2312" w:hint="eastAsia"/>
          <w:color w:val="000000"/>
        </w:rPr>
        <w:t xml:space="preserve">  副教授</w:t>
      </w:r>
    </w:p>
    <w:p w:rsidR="005347B3" w:rsidRDefault="005347B3" w:rsidP="005347B3">
      <w:pPr>
        <w:ind w:firstLine="480"/>
        <w:rPr>
          <w:rFonts w:ascii="黑体" w:eastAsia="黑体" w:hAnsi="黑体" w:cs="楷体_GB2312"/>
        </w:rPr>
      </w:pPr>
    </w:p>
    <w:p w:rsidR="005347B3" w:rsidRPr="005347B3" w:rsidRDefault="005347B3" w:rsidP="008425C5">
      <w:pPr>
        <w:ind w:firstLineChars="0" w:firstLine="0"/>
        <w:rPr>
          <w:rFonts w:ascii="楷体_GB2312" w:eastAsia="楷体_GB2312" w:hAnsi="楷体_GB2312" w:cs="楷体_GB2312"/>
        </w:rPr>
      </w:pPr>
      <w:r w:rsidRPr="005347B3">
        <w:rPr>
          <w:rFonts w:ascii="黑体" w:eastAsia="黑体" w:hAnsi="黑体" w:cs="楷体_GB2312" w:hint="eastAsia"/>
        </w:rPr>
        <w:t>摘</w:t>
      </w:r>
      <w:r w:rsidR="008425C5">
        <w:rPr>
          <w:rFonts w:ascii="黑体" w:eastAsia="黑体" w:hAnsi="黑体" w:cs="楷体_GB2312" w:hint="eastAsia"/>
        </w:rPr>
        <w:t xml:space="preserve">  </w:t>
      </w:r>
      <w:r w:rsidRPr="005347B3">
        <w:rPr>
          <w:rFonts w:ascii="黑体" w:eastAsia="黑体" w:hAnsi="黑体" w:cs="楷体_GB2312" w:hint="eastAsia"/>
        </w:rPr>
        <w:t>要</w:t>
      </w:r>
      <w:r w:rsidRPr="005347B3">
        <w:rPr>
          <w:rFonts w:ascii="黑体" w:eastAsia="黑体" w:hAnsi="黑体" w:cs="楷体_GB2312"/>
        </w:rPr>
        <w:t>：</w:t>
      </w:r>
      <w:r w:rsidRPr="005347B3">
        <w:rPr>
          <w:rFonts w:ascii="楷体_GB2312" w:eastAsia="楷体_GB2312" w:hAnsi="楷体_GB2312" w:cs="楷体_GB2312" w:hint="eastAsia"/>
        </w:rPr>
        <w:t>产品已给出，厚度0.5mm，宽度16mm，长度30mm，毫无悬念的这是板料冲裁。而板料冲裁的加工方法一般有分离和成型两大工序，而我们的产品就要用到这两种工序。在我们的现代化工业生产中，其实我们知道所谓冲压，就是模具对着材料施加一个一定强度的力，让材料产生塑性变形、分离来得到我们想要的产品。本次设计的主角就是冲压模具。它让材料变成单独的两个具有各自形状的部分，还可以让材料不破坯，产生塑性变形，生产我们想要的产品。整个产品，我们看到它含有冲孔、落料和一个九十度的弯曲。我们只有对产品进行详细了解之后，并且分析过方案的可行性之后，才好去设计模具结构。</w:t>
      </w:r>
    </w:p>
    <w:p w:rsidR="005347B3" w:rsidRPr="005347B3" w:rsidRDefault="005347B3" w:rsidP="005347B3">
      <w:pPr>
        <w:ind w:firstLine="480"/>
        <w:rPr>
          <w:rFonts w:ascii="楷体_GB2312" w:eastAsia="楷体_GB2312" w:hAnsi="楷体_GB2312" w:cs="楷体_GB2312"/>
        </w:rPr>
      </w:pPr>
      <w:r w:rsidRPr="005347B3">
        <w:rPr>
          <w:rFonts w:ascii="楷体_GB2312" w:eastAsia="楷体_GB2312" w:hAnsi="楷体_GB2312" w:cs="楷体_GB2312" w:hint="eastAsia"/>
        </w:rPr>
        <w:t>我的材料属于很薄的这一种类型，仅有零点五毫米的厚度，且材料又是黄铜。它在热态下，有很好的塑性，价格相对也比较便宜，耐蚀性和焊接性都不错，而且力学性能也很好。首先材料不是很贵，然后工件的精度要求也不是特别高。所有的尺寸都没有公差。且产品外形简单，不需要用到很复杂的结构。一般我们的模具具体能够用多久，和模具结构到底有多简单是相互成正比的。从外形看只有两个孔和一个九十度的弯曲。在材料上先冲压两个小孔，很简单，然后再冲压一个大孔，这样级进模就出来了。这两个工序刚好可以用级进模来进行生产。然后用弯曲模对冲裁的产品进行一个九十度的弯曲。</w:t>
      </w:r>
    </w:p>
    <w:p w:rsidR="005347B3" w:rsidRPr="005347B3" w:rsidRDefault="005347B3" w:rsidP="005347B3">
      <w:pPr>
        <w:ind w:firstLine="480"/>
        <w:rPr>
          <w:rFonts w:ascii="楷体_GB2312" w:eastAsia="楷体_GB2312" w:hAnsi="楷体_GB2312" w:cs="楷体_GB2312"/>
        </w:rPr>
      </w:pPr>
      <w:r w:rsidRPr="005347B3">
        <w:rPr>
          <w:rFonts w:ascii="楷体_GB2312" w:eastAsia="楷体_GB2312" w:hAnsi="楷体_GB2312" w:cs="楷体_GB2312" w:hint="eastAsia"/>
        </w:rPr>
        <w:t>工件在级进模中比较好定位，因为在产品本身就有两个孔，可以将孔作为定位销的位置，通过挡料销和定位销的配合使用，对材料进行定位冲裁。对于我们属于0.5mm板冲裁的产品，采用刚性还是弹性卸料就很明显了。选择弹性卸料。该产品还可以用到导料板对板料进行送进。对于导向定位装置，小的产品用到对角导柱装置就可以了，节省材料，避免浪费。</w:t>
      </w:r>
    </w:p>
    <w:p w:rsidR="005347B3" w:rsidRPr="005347B3" w:rsidRDefault="005347B3" w:rsidP="005347B3">
      <w:pPr>
        <w:ind w:firstLine="480"/>
        <w:rPr>
          <w:rFonts w:ascii="楷体_GB2312" w:eastAsia="楷体_GB2312" w:hAnsi="楷体_GB2312" w:cs="楷体_GB2312"/>
        </w:rPr>
      </w:pPr>
      <w:r w:rsidRPr="005347B3">
        <w:rPr>
          <w:rFonts w:ascii="楷体_GB2312" w:eastAsia="楷体_GB2312" w:hAnsi="楷体_GB2312" w:cs="楷体_GB2312" w:hint="eastAsia"/>
        </w:rPr>
        <w:t>除了根据产品的特点设计模具之外，还应考虑时间，经济成本，模具结构复杂程度等因素。一个合格的设计师应该考虑经济效益，产品工艺性，模具简单化，制造时间等多种因素，然后找到最优的设计方案。这次设计的过程，通篇我都是按照老师的要求，随着进度一点一滴来进行的。错误很多，当然漏洞也不少，或许这就是一次查漏补缺的课程学习，希望得到老师的点拨和指正，及时改进。</w:t>
      </w:r>
    </w:p>
    <w:p w:rsidR="005347B3" w:rsidRDefault="005347B3" w:rsidP="005347B3">
      <w:pPr>
        <w:ind w:firstLine="480"/>
        <w:rPr>
          <w:rFonts w:ascii="宋体" w:hAnsi="宋体"/>
        </w:rPr>
      </w:pPr>
    </w:p>
    <w:p w:rsidR="005347B3" w:rsidRDefault="005347B3" w:rsidP="005347B3">
      <w:pPr>
        <w:ind w:firstLine="480"/>
        <w:rPr>
          <w:rFonts w:ascii="宋体" w:hAnsi="宋体"/>
        </w:rPr>
      </w:pPr>
      <w:r>
        <w:rPr>
          <w:rFonts w:ascii="黑体" w:eastAsia="黑体" w:hAnsi="黑体" w:hint="eastAsia"/>
        </w:rPr>
        <w:t>关键词：</w:t>
      </w:r>
      <w:r w:rsidRPr="005347B3">
        <w:rPr>
          <w:rFonts w:ascii="楷体_GB2312" w:eastAsia="楷体_GB2312" w:hAnsi="楷体_GB2312" w:cs="楷体_GB2312" w:hint="eastAsia"/>
        </w:rPr>
        <w:t>冲孔；落料；弯曲；级进模</w:t>
      </w:r>
      <w:r>
        <w:rPr>
          <w:rFonts w:ascii="宋体" w:hAnsi="宋体" w:hint="eastAsia"/>
        </w:rPr>
        <w:t xml:space="preserve"> </w:t>
      </w:r>
    </w:p>
    <w:p w:rsidR="00E07225" w:rsidRDefault="00E07225" w:rsidP="005347B3">
      <w:pPr>
        <w:ind w:firstLine="480"/>
        <w:rPr>
          <w:rFonts w:ascii="宋体" w:hAnsi="宋体"/>
        </w:rPr>
      </w:pPr>
    </w:p>
    <w:p w:rsidR="00E07225" w:rsidRDefault="00E07225" w:rsidP="005347B3">
      <w:pPr>
        <w:ind w:firstLine="480"/>
        <w:rPr>
          <w:rFonts w:ascii="宋体" w:hAnsi="宋体"/>
        </w:rPr>
      </w:pPr>
    </w:p>
    <w:p w:rsidR="00E07225" w:rsidRDefault="00E07225" w:rsidP="005347B3">
      <w:pPr>
        <w:ind w:firstLine="480"/>
        <w:rPr>
          <w:rFonts w:ascii="宋体" w:hAnsi="宋体"/>
        </w:rPr>
      </w:pPr>
    </w:p>
    <w:p w:rsidR="00E07225" w:rsidRPr="00E07225" w:rsidRDefault="00E07225" w:rsidP="00FD09FB">
      <w:pPr>
        <w:pStyle w:val="1"/>
      </w:pPr>
      <w:bookmarkStart w:id="72" w:name="_Toc437703066"/>
      <w:r w:rsidRPr="00E07225">
        <w:rPr>
          <w:rFonts w:hint="eastAsia"/>
        </w:rPr>
        <w:t>基于</w:t>
      </w:r>
      <w:r w:rsidRPr="00E07225">
        <w:rPr>
          <w:rFonts w:hint="eastAsia"/>
        </w:rPr>
        <w:t xml:space="preserve"> Moldflow </w:t>
      </w:r>
      <w:r w:rsidRPr="00E07225">
        <w:rPr>
          <w:rFonts w:hint="eastAsia"/>
        </w:rPr>
        <w:t>一字花洒芯注塑成型分析及模具优化设计</w:t>
      </w:r>
      <w:bookmarkEnd w:id="72"/>
    </w:p>
    <w:p w:rsidR="00E07225" w:rsidRPr="00E07225" w:rsidRDefault="00E07225" w:rsidP="00E07225">
      <w:pPr>
        <w:spacing w:line="480" w:lineRule="exact"/>
        <w:ind w:firstLine="480"/>
        <w:jc w:val="center"/>
        <w:rPr>
          <w:rFonts w:ascii="楷体_GB2312" w:eastAsia="楷体_GB2312" w:hAnsi="楷体_GB2312" w:cs="楷体_GB2312"/>
          <w:color w:val="000000"/>
        </w:rPr>
      </w:pPr>
      <w:r w:rsidRPr="00E07225">
        <w:rPr>
          <w:rFonts w:ascii="楷体_GB2312" w:eastAsia="楷体_GB2312" w:hAnsi="楷体_GB2312" w:cs="楷体_GB2312" w:hint="eastAsia"/>
          <w:color w:val="000000"/>
        </w:rPr>
        <w:t>吕</w:t>
      </w:r>
      <w:r w:rsidRPr="00E07225">
        <w:rPr>
          <w:rFonts w:ascii="楷体_GB2312" w:eastAsia="楷体_GB2312" w:hAnsi="楷体_GB2312" w:cs="楷体_GB2312"/>
          <w:color w:val="000000"/>
        </w:rPr>
        <w:t>红奎</w:t>
      </w:r>
      <w:r w:rsidRPr="00E07225">
        <w:rPr>
          <w:rFonts w:ascii="楷体_GB2312" w:eastAsia="楷体_GB2312" w:hAnsi="楷体_GB2312" w:cs="楷体_GB2312" w:hint="eastAsia"/>
          <w:color w:val="000000"/>
        </w:rPr>
        <w:t xml:space="preserve">   材料</w:t>
      </w:r>
      <w:r w:rsidRPr="00E07225">
        <w:rPr>
          <w:rFonts w:ascii="楷体_GB2312" w:eastAsia="楷体_GB2312" w:hAnsi="楷体_GB2312" w:cs="楷体_GB2312"/>
          <w:color w:val="000000"/>
        </w:rPr>
        <w:t>成型及控制工程</w:t>
      </w:r>
      <w:r w:rsidRPr="00E07225">
        <w:rPr>
          <w:rFonts w:ascii="楷体_GB2312" w:eastAsia="楷体_GB2312" w:hAnsi="楷体_GB2312" w:cs="楷体_GB2312" w:hint="eastAsia"/>
          <w:color w:val="000000"/>
        </w:rPr>
        <w:t xml:space="preserve"> 1101班  指导</w:t>
      </w:r>
      <w:r w:rsidRPr="00E07225">
        <w:rPr>
          <w:rFonts w:ascii="楷体_GB2312" w:eastAsia="楷体_GB2312" w:hAnsi="楷体_GB2312" w:cs="楷体_GB2312"/>
          <w:color w:val="000000"/>
        </w:rPr>
        <w:t>教师</w:t>
      </w:r>
      <w:r w:rsidRPr="00E07225">
        <w:rPr>
          <w:rFonts w:ascii="楷体_GB2312" w:eastAsia="楷体_GB2312" w:hAnsi="楷体_GB2312" w:cs="楷体_GB2312" w:hint="eastAsia"/>
          <w:color w:val="000000"/>
        </w:rPr>
        <w:t>：</w:t>
      </w:r>
      <w:r w:rsidRPr="00E07225">
        <w:rPr>
          <w:rFonts w:ascii="楷体_GB2312" w:eastAsia="楷体_GB2312" w:hAnsi="楷体_GB2312" w:cs="楷体_GB2312"/>
          <w:color w:val="000000"/>
        </w:rPr>
        <w:t>郭雄华</w:t>
      </w:r>
      <w:r w:rsidRPr="00E07225">
        <w:rPr>
          <w:rFonts w:ascii="楷体_GB2312" w:eastAsia="楷体_GB2312" w:hAnsi="楷体_GB2312" w:cs="楷体_GB2312" w:hint="eastAsia"/>
          <w:color w:val="000000"/>
        </w:rPr>
        <w:t xml:space="preserve"> 教授</w:t>
      </w:r>
    </w:p>
    <w:p w:rsidR="00E07225" w:rsidRDefault="00E07225" w:rsidP="00E07225">
      <w:pPr>
        <w:ind w:firstLine="480"/>
        <w:rPr>
          <w:rFonts w:ascii="宋体" w:hAnsi="宋体"/>
        </w:rPr>
      </w:pPr>
    </w:p>
    <w:bookmarkEnd w:id="68"/>
    <w:bookmarkEnd w:id="69"/>
    <w:p w:rsidR="00E07225" w:rsidRPr="00E07225" w:rsidRDefault="00E07225" w:rsidP="008425C5">
      <w:pPr>
        <w:ind w:firstLineChars="0" w:firstLine="0"/>
        <w:jc w:val="left"/>
        <w:rPr>
          <w:rFonts w:ascii="楷体_GB2312" w:eastAsia="楷体_GB2312" w:hAnsi="楷体_GB2312" w:cs="楷体_GB2312"/>
        </w:rPr>
      </w:pPr>
      <w:r w:rsidRPr="00E07225">
        <w:rPr>
          <w:rFonts w:ascii="黑体" w:eastAsia="黑体" w:hAnsi="黑体" w:cs="楷体_GB2312" w:hint="eastAsia"/>
        </w:rPr>
        <w:t>摘</w:t>
      </w:r>
      <w:r w:rsidR="008425C5">
        <w:rPr>
          <w:rFonts w:ascii="黑体" w:eastAsia="黑体" w:hAnsi="黑体" w:cs="楷体_GB2312" w:hint="eastAsia"/>
        </w:rPr>
        <w:t xml:space="preserve">  </w:t>
      </w:r>
      <w:r w:rsidRPr="00E07225">
        <w:rPr>
          <w:rFonts w:ascii="黑体" w:eastAsia="黑体" w:hAnsi="黑体" w:cs="楷体_GB2312" w:hint="eastAsia"/>
        </w:rPr>
        <w:t>要</w:t>
      </w:r>
      <w:r w:rsidRPr="00E07225">
        <w:rPr>
          <w:rFonts w:ascii="黑体" w:eastAsia="黑体" w:hAnsi="黑体" w:cs="楷体_GB2312"/>
        </w:rPr>
        <w:t>：</w:t>
      </w:r>
      <w:r w:rsidRPr="00E07225">
        <w:rPr>
          <w:rFonts w:ascii="楷体_GB2312" w:eastAsia="楷体_GB2312" w:hAnsi="楷体_GB2312" w:cs="楷体_GB2312" w:hint="eastAsia"/>
        </w:rPr>
        <w:t xml:space="preserve">本文采用仿真模拟软件 Moldflow 对一字花洒芯注塑成型进行模拟分析。一字花洒芯材质为 ABS，通过二维图创建三维实体图，并把三维实体图保存为 STL格式，然后导入到 Moldflow 中进行分析，对浇口位置、浇口尺寸、熔体温度和模具温度等进行了优化，具体如下: </w:t>
      </w:r>
    </w:p>
    <w:p w:rsidR="00E07225" w:rsidRPr="00E07225" w:rsidRDefault="00E07225" w:rsidP="00E07225">
      <w:pPr>
        <w:ind w:firstLine="480"/>
        <w:jc w:val="left"/>
        <w:rPr>
          <w:rFonts w:ascii="楷体_GB2312" w:eastAsia="楷体_GB2312" w:hAnsi="楷体_GB2312" w:cs="楷体_GB2312"/>
        </w:rPr>
      </w:pPr>
      <w:r w:rsidRPr="00E07225">
        <w:rPr>
          <w:rFonts w:ascii="楷体_GB2312" w:eastAsia="楷体_GB2312" w:hAnsi="楷体_GB2312" w:cs="楷体_GB2312" w:hint="eastAsia"/>
        </w:rPr>
        <w:t xml:space="preserve">1.优化了浇口位置。分析得到一字花洒芯最佳浇口位置在两圆弧上表面处，但圆弧上表面为光滑表面，在上面开设浇口会影响产品质量。根据一字花洒芯的结构和其材料性能，在注射压力为 30Mpa、模具温度为 65℃、熔体温度 240℃的条件下，选用矩形侧浇口，拟定两种浇口位置方案进行流动分析，通过对各方案的充填时间、气穴、熔接痕、缩痕指数、体积收缩率进行比较，得到在与塑件顶端圆弧圆心同向的底端侧面中心处开设矩形浇口较好。 </w:t>
      </w:r>
    </w:p>
    <w:p w:rsidR="005347B3" w:rsidRPr="00E07225" w:rsidRDefault="00E07225" w:rsidP="00E07225">
      <w:pPr>
        <w:ind w:firstLine="480"/>
        <w:jc w:val="left"/>
        <w:rPr>
          <w:rFonts w:ascii="楷体_GB2312" w:eastAsia="楷体_GB2312" w:hAnsi="楷体_GB2312" w:cs="楷体_GB2312"/>
        </w:rPr>
      </w:pPr>
      <w:r w:rsidRPr="00E07225">
        <w:rPr>
          <w:rFonts w:ascii="楷体_GB2312" w:eastAsia="楷体_GB2312" w:hAnsi="楷体_GB2312" w:cs="楷体_GB2312" w:hint="eastAsia"/>
        </w:rPr>
        <w:t>2.优化了浇口尺寸大小。在优化后得到的浇口位置上进行矩形浇口尺寸优化，在注射压力为 30Mpa、模具温度为 65℃、熔体温度 240℃的条件下，拟定三种浇口尺寸方案，浇口尺寸分别为 1.5×3.6×1.2mm、1.5×3.9×1.3mm、1.5× 4.2×1.2mm。通过比较各方案的充填时间、熔接痕、缩痕指数、体积收缩率，得到塑件成型质量最好的浇口尺寸为 1.5×3.9×1.3mm。</w:t>
      </w:r>
    </w:p>
    <w:p w:rsidR="00E07225" w:rsidRPr="00E07225" w:rsidRDefault="00E07225" w:rsidP="00E07225">
      <w:pPr>
        <w:ind w:firstLine="480"/>
        <w:jc w:val="left"/>
        <w:rPr>
          <w:rFonts w:ascii="楷体_GB2312" w:eastAsia="楷体_GB2312" w:hAnsi="楷体_GB2312" w:cs="楷体_GB2312"/>
        </w:rPr>
      </w:pPr>
      <w:r w:rsidRPr="00E07225">
        <w:rPr>
          <w:rFonts w:ascii="楷体_GB2312" w:eastAsia="楷体_GB2312" w:hAnsi="楷体_GB2312" w:cs="楷体_GB2312" w:hint="eastAsia"/>
        </w:rPr>
        <w:t xml:space="preserve">3.优化了熔体温度。在优化后得到的浇口位置和浇口尺寸为前提，注射压力30Mpa、模具温度为 65℃的条件下，对 220℃、230℃、240℃、250℃四种熔体温度方案进行流动分析，通过比较分析结果中的充填时间、熔接痕、缩痕指数、体积收缩率，得到塑件成型质量最好时所对应的熔体温度为 220℃。 </w:t>
      </w:r>
    </w:p>
    <w:p w:rsidR="00E07225" w:rsidRPr="00E07225" w:rsidRDefault="00E07225" w:rsidP="00E07225">
      <w:pPr>
        <w:ind w:firstLine="480"/>
        <w:jc w:val="left"/>
        <w:rPr>
          <w:rFonts w:ascii="楷体_GB2312" w:eastAsia="楷体_GB2312" w:hAnsi="楷体_GB2312" w:cs="楷体_GB2312"/>
        </w:rPr>
      </w:pPr>
      <w:r w:rsidRPr="00E07225">
        <w:rPr>
          <w:rFonts w:ascii="楷体_GB2312" w:eastAsia="楷体_GB2312" w:hAnsi="楷体_GB2312" w:cs="楷体_GB2312" w:hint="eastAsia"/>
        </w:rPr>
        <w:t xml:space="preserve">4.优化了模具温度。在优化后得到的浇口位置、浇口尺寸、熔体温度为前提，注射压力 30Mpa 的条件下，根据塑件材料性能对 60℃、65℃、70℃、75℃、80℃五种模具温度方案进行流动分析，通过比较分析结果中的充填时间、熔接痕、缩痕指数、体积收缩率，得到塑件成型质量最佳的模具温度为 80℃。 </w:t>
      </w:r>
    </w:p>
    <w:p w:rsidR="00E07225" w:rsidRPr="00E07225" w:rsidRDefault="00E07225" w:rsidP="00E07225">
      <w:pPr>
        <w:ind w:firstLine="480"/>
        <w:jc w:val="left"/>
        <w:rPr>
          <w:rFonts w:ascii="楷体_GB2312" w:eastAsia="楷体_GB2312" w:hAnsi="楷体_GB2312" w:cs="楷体_GB2312"/>
        </w:rPr>
      </w:pPr>
      <w:r w:rsidRPr="00E07225">
        <w:rPr>
          <w:rFonts w:ascii="楷体_GB2312" w:eastAsia="楷体_GB2312" w:hAnsi="楷体_GB2312" w:cs="楷体_GB2312" w:hint="eastAsia"/>
        </w:rPr>
        <w:t>通过以上的参数优化，我们可以得到质量更好的塑件，同时也为相似塑件的注塑成型提供指导作用。</w:t>
      </w:r>
    </w:p>
    <w:p w:rsidR="00E07225" w:rsidRDefault="00E07225" w:rsidP="00E07225">
      <w:pPr>
        <w:ind w:firstLine="480"/>
        <w:jc w:val="left"/>
        <w:rPr>
          <w:rFonts w:ascii="黑体" w:eastAsia="黑体" w:hAnsi="黑体"/>
          <w:lang w:val="zh-CN"/>
        </w:rPr>
      </w:pPr>
    </w:p>
    <w:p w:rsidR="00E07225" w:rsidRDefault="00E07225" w:rsidP="00E07225">
      <w:pPr>
        <w:ind w:firstLine="480"/>
        <w:jc w:val="left"/>
        <w:rPr>
          <w:rFonts w:ascii="楷体_GB2312" w:eastAsia="楷体_GB2312" w:hAnsi="楷体_GB2312" w:cs="楷体_GB2312"/>
        </w:rPr>
      </w:pPr>
      <w:r w:rsidRPr="00E07225">
        <w:rPr>
          <w:rFonts w:ascii="黑体" w:eastAsia="黑体" w:hAnsi="黑体" w:hint="eastAsia"/>
          <w:lang w:val="zh-CN"/>
        </w:rPr>
        <w:t>关键词：</w:t>
      </w:r>
      <w:r w:rsidRPr="00E07225">
        <w:rPr>
          <w:rFonts w:ascii="黑体" w:eastAsia="黑体" w:hAnsi="黑体" w:hint="eastAsia"/>
          <w:sz w:val="32"/>
          <w:lang w:val="zh-CN"/>
        </w:rPr>
        <w:t xml:space="preserve"> </w:t>
      </w:r>
      <w:r w:rsidRPr="00E07225">
        <w:rPr>
          <w:rFonts w:ascii="楷体_GB2312" w:eastAsia="楷体_GB2312" w:hAnsi="楷体_GB2312" w:cs="楷体_GB2312" w:hint="eastAsia"/>
        </w:rPr>
        <w:t>MoldFlow；仿真模拟；一字</w:t>
      </w:r>
      <w:r w:rsidRPr="00E07225">
        <w:rPr>
          <w:rFonts w:ascii="楷体_GB2312" w:eastAsia="楷体_GB2312" w:hAnsi="楷体_GB2312" w:cs="楷体_GB2312"/>
        </w:rPr>
        <w:t>花洒芯</w:t>
      </w:r>
    </w:p>
    <w:p w:rsidR="00E07225" w:rsidRDefault="00E07225" w:rsidP="00E07225">
      <w:pPr>
        <w:ind w:firstLine="480"/>
        <w:jc w:val="left"/>
        <w:rPr>
          <w:rFonts w:ascii="楷体_GB2312" w:eastAsia="楷体_GB2312" w:hAnsi="楷体_GB2312" w:cs="楷体_GB2312"/>
        </w:rPr>
      </w:pPr>
    </w:p>
    <w:p w:rsidR="00E07225" w:rsidRDefault="00E07225" w:rsidP="00E07225">
      <w:pPr>
        <w:ind w:firstLine="480"/>
        <w:jc w:val="left"/>
        <w:rPr>
          <w:rFonts w:ascii="楷体_GB2312" w:eastAsia="楷体_GB2312" w:hAnsi="楷体_GB2312" w:cs="楷体_GB2312"/>
        </w:rPr>
      </w:pPr>
    </w:p>
    <w:p w:rsidR="00E07225" w:rsidRPr="00E07225" w:rsidRDefault="00E07225" w:rsidP="00FD09FB">
      <w:pPr>
        <w:pStyle w:val="1"/>
      </w:pPr>
      <w:bookmarkStart w:id="73" w:name="_Toc437703067"/>
      <w:r w:rsidRPr="00E07225">
        <w:rPr>
          <w:rFonts w:hint="eastAsia"/>
        </w:rPr>
        <w:t>母材强度比对拼焊板回弹角影响的有限元模拟</w:t>
      </w:r>
      <w:bookmarkEnd w:id="73"/>
    </w:p>
    <w:p w:rsidR="00C904A9" w:rsidRPr="00E07225" w:rsidRDefault="00E07225" w:rsidP="00E07225">
      <w:pPr>
        <w:spacing w:line="480" w:lineRule="exact"/>
        <w:ind w:firstLine="480"/>
        <w:jc w:val="center"/>
        <w:rPr>
          <w:rFonts w:ascii="楷体_GB2312" w:eastAsia="楷体_GB2312" w:hAnsi="楷体_GB2312" w:cs="楷体_GB2312"/>
          <w:color w:val="000000"/>
        </w:rPr>
      </w:pPr>
      <w:r w:rsidRPr="00E07225">
        <w:rPr>
          <w:rFonts w:ascii="楷体_GB2312" w:eastAsia="楷体_GB2312" w:hAnsi="楷体_GB2312" w:cs="楷体_GB2312" w:hint="eastAsia"/>
          <w:color w:val="000000"/>
        </w:rPr>
        <w:t>晏恒煊 金属材料工程1103班  指导</w:t>
      </w:r>
      <w:r w:rsidRPr="00E07225">
        <w:rPr>
          <w:rFonts w:ascii="楷体_GB2312" w:eastAsia="楷体_GB2312" w:hAnsi="楷体_GB2312" w:cs="楷体_GB2312"/>
          <w:color w:val="000000"/>
        </w:rPr>
        <w:t>教师：</w:t>
      </w:r>
      <w:r w:rsidRPr="00E07225">
        <w:rPr>
          <w:rFonts w:ascii="楷体_GB2312" w:eastAsia="楷体_GB2312" w:hAnsi="楷体_GB2312" w:cs="楷体_GB2312" w:hint="eastAsia"/>
          <w:color w:val="000000"/>
        </w:rPr>
        <w:t>伍</w:t>
      </w:r>
      <w:r w:rsidRPr="00E07225">
        <w:rPr>
          <w:rFonts w:ascii="楷体_GB2312" w:eastAsia="楷体_GB2312" w:hAnsi="楷体_GB2312" w:cs="楷体_GB2312"/>
          <w:color w:val="000000"/>
        </w:rPr>
        <w:t>杰</w:t>
      </w:r>
      <w:r w:rsidRPr="00E07225">
        <w:rPr>
          <w:rFonts w:ascii="楷体_GB2312" w:eastAsia="楷体_GB2312" w:hAnsi="楷体_GB2312" w:cs="楷体_GB2312" w:hint="eastAsia"/>
          <w:color w:val="000000"/>
        </w:rPr>
        <w:t xml:space="preserve">  讲师</w:t>
      </w:r>
    </w:p>
    <w:p w:rsidR="00E07225" w:rsidRDefault="00E07225" w:rsidP="00E07225">
      <w:pPr>
        <w:ind w:firstLine="480"/>
        <w:jc w:val="left"/>
        <w:rPr>
          <w:rFonts w:ascii="黑体" w:eastAsia="黑体" w:hAnsi="黑体" w:cs="宋体"/>
          <w:kern w:val="0"/>
        </w:rPr>
      </w:pPr>
    </w:p>
    <w:p w:rsidR="00E07225" w:rsidRPr="00E07225" w:rsidRDefault="00E07225" w:rsidP="008425C5">
      <w:pPr>
        <w:ind w:firstLineChars="0" w:firstLine="0"/>
        <w:jc w:val="left"/>
        <w:rPr>
          <w:rFonts w:ascii="楷体_GB2312" w:eastAsia="楷体_GB2312" w:hAnsi="楷体_GB2312" w:cs="楷体_GB2312"/>
        </w:rPr>
      </w:pPr>
      <w:r w:rsidRPr="00E07225">
        <w:rPr>
          <w:rFonts w:ascii="黑体" w:eastAsia="黑体" w:hAnsi="黑体" w:cs="宋体" w:hint="eastAsia"/>
          <w:kern w:val="0"/>
        </w:rPr>
        <w:t>摘</w:t>
      </w:r>
      <w:r w:rsidR="008425C5">
        <w:rPr>
          <w:rFonts w:ascii="黑体" w:eastAsia="黑体" w:hAnsi="黑体" w:cs="宋体" w:hint="eastAsia"/>
          <w:kern w:val="0"/>
        </w:rPr>
        <w:t xml:space="preserve">  </w:t>
      </w:r>
      <w:r w:rsidRPr="00E07225">
        <w:rPr>
          <w:rFonts w:ascii="黑体" w:eastAsia="黑体" w:hAnsi="黑体" w:cs="宋体" w:hint="eastAsia"/>
          <w:kern w:val="0"/>
        </w:rPr>
        <w:t>要</w:t>
      </w:r>
      <w:r w:rsidRPr="00E07225">
        <w:rPr>
          <w:rFonts w:ascii="黑体" w:eastAsia="黑体" w:hAnsi="黑体" w:cs="宋体"/>
          <w:kern w:val="0"/>
        </w:rPr>
        <w:t>：</w:t>
      </w:r>
      <w:r w:rsidRPr="00E07225">
        <w:rPr>
          <w:rFonts w:ascii="楷体_GB2312" w:eastAsia="楷体_GB2312" w:hAnsi="楷体_GB2312" w:cs="楷体_GB2312" w:hint="eastAsia"/>
        </w:rPr>
        <w:t>拼焊板</w:t>
      </w:r>
      <w:r w:rsidRPr="00E07225">
        <w:rPr>
          <w:rFonts w:ascii="楷体_GB2312" w:eastAsia="楷体_GB2312" w:hAnsi="楷体_GB2312" w:cs="楷体_GB2312"/>
        </w:rPr>
        <w:t>(Tailor-welded blanks,TWB)</w:t>
      </w:r>
      <w:r w:rsidRPr="00E07225">
        <w:rPr>
          <w:rFonts w:ascii="楷体_GB2312" w:eastAsia="楷体_GB2312" w:hAnsi="楷体_GB2312" w:cs="楷体_GB2312" w:hint="eastAsia"/>
        </w:rPr>
        <w:t>成形是指利用两块、三块乃至更多块板料，应用激光焊接的焊接方式焊接起来的具备更高机能的复合板料，然后采取冲压成形的方式举行冲压获得所必要外形的板料的成形方式。在现在汽车工业中，使用拼焊板制造技术不仅可以减轻车身重量、降低油耗、降低生产成本、提高整个车身性能、并且能够得到质量很高、性能优良的产品。因此，运用拼焊板冲压件可为汽车生产的厂家带来非常丰富的经济效益和社会效益。</w:t>
      </w:r>
    </w:p>
    <w:p w:rsidR="00E07225" w:rsidRPr="00E07225" w:rsidRDefault="00E07225" w:rsidP="00E07225">
      <w:pPr>
        <w:ind w:firstLine="480"/>
        <w:jc w:val="left"/>
        <w:rPr>
          <w:rFonts w:ascii="楷体_GB2312" w:eastAsia="楷体_GB2312" w:hAnsi="楷体_GB2312" w:cs="楷体_GB2312"/>
        </w:rPr>
      </w:pPr>
      <w:r w:rsidRPr="00E07225">
        <w:rPr>
          <w:rFonts w:ascii="楷体_GB2312" w:eastAsia="楷体_GB2312" w:hAnsi="楷体_GB2312" w:cs="楷体_GB2312" w:hint="eastAsia"/>
        </w:rPr>
        <w:t>拼焊板成形过程中可能出现一些失效现象，比如断裂、起皱和回弹等。拼焊</w:t>
      </w:r>
    </w:p>
    <w:p w:rsidR="00E07225" w:rsidRPr="00E07225" w:rsidRDefault="00E07225" w:rsidP="00E07225">
      <w:pPr>
        <w:ind w:firstLineChars="0" w:firstLine="0"/>
        <w:jc w:val="left"/>
        <w:rPr>
          <w:rFonts w:ascii="楷体_GB2312" w:eastAsia="楷体_GB2312" w:hAnsi="楷体_GB2312" w:cs="楷体_GB2312"/>
        </w:rPr>
      </w:pPr>
      <w:r w:rsidRPr="00E07225">
        <w:rPr>
          <w:rFonts w:ascii="楷体_GB2312" w:eastAsia="楷体_GB2312" w:hAnsi="楷体_GB2312" w:cs="楷体_GB2312" w:hint="eastAsia"/>
        </w:rPr>
        <w:t>板的回弹不仅与板料和模具的几何参数有关，而且还与拼焊板的多块拼接在一起的基础板材的材料性能差异、焊缝热影响区和焊缝材料性质的改变、焊缝移动等等一些因素有关，其中金属材料的变形行为在成形过程中最为复杂，因而使拼焊板的回弹控制和分析极为困难。因此，要制定有利于拼焊板成形工艺的工艺方法和流程就必须认真研究拼焊板自由弯曲回弹的规律。</w:t>
      </w:r>
    </w:p>
    <w:p w:rsidR="00E07225" w:rsidRPr="00E07225" w:rsidRDefault="00E07225" w:rsidP="00E07225">
      <w:pPr>
        <w:ind w:firstLine="480"/>
        <w:jc w:val="left"/>
        <w:rPr>
          <w:rFonts w:ascii="楷体_GB2312" w:eastAsia="楷体_GB2312" w:hAnsi="楷体_GB2312" w:cs="楷体_GB2312"/>
        </w:rPr>
      </w:pPr>
      <w:r w:rsidRPr="00E07225">
        <w:rPr>
          <w:rFonts w:ascii="楷体_GB2312" w:eastAsia="楷体_GB2312" w:hAnsi="楷体_GB2312" w:cs="楷体_GB2312" w:hint="eastAsia"/>
        </w:rPr>
        <w:t>本文针对拼焊板自由弯曲成形问题，使用有限元分析软件</w:t>
      </w:r>
      <w:r w:rsidRPr="00E07225">
        <w:rPr>
          <w:rFonts w:ascii="楷体_GB2312" w:eastAsia="楷体_GB2312" w:hAnsi="楷体_GB2312" w:cs="楷体_GB2312"/>
        </w:rPr>
        <w:t xml:space="preserve">ABAQUS </w:t>
      </w:r>
      <w:r w:rsidRPr="00E07225">
        <w:rPr>
          <w:rFonts w:ascii="楷体_GB2312" w:eastAsia="楷体_GB2312" w:hAnsi="楷体_GB2312" w:cs="楷体_GB2312" w:hint="eastAsia"/>
        </w:rPr>
        <w:t>对弯曲过程和回弹变形的形变量进行了分析，重点分析了不同板料的强度比对其回弹角的影响。研究了母材强度比分别为</w:t>
      </w:r>
      <w:r w:rsidRPr="00E07225">
        <w:rPr>
          <w:rFonts w:ascii="楷体_GB2312" w:eastAsia="楷体_GB2312" w:hAnsi="楷体_GB2312" w:cs="楷体_GB2312"/>
        </w:rPr>
        <w:t>1</w:t>
      </w:r>
      <w:r w:rsidRPr="00E07225">
        <w:rPr>
          <w:rFonts w:ascii="楷体_GB2312" w:eastAsia="楷体_GB2312" w:hAnsi="楷体_GB2312" w:cs="楷体_GB2312" w:hint="eastAsia"/>
        </w:rPr>
        <w:t>，</w:t>
      </w:r>
      <w:r w:rsidRPr="00E07225">
        <w:rPr>
          <w:rFonts w:ascii="楷体_GB2312" w:eastAsia="楷体_GB2312" w:hAnsi="楷体_GB2312" w:cs="楷体_GB2312"/>
        </w:rPr>
        <w:t>0.8</w:t>
      </w:r>
      <w:r w:rsidRPr="00E07225">
        <w:rPr>
          <w:rFonts w:ascii="楷体_GB2312" w:eastAsia="楷体_GB2312" w:hAnsi="楷体_GB2312" w:cs="楷体_GB2312" w:hint="eastAsia"/>
        </w:rPr>
        <w:t>，</w:t>
      </w:r>
      <w:r w:rsidRPr="00E07225">
        <w:rPr>
          <w:rFonts w:ascii="楷体_GB2312" w:eastAsia="楷体_GB2312" w:hAnsi="楷体_GB2312" w:cs="楷体_GB2312"/>
        </w:rPr>
        <w:t>0.6</w:t>
      </w:r>
      <w:r w:rsidRPr="00E07225">
        <w:rPr>
          <w:rFonts w:ascii="楷体_GB2312" w:eastAsia="楷体_GB2312" w:hAnsi="楷体_GB2312" w:cs="楷体_GB2312" w:hint="eastAsia"/>
        </w:rPr>
        <w:t>，</w:t>
      </w:r>
      <w:r w:rsidRPr="00E07225">
        <w:rPr>
          <w:rFonts w:ascii="楷体_GB2312" w:eastAsia="楷体_GB2312" w:hAnsi="楷体_GB2312" w:cs="楷体_GB2312"/>
        </w:rPr>
        <w:t xml:space="preserve">0.5 </w:t>
      </w:r>
      <w:r w:rsidRPr="00E07225">
        <w:rPr>
          <w:rFonts w:ascii="楷体_GB2312" w:eastAsia="楷体_GB2312" w:hAnsi="楷体_GB2312" w:cs="楷体_GB2312" w:hint="eastAsia"/>
        </w:rPr>
        <w:t>时拼焊板的</w:t>
      </w:r>
      <w:r w:rsidRPr="00E07225">
        <w:rPr>
          <w:rFonts w:ascii="楷体_GB2312" w:eastAsia="楷体_GB2312" w:hAnsi="楷体_GB2312" w:cs="楷体_GB2312"/>
        </w:rPr>
        <w:t xml:space="preserve">V </w:t>
      </w:r>
      <w:r w:rsidRPr="00E07225">
        <w:rPr>
          <w:rFonts w:ascii="楷体_GB2312" w:eastAsia="楷体_GB2312" w:hAnsi="楷体_GB2312" w:cs="楷体_GB2312" w:hint="eastAsia"/>
        </w:rPr>
        <w:t>形件自由弯曲回弹的情况，结果表明，随着强度比的增加，拼焊板的弯曲角度增加，其回弹角度也增加。</w:t>
      </w:r>
    </w:p>
    <w:p w:rsidR="00E07225" w:rsidRDefault="00E07225" w:rsidP="00E07225">
      <w:pPr>
        <w:ind w:firstLine="480"/>
        <w:jc w:val="left"/>
        <w:rPr>
          <w:rFonts w:ascii="黑体" w:eastAsia="黑体" w:hAnsi="黑体" w:cs="楷体_GB2312"/>
        </w:rPr>
      </w:pPr>
    </w:p>
    <w:p w:rsidR="00E07225" w:rsidRPr="00E07225" w:rsidRDefault="00E07225" w:rsidP="00E07225">
      <w:pPr>
        <w:ind w:firstLine="480"/>
        <w:jc w:val="left"/>
        <w:rPr>
          <w:rFonts w:ascii="楷体_GB2312" w:eastAsia="楷体_GB2312" w:hAnsi="楷体_GB2312" w:cs="楷体_GB2312"/>
        </w:rPr>
      </w:pPr>
      <w:r w:rsidRPr="00E07225">
        <w:rPr>
          <w:rFonts w:ascii="黑体" w:eastAsia="黑体" w:hAnsi="黑体" w:cs="楷体_GB2312" w:hint="eastAsia"/>
        </w:rPr>
        <w:t>关键词：</w:t>
      </w:r>
      <w:r w:rsidRPr="00E07225">
        <w:rPr>
          <w:rFonts w:ascii="楷体_GB2312" w:eastAsia="楷体_GB2312" w:hAnsi="楷体_GB2312" w:cs="楷体_GB2312" w:hint="eastAsia"/>
        </w:rPr>
        <w:t>拼焊板；强度比；回弹；有限元分析</w:t>
      </w:r>
    </w:p>
    <w:p w:rsidR="00E07225" w:rsidRDefault="00E07225">
      <w:pPr>
        <w:spacing w:line="360" w:lineRule="auto"/>
        <w:ind w:firstLineChars="0" w:firstLine="0"/>
        <w:jc w:val="center"/>
        <w:outlineLvl w:val="0"/>
        <w:rPr>
          <w:rFonts w:ascii="宋体" w:hAnsi="宋体" w:cs="宋体"/>
          <w:b/>
          <w:bCs/>
          <w:color w:val="000000"/>
          <w:sz w:val="36"/>
          <w:szCs w:val="36"/>
        </w:rPr>
      </w:pPr>
    </w:p>
    <w:p w:rsidR="00E07225" w:rsidRDefault="00E07225">
      <w:pPr>
        <w:spacing w:line="360" w:lineRule="auto"/>
        <w:ind w:firstLineChars="0" w:firstLine="0"/>
        <w:jc w:val="center"/>
        <w:outlineLvl w:val="0"/>
        <w:rPr>
          <w:rFonts w:ascii="宋体" w:hAnsi="宋体" w:cs="宋体"/>
          <w:b/>
          <w:bCs/>
          <w:color w:val="000000"/>
          <w:sz w:val="36"/>
          <w:szCs w:val="36"/>
        </w:rPr>
      </w:pPr>
    </w:p>
    <w:p w:rsidR="00E07225" w:rsidRDefault="00E07225">
      <w:pPr>
        <w:spacing w:line="360" w:lineRule="auto"/>
        <w:ind w:firstLineChars="0" w:firstLine="0"/>
        <w:jc w:val="center"/>
        <w:outlineLvl w:val="0"/>
        <w:rPr>
          <w:rFonts w:ascii="宋体" w:hAnsi="宋体" w:cs="宋体"/>
          <w:b/>
          <w:bCs/>
          <w:color w:val="000000"/>
          <w:sz w:val="36"/>
          <w:szCs w:val="36"/>
        </w:rPr>
      </w:pPr>
    </w:p>
    <w:p w:rsidR="00E07225" w:rsidRDefault="00E07225">
      <w:pPr>
        <w:spacing w:line="360" w:lineRule="auto"/>
        <w:ind w:firstLineChars="0" w:firstLine="0"/>
        <w:jc w:val="center"/>
        <w:outlineLvl w:val="0"/>
        <w:rPr>
          <w:rFonts w:ascii="宋体" w:hAnsi="宋体" w:cs="宋体"/>
          <w:b/>
          <w:bCs/>
          <w:color w:val="000000"/>
          <w:sz w:val="36"/>
          <w:szCs w:val="36"/>
        </w:rPr>
      </w:pPr>
    </w:p>
    <w:p w:rsidR="00E07225" w:rsidRDefault="00E07225">
      <w:pPr>
        <w:spacing w:line="360" w:lineRule="auto"/>
        <w:ind w:firstLineChars="0" w:firstLine="0"/>
        <w:jc w:val="center"/>
        <w:outlineLvl w:val="0"/>
        <w:rPr>
          <w:rFonts w:ascii="宋体" w:hAnsi="宋体" w:cs="宋体"/>
          <w:b/>
          <w:bCs/>
          <w:color w:val="000000"/>
          <w:sz w:val="36"/>
          <w:szCs w:val="36"/>
        </w:rPr>
      </w:pPr>
    </w:p>
    <w:p w:rsidR="00E07225" w:rsidRDefault="00E07225">
      <w:pPr>
        <w:spacing w:line="360" w:lineRule="auto"/>
        <w:ind w:firstLineChars="0" w:firstLine="0"/>
        <w:jc w:val="center"/>
        <w:outlineLvl w:val="0"/>
        <w:rPr>
          <w:rFonts w:ascii="宋体" w:hAnsi="宋体" w:cs="宋体"/>
          <w:b/>
          <w:bCs/>
          <w:color w:val="000000"/>
          <w:sz w:val="36"/>
          <w:szCs w:val="36"/>
        </w:rPr>
      </w:pPr>
    </w:p>
    <w:p w:rsidR="00E07225" w:rsidRDefault="00E07225">
      <w:pPr>
        <w:spacing w:line="360" w:lineRule="auto"/>
        <w:ind w:firstLineChars="0" w:firstLine="0"/>
        <w:jc w:val="center"/>
        <w:outlineLvl w:val="0"/>
        <w:rPr>
          <w:rFonts w:ascii="宋体" w:hAnsi="宋体" w:cs="宋体"/>
          <w:b/>
          <w:bCs/>
          <w:color w:val="000000"/>
          <w:sz w:val="36"/>
          <w:szCs w:val="36"/>
        </w:rPr>
      </w:pPr>
    </w:p>
    <w:p w:rsidR="00E07225" w:rsidRDefault="00E07225" w:rsidP="00E07225">
      <w:pPr>
        <w:pStyle w:val="Default"/>
        <w:ind w:left="2880" w:firstLine="480"/>
      </w:pPr>
    </w:p>
    <w:p w:rsidR="00E07225" w:rsidRPr="00E07225" w:rsidRDefault="00E07225" w:rsidP="00FD09FB">
      <w:pPr>
        <w:pStyle w:val="1"/>
      </w:pPr>
      <w:r>
        <w:t xml:space="preserve"> </w:t>
      </w:r>
      <w:bookmarkStart w:id="74" w:name="_Toc437703068"/>
      <w:r w:rsidRPr="00E07225">
        <w:rPr>
          <w:rFonts w:hint="eastAsia"/>
        </w:rPr>
        <w:t>基于</w:t>
      </w:r>
      <w:r w:rsidRPr="00E07225">
        <w:t>Moldflow</w:t>
      </w:r>
      <w:r w:rsidRPr="00E07225">
        <w:rPr>
          <w:rFonts w:hint="eastAsia"/>
        </w:rPr>
        <w:t>装饰盖注塑成型分析及模具优化设计</w:t>
      </w:r>
      <w:bookmarkEnd w:id="74"/>
    </w:p>
    <w:p w:rsidR="00E07225" w:rsidRPr="00E07225" w:rsidRDefault="00E07225" w:rsidP="00E07225">
      <w:pPr>
        <w:spacing w:line="480" w:lineRule="exact"/>
        <w:ind w:firstLine="480"/>
        <w:jc w:val="center"/>
        <w:rPr>
          <w:rFonts w:ascii="楷体_GB2312" w:eastAsia="楷体_GB2312" w:hAnsi="楷体_GB2312" w:cs="楷体_GB2312"/>
          <w:color w:val="000000"/>
        </w:rPr>
      </w:pPr>
      <w:r w:rsidRPr="00E07225">
        <w:rPr>
          <w:rFonts w:ascii="楷体_GB2312" w:eastAsia="楷体_GB2312" w:hAnsi="楷体_GB2312" w:cs="楷体_GB2312" w:hint="eastAsia"/>
          <w:color w:val="000000"/>
        </w:rPr>
        <w:t>褚</w:t>
      </w:r>
      <w:r w:rsidRPr="00E07225">
        <w:rPr>
          <w:rFonts w:ascii="楷体_GB2312" w:eastAsia="楷体_GB2312" w:hAnsi="楷体_GB2312" w:cs="楷体_GB2312"/>
          <w:color w:val="000000"/>
        </w:rPr>
        <w:t>玉佳</w:t>
      </w:r>
      <w:r w:rsidRPr="00E07225">
        <w:rPr>
          <w:rFonts w:ascii="楷体_GB2312" w:eastAsia="楷体_GB2312" w:hAnsi="楷体_GB2312" w:cs="楷体_GB2312" w:hint="eastAsia"/>
          <w:color w:val="000000"/>
        </w:rPr>
        <w:t xml:space="preserve">  材料成型及控制工程 1101班  指导</w:t>
      </w:r>
      <w:r w:rsidRPr="00E07225">
        <w:rPr>
          <w:rFonts w:ascii="楷体_GB2312" w:eastAsia="楷体_GB2312" w:hAnsi="楷体_GB2312" w:cs="楷体_GB2312"/>
          <w:color w:val="000000"/>
        </w:rPr>
        <w:t>教师：</w:t>
      </w:r>
      <w:r w:rsidRPr="00E07225">
        <w:rPr>
          <w:rFonts w:ascii="楷体_GB2312" w:eastAsia="楷体_GB2312" w:hAnsi="楷体_GB2312" w:cs="楷体_GB2312" w:hint="eastAsia"/>
          <w:color w:val="000000"/>
        </w:rPr>
        <w:t>邓</w:t>
      </w:r>
      <w:r w:rsidRPr="00E07225">
        <w:rPr>
          <w:rFonts w:ascii="楷体_GB2312" w:eastAsia="楷体_GB2312" w:hAnsi="楷体_GB2312" w:cs="楷体_GB2312"/>
          <w:color w:val="000000"/>
        </w:rPr>
        <w:t>奕</w:t>
      </w:r>
      <w:r w:rsidRPr="00E07225">
        <w:rPr>
          <w:rFonts w:ascii="楷体_GB2312" w:eastAsia="楷体_GB2312" w:hAnsi="楷体_GB2312" w:cs="楷体_GB2312" w:hint="eastAsia"/>
          <w:color w:val="000000"/>
        </w:rPr>
        <w:t xml:space="preserve"> 教授</w:t>
      </w:r>
    </w:p>
    <w:p w:rsidR="00E07225" w:rsidRDefault="00E07225" w:rsidP="00E07225">
      <w:pPr>
        <w:ind w:firstLine="480"/>
        <w:jc w:val="left"/>
        <w:rPr>
          <w:rFonts w:ascii="楷体_GB2312" w:eastAsia="楷体_GB2312" w:hAnsi="楷体_GB2312" w:cs="楷体_GB2312"/>
        </w:rPr>
      </w:pPr>
    </w:p>
    <w:p w:rsidR="00E07225" w:rsidRPr="00E07225" w:rsidRDefault="00E07225" w:rsidP="008425C5">
      <w:pPr>
        <w:ind w:firstLineChars="0" w:firstLine="0"/>
        <w:jc w:val="left"/>
        <w:rPr>
          <w:rFonts w:ascii="楷体_GB2312" w:eastAsia="楷体_GB2312" w:hAnsi="楷体_GB2312" w:cs="楷体_GB2312"/>
        </w:rPr>
      </w:pPr>
      <w:r w:rsidRPr="00E07225">
        <w:rPr>
          <w:rFonts w:ascii="黑体" w:eastAsia="黑体" w:hAnsi="黑体" w:cs="楷体_GB2312" w:hint="eastAsia"/>
        </w:rPr>
        <w:t>摘</w:t>
      </w:r>
      <w:r w:rsidR="008425C5">
        <w:rPr>
          <w:rFonts w:ascii="黑体" w:eastAsia="黑体" w:hAnsi="黑体" w:cs="楷体_GB2312" w:hint="eastAsia"/>
        </w:rPr>
        <w:t xml:space="preserve">  </w:t>
      </w:r>
      <w:r w:rsidRPr="00E07225">
        <w:rPr>
          <w:rFonts w:ascii="黑体" w:eastAsia="黑体" w:hAnsi="黑体" w:cs="楷体_GB2312" w:hint="eastAsia"/>
        </w:rPr>
        <w:t>要</w:t>
      </w:r>
      <w:r w:rsidRPr="00E07225">
        <w:rPr>
          <w:rFonts w:ascii="楷体_GB2312" w:eastAsia="楷体_GB2312" w:hAnsi="楷体_GB2312" w:cs="楷体_GB2312" w:hint="eastAsia"/>
        </w:rPr>
        <w:t xml:space="preserve">：本论文采用 Moldflow 软件对装饰盖进行模拟分析。建立三维实体模型，采用 STL 格式导入到 Moldflow 软件中，进行流动冷却翘曲变形分析，优化了浇口位置、尺寸大小和冷却回路的尺寸大小。具体结果如下： </w:t>
      </w:r>
    </w:p>
    <w:p w:rsidR="00E07225" w:rsidRPr="00E07225" w:rsidRDefault="00E07225" w:rsidP="00E07225">
      <w:pPr>
        <w:ind w:firstLine="480"/>
        <w:jc w:val="left"/>
        <w:rPr>
          <w:rFonts w:ascii="楷体_GB2312" w:eastAsia="楷体_GB2312" w:hAnsi="楷体_GB2312" w:cs="楷体_GB2312"/>
        </w:rPr>
      </w:pPr>
      <w:r w:rsidRPr="00E07225">
        <w:rPr>
          <w:rFonts w:ascii="楷体_GB2312" w:eastAsia="楷体_GB2312" w:hAnsi="楷体_GB2312" w:cs="楷体_GB2312" w:hint="eastAsia"/>
        </w:rPr>
        <w:t xml:space="preserve">对装饰盖的结构及成型材料进行分析，初步确定工艺参数。导入实体模型进行网格划分，检查网格质量，进行网格统计，考虑网格的匹配率在 85%以上即可进行模拟分析。 </w:t>
      </w:r>
    </w:p>
    <w:p w:rsidR="00E07225" w:rsidRPr="00E07225" w:rsidRDefault="00E07225" w:rsidP="00E07225">
      <w:pPr>
        <w:ind w:firstLine="480"/>
        <w:jc w:val="left"/>
        <w:rPr>
          <w:rFonts w:ascii="楷体_GB2312" w:eastAsia="楷体_GB2312" w:hAnsi="楷体_GB2312" w:cs="楷体_GB2312"/>
        </w:rPr>
      </w:pPr>
      <w:r w:rsidRPr="00E07225">
        <w:rPr>
          <w:rFonts w:ascii="楷体_GB2312" w:eastAsia="楷体_GB2312" w:hAnsi="楷体_GB2312" w:cs="楷体_GB2312" w:hint="eastAsia"/>
        </w:rPr>
        <w:t xml:space="preserve">优化最佳的浇口位置。在注射温度、熔体温度、模具温度一定的前提下对三个不同位置分别进行快速充填模拟，分析三种浇口位置下的充填时间、冻结时间、速度压力切换时的压力、充填结束时的压力，确定最佳的浇口位置在装饰盖侧壁的中间位置。 </w:t>
      </w:r>
    </w:p>
    <w:p w:rsidR="00E07225" w:rsidRPr="00E07225" w:rsidRDefault="00E07225" w:rsidP="00E07225">
      <w:pPr>
        <w:ind w:firstLine="480"/>
        <w:jc w:val="left"/>
        <w:rPr>
          <w:rFonts w:ascii="楷体_GB2312" w:eastAsia="楷体_GB2312" w:hAnsi="楷体_GB2312" w:cs="楷体_GB2312"/>
        </w:rPr>
      </w:pPr>
      <w:r w:rsidRPr="00E07225">
        <w:rPr>
          <w:rFonts w:ascii="楷体_GB2312" w:eastAsia="楷体_GB2312" w:hAnsi="楷体_GB2312" w:cs="楷体_GB2312" w:hint="eastAsia"/>
        </w:rPr>
        <w:t xml:space="preserve">优化浇口尺寸大小。考虑到生产效益，采用一模四腔平衡式布排的形式，浇口类型选择侧浇口。通过对两种不同大小的浇口尺寸 2mm×65mm 和 3mm× 65mm，模拟分析充填时间、流动前沿温度、剪切速率、壁上剪切应力、体积温度、注射位置处压力、体积收缩率、冷凝层因子，确立较好的浇口尺寸大小为3mm×65mm。 </w:t>
      </w:r>
    </w:p>
    <w:p w:rsidR="00E07225" w:rsidRPr="00E07225" w:rsidRDefault="00E07225" w:rsidP="00E07225">
      <w:pPr>
        <w:ind w:firstLine="480"/>
        <w:jc w:val="left"/>
        <w:rPr>
          <w:rFonts w:ascii="楷体_GB2312" w:eastAsia="楷体_GB2312" w:hAnsi="楷体_GB2312" w:cs="楷体_GB2312"/>
        </w:rPr>
      </w:pPr>
      <w:r w:rsidRPr="00E07225">
        <w:rPr>
          <w:rFonts w:ascii="楷体_GB2312" w:eastAsia="楷体_GB2312" w:hAnsi="楷体_GB2312" w:cs="楷体_GB2312" w:hint="eastAsia"/>
        </w:rPr>
        <w:t>优化冷却系统。设计两根冷却水路，直径分别为 Φ10 和 Φ5，分析制品温度、模具温度、回路冷却介质温度、回路管壁温度、制品冻结时间、制品的平均温度、回路热去除效率、翘曲变形的结果，确定冷却水路直径为 Φ10 较为合理。</w:t>
      </w:r>
    </w:p>
    <w:p w:rsidR="00E07225" w:rsidRPr="00E07225" w:rsidRDefault="00E07225" w:rsidP="00E07225">
      <w:pPr>
        <w:ind w:firstLine="480"/>
        <w:jc w:val="left"/>
        <w:rPr>
          <w:rFonts w:ascii="楷体_GB2312" w:eastAsia="楷体_GB2312" w:hAnsi="楷体_GB2312" w:cs="楷体_GB2312"/>
        </w:rPr>
      </w:pPr>
    </w:p>
    <w:p w:rsidR="00E07225" w:rsidRPr="00E07225" w:rsidRDefault="008425C5" w:rsidP="00E07225">
      <w:pPr>
        <w:ind w:firstLine="480"/>
        <w:jc w:val="left"/>
        <w:rPr>
          <w:rFonts w:ascii="楷体_GB2312" w:eastAsia="楷体_GB2312" w:hAnsi="楷体_GB2312" w:cs="楷体_GB2312"/>
        </w:rPr>
      </w:pPr>
      <w:r>
        <w:rPr>
          <w:rFonts w:ascii="黑体" w:eastAsia="黑体" w:hAnsi="黑体" w:cs="楷体_GB2312" w:hint="eastAsia"/>
        </w:rPr>
        <w:t>关键词</w:t>
      </w:r>
      <w:r w:rsidR="00E07225" w:rsidRPr="00E07225">
        <w:rPr>
          <w:rFonts w:ascii="黑体" w:eastAsia="黑体" w:hAnsi="黑体" w:cs="楷体_GB2312" w:hint="eastAsia"/>
        </w:rPr>
        <w:t>：</w:t>
      </w:r>
      <w:r w:rsidR="00E07225" w:rsidRPr="00E07225">
        <w:rPr>
          <w:rFonts w:ascii="楷体_GB2312" w:eastAsia="楷体_GB2312" w:hAnsi="楷体_GB2312" w:cs="楷体_GB2312" w:hint="eastAsia"/>
        </w:rPr>
        <w:t>Moldflow；模具优化；装饰盖</w:t>
      </w:r>
    </w:p>
    <w:p w:rsidR="00E07225" w:rsidRDefault="00E07225" w:rsidP="00E07225">
      <w:pPr>
        <w:pStyle w:val="Default"/>
        <w:rPr>
          <w:rFonts w:ascii="宋体" w:cs="宋体"/>
          <w:sz w:val="28"/>
          <w:szCs w:val="28"/>
        </w:rPr>
      </w:pPr>
    </w:p>
    <w:p w:rsidR="00E07225" w:rsidRDefault="00E07225" w:rsidP="00E07225">
      <w:pPr>
        <w:pStyle w:val="Default"/>
        <w:rPr>
          <w:rFonts w:ascii="宋体" w:cs="宋体"/>
          <w:sz w:val="28"/>
          <w:szCs w:val="28"/>
        </w:rPr>
      </w:pPr>
    </w:p>
    <w:p w:rsidR="00E07225" w:rsidRDefault="00E07225" w:rsidP="00E07225">
      <w:pPr>
        <w:pStyle w:val="Default"/>
        <w:rPr>
          <w:rFonts w:ascii="宋体" w:cs="宋体"/>
          <w:sz w:val="28"/>
          <w:szCs w:val="28"/>
        </w:rPr>
      </w:pPr>
    </w:p>
    <w:p w:rsidR="00E07225" w:rsidRDefault="00E07225" w:rsidP="00E07225">
      <w:pPr>
        <w:pStyle w:val="Default"/>
        <w:rPr>
          <w:rFonts w:ascii="宋体" w:cs="宋体"/>
          <w:sz w:val="28"/>
          <w:szCs w:val="28"/>
        </w:rPr>
      </w:pPr>
    </w:p>
    <w:p w:rsidR="00E07225" w:rsidRDefault="00E07225" w:rsidP="00E07225">
      <w:pPr>
        <w:pStyle w:val="Default"/>
        <w:rPr>
          <w:rFonts w:ascii="宋体" w:cs="宋体"/>
          <w:sz w:val="28"/>
          <w:szCs w:val="28"/>
        </w:rPr>
      </w:pPr>
    </w:p>
    <w:p w:rsidR="00E07225" w:rsidRDefault="00E07225" w:rsidP="00E07225">
      <w:pPr>
        <w:pStyle w:val="Default"/>
        <w:rPr>
          <w:rFonts w:ascii="宋体" w:cs="宋体"/>
          <w:sz w:val="28"/>
          <w:szCs w:val="28"/>
        </w:rPr>
      </w:pPr>
    </w:p>
    <w:p w:rsidR="00E07225" w:rsidRPr="00E07225" w:rsidRDefault="00E07225" w:rsidP="00E07225">
      <w:pPr>
        <w:pStyle w:val="Default"/>
        <w:rPr>
          <w:rFonts w:ascii="宋体" w:eastAsia="宋体" w:cs="宋体"/>
        </w:rPr>
      </w:pPr>
    </w:p>
    <w:p w:rsidR="00C904A9" w:rsidRDefault="00A161C1" w:rsidP="00FD09FB">
      <w:pPr>
        <w:pStyle w:val="1"/>
      </w:pPr>
      <w:bookmarkStart w:id="75" w:name="_Toc437703069"/>
      <w:r>
        <w:rPr>
          <w:rFonts w:hint="eastAsia"/>
        </w:rPr>
        <w:t>缓释型聚羧酸减水剂的合成及其性能研究</w:t>
      </w:r>
      <w:bookmarkEnd w:id="75"/>
    </w:p>
    <w:p w:rsidR="00C904A9" w:rsidRDefault="00A161C1">
      <w:pPr>
        <w:spacing w:line="480" w:lineRule="exact"/>
        <w:ind w:firstLineChars="0" w:firstLine="0"/>
        <w:jc w:val="center"/>
        <w:rPr>
          <w:rFonts w:ascii="楷体_GB2312" w:eastAsia="楷体_GB2312" w:hAnsi="楷体_GB2312" w:cs="楷体_GB2312"/>
          <w:color w:val="000000"/>
        </w:rPr>
      </w:pPr>
      <w:r>
        <w:rPr>
          <w:rFonts w:ascii="楷体_GB2312" w:eastAsia="楷体_GB2312" w:hAnsi="楷体_GB2312" w:cs="楷体_GB2312" w:hint="eastAsia"/>
          <w:color w:val="000000"/>
        </w:rPr>
        <w:t>陈洁霞  高分子材料与工程1102班  指导教师：罗建新 副教授</w:t>
      </w:r>
    </w:p>
    <w:p w:rsidR="00C904A9" w:rsidRDefault="00C904A9">
      <w:pPr>
        <w:spacing w:line="480" w:lineRule="exact"/>
        <w:ind w:firstLineChars="0" w:firstLine="0"/>
        <w:jc w:val="center"/>
        <w:rPr>
          <w:rFonts w:ascii="楷体_GB2312" w:eastAsia="楷体_GB2312" w:hAnsi="楷体_GB2312" w:cs="楷体_GB2312"/>
          <w:color w:val="000000"/>
        </w:rPr>
      </w:pPr>
    </w:p>
    <w:p w:rsidR="00C904A9" w:rsidRPr="001B5ED6" w:rsidRDefault="00A161C1" w:rsidP="001B5ED6">
      <w:pPr>
        <w:ind w:firstLineChars="0" w:firstLine="0"/>
        <w:rPr>
          <w:rFonts w:ascii="楷体_GB2312" w:eastAsia="楷体_GB2312" w:hAnsi="楷体_GB2312" w:cs="楷体_GB2312"/>
          <w:kern w:val="0"/>
        </w:rPr>
      </w:pPr>
      <w:bookmarkStart w:id="76" w:name="_Toc5484"/>
      <w:bookmarkStart w:id="77" w:name="_Toc2053"/>
      <w:bookmarkStart w:id="78" w:name="_Toc29367"/>
      <w:bookmarkStart w:id="79" w:name="_Toc1176"/>
      <w:bookmarkStart w:id="80" w:name="_Toc13932"/>
      <w:bookmarkStart w:id="81" w:name="_Toc3061"/>
      <w:bookmarkStart w:id="82" w:name="_Toc18833"/>
      <w:bookmarkStart w:id="83" w:name="_Toc29773"/>
      <w:r w:rsidRPr="001B5ED6">
        <w:rPr>
          <w:rFonts w:ascii="黑体" w:eastAsia="黑体" w:hAnsi="黑体" w:cs="楷体_GB2312" w:hint="eastAsia"/>
          <w:kern w:val="0"/>
        </w:rPr>
        <w:t>摘  要</w:t>
      </w:r>
      <w:bookmarkEnd w:id="76"/>
      <w:bookmarkEnd w:id="77"/>
      <w:bookmarkEnd w:id="78"/>
      <w:bookmarkEnd w:id="79"/>
      <w:bookmarkEnd w:id="80"/>
      <w:bookmarkEnd w:id="81"/>
      <w:r w:rsidRPr="001B5ED6">
        <w:rPr>
          <w:rFonts w:ascii="黑体" w:eastAsia="黑体" w:hAnsi="黑体" w:cs="楷体_GB2312" w:hint="eastAsia"/>
          <w:kern w:val="0"/>
        </w:rPr>
        <w:t>：</w:t>
      </w:r>
      <w:r w:rsidRPr="001B5ED6">
        <w:rPr>
          <w:rFonts w:ascii="楷体_GB2312" w:eastAsia="楷体_GB2312" w:hAnsi="楷体_GB2312" w:cs="楷体_GB2312" w:hint="eastAsia"/>
          <w:kern w:val="0"/>
        </w:rPr>
        <w:t>随着我国地铁、高铁、轻轨等大型基础设施的修建，对混凝土及其减水剂的需求量持续不断的增加。然而在实际应用的过程中，由于水泥种类的多样化，粉煤灰、矿粉等材料良莠不齐，使聚羧酸减水剂与混凝土的相容性差，导致其坍落度损失大、和易性差。这样就会使混凝土难于施工，最主要的是使混凝土的各种性能达不到使用要求。</w:t>
      </w:r>
      <w:bookmarkEnd w:id="82"/>
      <w:bookmarkEnd w:id="83"/>
    </w:p>
    <w:p w:rsidR="00C904A9" w:rsidRDefault="00A161C1">
      <w:pPr>
        <w:spacing w:line="480" w:lineRule="exact"/>
        <w:ind w:firstLine="480"/>
        <w:jc w:val="left"/>
        <w:rPr>
          <w:rFonts w:ascii="楷体_GB2312" w:eastAsia="楷体_GB2312" w:hAnsi="楷体_GB2312" w:cs="楷体_GB2312"/>
          <w:color w:val="000000"/>
          <w:kern w:val="0"/>
        </w:rPr>
      </w:pPr>
      <w:r>
        <w:rPr>
          <w:rFonts w:ascii="楷体_GB2312" w:eastAsia="楷体_GB2312" w:hAnsi="楷体_GB2312" w:cs="楷体_GB2312" w:hint="eastAsia"/>
          <w:kern w:val="0"/>
        </w:rPr>
        <w:t>本文对缓释型聚羧酸减水剂的配方进行了一组5因素4水平的正交实验，合成了一系列的缓释型聚羧酸减水剂；采用红外光谱、凝胶渗透色谱对其结构与分子量进行了表征。研究了缓释型聚羧酸减水剂在混凝土中的应用，通过水泥净浆、混凝土试配等实验检测其应用效果，得到了缓释型聚羧酸减水剂合成的最佳配方。研究表明，当丙烯酸的份量</w:t>
      </w:r>
      <w:r>
        <w:rPr>
          <w:rFonts w:ascii="楷体_GB2312" w:eastAsia="楷体_GB2312" w:hAnsi="楷体_GB2312" w:cs="楷体_GB2312" w:hint="eastAsia"/>
        </w:rPr>
        <w:t>为1.5，丙烯酸羟酯的份量为2.1，丙烯酰胺的份量为0.29，链转移剂的份量为0.16，还原剂的份量为0.02时，合成的缓释型聚羧酸减水剂的缓释效果最佳。其中丙烯酸的份量对其缓释效果影响最大，</w:t>
      </w:r>
      <w:r>
        <w:rPr>
          <w:rFonts w:ascii="楷体_GB2312" w:eastAsia="楷体_GB2312" w:hAnsi="楷体_GB2312" w:cs="楷体_GB2312" w:hint="eastAsia"/>
          <w:color w:val="000000"/>
          <w:kern w:val="0"/>
        </w:rPr>
        <w:t>链转移剂与还原剂其次，丙烯酸羟酯与丙烯酰胺对其影响相对较小。本论文的研究，有望解决混凝土坍落度损失大影响混凝土性能等问题。</w:t>
      </w:r>
    </w:p>
    <w:p w:rsidR="00C904A9" w:rsidRDefault="00C904A9">
      <w:pPr>
        <w:spacing w:line="480" w:lineRule="exact"/>
        <w:ind w:firstLine="480"/>
        <w:jc w:val="left"/>
        <w:rPr>
          <w:rFonts w:ascii="楷体_GB2312" w:eastAsia="楷体_GB2312" w:hAnsi="楷体_GB2312" w:cs="楷体_GB2312"/>
          <w:color w:val="000000"/>
          <w:kern w:val="0"/>
        </w:rPr>
      </w:pPr>
    </w:p>
    <w:p w:rsidR="00C904A9" w:rsidRDefault="00A161C1">
      <w:pPr>
        <w:autoSpaceDE w:val="0"/>
        <w:autoSpaceDN w:val="0"/>
        <w:adjustRightInd w:val="0"/>
        <w:spacing w:line="480" w:lineRule="exact"/>
        <w:ind w:firstLineChars="0" w:firstLine="0"/>
        <w:rPr>
          <w:rFonts w:ascii="楷体_GB2312" w:eastAsia="楷体_GB2312" w:hAnsi="楷体_GB2312" w:cs="楷体_GB2312"/>
          <w:kern w:val="0"/>
        </w:rPr>
      </w:pPr>
      <w:r>
        <w:rPr>
          <w:rFonts w:ascii="黑体" w:eastAsia="黑体" w:hAnsi="黑体" w:cs="黑体" w:hint="eastAsia"/>
        </w:rPr>
        <w:t>关键词：</w:t>
      </w:r>
      <w:r>
        <w:rPr>
          <w:rFonts w:ascii="楷体_GB2312" w:eastAsia="楷体_GB2312" w:hAnsi="楷体_GB2312" w:cs="楷体_GB2312" w:hint="eastAsia"/>
          <w:kern w:val="0"/>
        </w:rPr>
        <w:t>混凝土外加剂</w:t>
      </w:r>
      <w:r>
        <w:rPr>
          <w:rFonts w:ascii="楷体_GB2312" w:eastAsia="楷体_GB2312" w:hAnsi="楷体_GB2312" w:cs="楷体_GB2312" w:hint="eastAsia"/>
        </w:rPr>
        <w:t>；坍落度损失；缓释型聚羧酸减水剂；</w:t>
      </w:r>
      <w:r>
        <w:rPr>
          <w:rFonts w:ascii="楷体_GB2312" w:eastAsia="楷体_GB2312" w:hAnsi="楷体_GB2312" w:cs="楷体_GB2312" w:hint="eastAsia"/>
          <w:kern w:val="0"/>
        </w:rPr>
        <w:t>接枝共聚</w:t>
      </w:r>
    </w:p>
    <w:p w:rsidR="00C904A9" w:rsidRDefault="00C904A9">
      <w:pPr>
        <w:autoSpaceDE w:val="0"/>
        <w:autoSpaceDN w:val="0"/>
        <w:adjustRightInd w:val="0"/>
        <w:spacing w:line="360" w:lineRule="auto"/>
        <w:ind w:firstLine="480"/>
        <w:rPr>
          <w:rFonts w:ascii="宋体" w:hAnsi="宋体" w:cs="宋体"/>
          <w:kern w:val="0"/>
        </w:rPr>
      </w:pPr>
    </w:p>
    <w:p w:rsidR="00B27455" w:rsidRDefault="00A161C1" w:rsidP="001B5ED6">
      <w:pPr>
        <w:pStyle w:val="1"/>
      </w:pPr>
      <w:r>
        <w:rPr>
          <w:sz w:val="48"/>
        </w:rPr>
        <w:br w:type="page"/>
      </w:r>
      <w:r>
        <w:rPr>
          <w:rFonts w:hint="eastAsia"/>
        </w:rPr>
        <w:lastRenderedPageBreak/>
        <w:t xml:space="preserve"> </w:t>
      </w:r>
      <w:bookmarkStart w:id="84" w:name="_Toc437703070"/>
    </w:p>
    <w:p w:rsidR="00C904A9" w:rsidRDefault="00A161C1" w:rsidP="001B5ED6">
      <w:pPr>
        <w:pStyle w:val="1"/>
      </w:pPr>
      <w:r>
        <w:rPr>
          <w:rFonts w:hint="eastAsia"/>
        </w:rPr>
        <w:t>纳米</w:t>
      </w:r>
      <w:r>
        <w:rPr>
          <w:rFonts w:hint="eastAsia"/>
        </w:rPr>
        <w:t>Mg(OH)2</w:t>
      </w:r>
      <w:r>
        <w:rPr>
          <w:rFonts w:hint="eastAsia"/>
        </w:rPr>
        <w:t>单体的制备及其对丙烯酸涂料</w:t>
      </w:r>
      <w:bookmarkEnd w:id="84"/>
    </w:p>
    <w:p w:rsidR="00C904A9" w:rsidRDefault="00A161C1" w:rsidP="00FD09FB">
      <w:pPr>
        <w:pStyle w:val="1"/>
      </w:pPr>
      <w:bookmarkStart w:id="85" w:name="_Toc437703071"/>
      <w:r>
        <w:rPr>
          <w:rFonts w:hint="eastAsia"/>
        </w:rPr>
        <w:t>的改性研究</w:t>
      </w:r>
      <w:bookmarkEnd w:id="85"/>
    </w:p>
    <w:p w:rsidR="00C904A9" w:rsidRDefault="00A161C1">
      <w:pPr>
        <w:spacing w:line="480" w:lineRule="exact"/>
        <w:ind w:firstLineChars="0" w:firstLine="0"/>
        <w:jc w:val="center"/>
        <w:rPr>
          <w:rFonts w:ascii="楷体_GB2312" w:eastAsia="楷体_GB2312" w:hAnsi="楷体_GB2312" w:cs="楷体_GB2312"/>
          <w:color w:val="000000"/>
        </w:rPr>
      </w:pPr>
      <w:r>
        <w:rPr>
          <w:rFonts w:ascii="楷体_GB2312" w:eastAsia="楷体_GB2312" w:hAnsi="楷体_GB2312" w:cs="楷体_GB2312" w:hint="eastAsia"/>
          <w:color w:val="000000"/>
        </w:rPr>
        <w:t>杜晓虎  高分子材料与工程1101班  指导教师：罗建新 副教授</w:t>
      </w:r>
    </w:p>
    <w:p w:rsidR="00C904A9" w:rsidRDefault="00C904A9">
      <w:pPr>
        <w:spacing w:line="480" w:lineRule="exact"/>
        <w:ind w:firstLine="480"/>
        <w:jc w:val="center"/>
        <w:rPr>
          <w:rFonts w:ascii="楷体_GB2312" w:eastAsia="楷体_GB2312" w:hAnsi="楷体_GB2312" w:cs="楷体_GB2312"/>
          <w:color w:val="000000"/>
        </w:rPr>
      </w:pPr>
    </w:p>
    <w:p w:rsidR="00C904A9" w:rsidRDefault="00A161C1">
      <w:pPr>
        <w:spacing w:line="480" w:lineRule="exact"/>
        <w:ind w:firstLineChars="0" w:firstLine="0"/>
        <w:outlineLvl w:val="0"/>
        <w:rPr>
          <w:rFonts w:ascii="楷体_GB2312" w:eastAsia="楷体_GB2312" w:hAnsi="楷体_GB2312" w:cs="楷体_GB2312"/>
        </w:rPr>
      </w:pPr>
      <w:bookmarkStart w:id="86" w:name="_Toc421993683"/>
      <w:bookmarkStart w:id="87" w:name="_Toc8500"/>
      <w:bookmarkStart w:id="88" w:name="_Toc20451"/>
      <w:bookmarkStart w:id="89" w:name="_Toc437703072"/>
      <w:r>
        <w:rPr>
          <w:rFonts w:ascii="黑体" w:eastAsia="黑体" w:hAnsi="黑体" w:cs="黑体" w:hint="eastAsia"/>
        </w:rPr>
        <w:t>摘  要</w:t>
      </w:r>
      <w:bookmarkEnd w:id="86"/>
      <w:r>
        <w:rPr>
          <w:rFonts w:ascii="黑体" w:eastAsia="黑体" w:hAnsi="黑体" w:cs="黑体" w:hint="eastAsia"/>
        </w:rPr>
        <w:t>：</w:t>
      </w:r>
      <w:r>
        <w:rPr>
          <w:rFonts w:ascii="楷体_GB2312" w:eastAsia="楷体_GB2312" w:hAnsi="楷体_GB2312" w:cs="楷体_GB2312" w:hint="eastAsia"/>
        </w:rPr>
        <w:t>近些年来，在建筑内外墙涂料领域中，国内外丙烯酸涂料的发展很快，尤其是水性丙烯酸涂料。它是发展最快，品种最多的无污染型涂料。但是，丙烯酸涂料的阻燃性能不好，需要通过添加阻燃剂的方式得到改善。而纳米氢氧化镁作为无机阻燃剂在丙烯酸涂料中的相容性和分散性也很差，需要采用对其表面接枝改性的方法得到改善。</w:t>
      </w:r>
      <w:bookmarkEnd w:id="87"/>
      <w:bookmarkEnd w:id="88"/>
      <w:bookmarkEnd w:id="89"/>
    </w:p>
    <w:p w:rsidR="00C904A9" w:rsidRDefault="00A161C1">
      <w:pPr>
        <w:spacing w:line="480" w:lineRule="exact"/>
        <w:ind w:firstLine="480"/>
        <w:rPr>
          <w:rFonts w:ascii="楷体_GB2312" w:eastAsia="楷体_GB2312" w:hAnsi="楷体_GB2312" w:cs="楷体_GB2312"/>
          <w:color w:val="000000"/>
        </w:rPr>
      </w:pPr>
      <w:r>
        <w:rPr>
          <w:rFonts w:ascii="楷体_GB2312" w:eastAsia="楷体_GB2312" w:hAnsi="楷体_GB2312" w:cs="楷体_GB2312" w:hint="eastAsia"/>
        </w:rPr>
        <w:t>本文首先用带有可聚合基团的硅烷偶联剂(KH-570)对纳米氢氧化镁表面进行接枝改性，并</w:t>
      </w:r>
      <w:r>
        <w:rPr>
          <w:rFonts w:ascii="楷体_GB2312" w:eastAsia="楷体_GB2312" w:hAnsi="楷体_GB2312" w:cs="楷体_GB2312" w:hint="eastAsia"/>
          <w:color w:val="000000"/>
        </w:rPr>
        <w:t>用红外光谱表征其结构；</w:t>
      </w:r>
      <w:r>
        <w:rPr>
          <w:rFonts w:ascii="楷体_GB2312" w:eastAsia="楷体_GB2312" w:hAnsi="楷体_GB2312" w:cs="楷体_GB2312" w:hint="eastAsia"/>
        </w:rPr>
        <w:t>探讨了其用量（3％，5％，10％，15％，20％，30％，40％，50％）对纳米氢氧化镁接枝改性物结构和性能的影响。</w:t>
      </w:r>
      <w:r>
        <w:rPr>
          <w:rFonts w:ascii="楷体_GB2312" w:eastAsia="楷体_GB2312" w:hAnsi="楷体_GB2312" w:cs="楷体_GB2312" w:hint="eastAsia"/>
          <w:color w:val="000000"/>
        </w:rPr>
        <w:t>研究结果表明：当</w:t>
      </w:r>
      <w:r>
        <w:rPr>
          <w:rFonts w:ascii="楷体_GB2312" w:eastAsia="楷体_GB2312" w:hAnsi="楷体_GB2312" w:cs="楷体_GB2312" w:hint="eastAsia"/>
        </w:rPr>
        <w:t>硅烷偶联剂(</w:t>
      </w:r>
      <w:r>
        <w:rPr>
          <w:rFonts w:ascii="楷体_GB2312" w:eastAsia="楷体_GB2312" w:hAnsi="楷体_GB2312" w:cs="楷体_GB2312" w:hint="eastAsia"/>
          <w:color w:val="000000"/>
        </w:rPr>
        <w:t>KH-570</w:t>
      </w:r>
      <w:r>
        <w:rPr>
          <w:rFonts w:ascii="楷体_GB2312" w:eastAsia="楷体_GB2312" w:hAnsi="楷体_GB2312" w:cs="楷体_GB2312" w:hint="eastAsia"/>
        </w:rPr>
        <w:t>)的用量达到50％时，纳米氢氧化镁的接枝率、H活化指数和亲油度最高，改性效果最好。</w:t>
      </w:r>
    </w:p>
    <w:p w:rsidR="00C904A9" w:rsidRDefault="00A161C1">
      <w:pPr>
        <w:spacing w:line="480" w:lineRule="exact"/>
        <w:ind w:firstLine="480"/>
        <w:jc w:val="left"/>
        <w:rPr>
          <w:rFonts w:ascii="楷体_GB2312" w:eastAsia="楷体_GB2312" w:hAnsi="楷体_GB2312" w:cs="楷体_GB2312"/>
        </w:rPr>
      </w:pPr>
      <w:r>
        <w:rPr>
          <w:rFonts w:ascii="楷体_GB2312" w:eastAsia="楷体_GB2312" w:hAnsi="楷体_GB2312" w:cs="楷体_GB2312" w:hint="eastAsia"/>
        </w:rPr>
        <w:t>然后，将改性氢氧化镁单体与丙烯酸酯类单体乳液共聚，制备了丙烯酸复合乳液及其乳胶涂料；探讨了改性氢氧化镁单体的用量（2％，4％，6％，8％）对丙烯酸乳液的固含量、凝胶率、PH值、钙离子稳定性、稀释稳定性的影响，以及对丙烯酸乳胶涂料的阻燃性、硬度、耐冲击强度、吸水率、附着力以及耐碱性与耐水性的影响。研究结果表明：当改性氢氧化镁单体的用量为8％时，丙烯酸复合乳胶涂料的氧指数为28.5％，其阻燃性达到了比较好的效果，而且对其它性能影响不大。</w:t>
      </w:r>
    </w:p>
    <w:p w:rsidR="00C904A9" w:rsidRDefault="00C904A9">
      <w:pPr>
        <w:spacing w:line="480" w:lineRule="exact"/>
        <w:ind w:firstLine="480"/>
        <w:jc w:val="left"/>
        <w:rPr>
          <w:rFonts w:ascii="楷体_GB2312" w:eastAsia="楷体_GB2312" w:hAnsi="楷体_GB2312" w:cs="楷体_GB2312"/>
        </w:rPr>
      </w:pPr>
    </w:p>
    <w:p w:rsidR="00C904A9" w:rsidRDefault="00A161C1">
      <w:pPr>
        <w:spacing w:line="480" w:lineRule="exact"/>
        <w:ind w:firstLineChars="0" w:firstLine="0"/>
        <w:rPr>
          <w:rFonts w:ascii="楷体_GB2312" w:eastAsia="楷体_GB2312" w:hAnsi="楷体_GB2312" w:cs="楷体_GB2312"/>
        </w:rPr>
      </w:pPr>
      <w:r>
        <w:rPr>
          <w:rFonts w:ascii="黑体" w:eastAsia="黑体" w:hAnsi="黑体" w:cs="黑体" w:hint="eastAsia"/>
          <w:color w:val="000000"/>
        </w:rPr>
        <w:t>关键词：</w:t>
      </w:r>
      <w:r>
        <w:rPr>
          <w:rFonts w:ascii="楷体_GB2312" w:eastAsia="楷体_GB2312" w:hAnsi="楷体_GB2312" w:cs="楷体_GB2312" w:hint="eastAsia"/>
        </w:rPr>
        <w:t>纳米氢氧化镁；</w:t>
      </w:r>
      <w:r>
        <w:rPr>
          <w:rFonts w:ascii="楷体_GB2312" w:eastAsia="楷体_GB2312" w:hAnsi="楷体_GB2312" w:cs="楷体_GB2312" w:hint="eastAsia"/>
          <w:color w:val="000000"/>
        </w:rPr>
        <w:t>硅烷偶联剂（KH-570）；丙烯酸涂料</w:t>
      </w:r>
    </w:p>
    <w:p w:rsidR="00C904A9" w:rsidRDefault="00C904A9">
      <w:pPr>
        <w:ind w:firstLine="420"/>
        <w:rPr>
          <w:rFonts w:ascii="楷体_GB2312" w:eastAsia="楷体_GB2312" w:hAnsi="楷体_GB2312" w:cs="楷体_GB2312"/>
          <w:sz w:val="21"/>
          <w:szCs w:val="21"/>
        </w:rPr>
      </w:pPr>
    </w:p>
    <w:p w:rsidR="00C904A9" w:rsidRDefault="00C904A9">
      <w:pPr>
        <w:spacing w:line="220" w:lineRule="atLeast"/>
        <w:ind w:firstLine="480"/>
      </w:pPr>
    </w:p>
    <w:p w:rsidR="00C904A9" w:rsidRDefault="00C904A9">
      <w:pPr>
        <w:spacing w:line="220" w:lineRule="atLeast"/>
        <w:ind w:firstLine="480"/>
      </w:pPr>
    </w:p>
    <w:p w:rsidR="00C904A9" w:rsidRDefault="00C904A9">
      <w:pPr>
        <w:spacing w:line="220" w:lineRule="atLeast"/>
        <w:ind w:firstLine="480"/>
      </w:pPr>
    </w:p>
    <w:p w:rsidR="00B27455" w:rsidRDefault="00A161C1" w:rsidP="001B5ED6">
      <w:pPr>
        <w:pStyle w:val="1"/>
        <w:rPr>
          <w:rFonts w:ascii="楷体_GB2312" w:eastAsia="楷体_GB2312"/>
          <w:sz w:val="44"/>
        </w:rPr>
      </w:pPr>
      <w:r>
        <w:rPr>
          <w:rFonts w:ascii="楷体_GB2312" w:eastAsia="楷体_GB2312"/>
          <w:sz w:val="44"/>
        </w:rPr>
        <w:br w:type="page"/>
      </w:r>
      <w:bookmarkStart w:id="90" w:name="_Toc437703073"/>
    </w:p>
    <w:p w:rsidR="00B27455" w:rsidRDefault="00B27455" w:rsidP="001B5ED6">
      <w:pPr>
        <w:pStyle w:val="1"/>
      </w:pPr>
    </w:p>
    <w:p w:rsidR="00C904A9" w:rsidRDefault="00A161C1" w:rsidP="001B5ED6">
      <w:pPr>
        <w:pStyle w:val="1"/>
      </w:pPr>
      <w:r>
        <w:rPr>
          <w:rFonts w:hint="eastAsia"/>
        </w:rPr>
        <w:t>In2O3-CaIn2O4/</w:t>
      </w:r>
      <w:r>
        <w:rPr>
          <w:rFonts w:hint="eastAsia"/>
        </w:rPr>
        <w:t>石墨烯的制备及其</w:t>
      </w:r>
      <w:bookmarkEnd w:id="90"/>
    </w:p>
    <w:p w:rsidR="00C904A9" w:rsidRDefault="00A161C1" w:rsidP="00FD09FB">
      <w:pPr>
        <w:pStyle w:val="1"/>
      </w:pPr>
      <w:bookmarkStart w:id="91" w:name="_Toc437703074"/>
      <w:r>
        <w:rPr>
          <w:rFonts w:hint="eastAsia"/>
        </w:rPr>
        <w:t>降解亚甲基蓝性能的研究</w:t>
      </w:r>
      <w:bookmarkEnd w:id="91"/>
    </w:p>
    <w:p w:rsidR="00C904A9" w:rsidRDefault="00A161C1">
      <w:pPr>
        <w:spacing w:line="480" w:lineRule="exact"/>
        <w:ind w:firstLine="480"/>
        <w:jc w:val="center"/>
        <w:rPr>
          <w:rFonts w:ascii="楷体_GB2312" w:eastAsia="楷体_GB2312" w:hAnsi="楷体_GB2312" w:cs="楷体_GB2312"/>
          <w:color w:val="000000"/>
        </w:rPr>
      </w:pPr>
      <w:r>
        <w:rPr>
          <w:rFonts w:ascii="楷体_GB2312" w:eastAsia="楷体_GB2312" w:hAnsi="楷体_GB2312" w:cs="楷体_GB2312" w:hint="eastAsia"/>
          <w:color w:val="000000"/>
        </w:rPr>
        <w:t>唐柳  化学工程与工艺1101班  指导教师：唐新德 副教授</w:t>
      </w:r>
    </w:p>
    <w:p w:rsidR="00C904A9" w:rsidRDefault="00C904A9">
      <w:pPr>
        <w:spacing w:line="480" w:lineRule="exact"/>
        <w:ind w:firstLine="480"/>
        <w:jc w:val="center"/>
        <w:rPr>
          <w:rFonts w:ascii="楷体_GB2312" w:eastAsia="楷体_GB2312" w:hAnsi="楷体_GB2312" w:cs="楷体_GB2312"/>
          <w:color w:val="000000"/>
        </w:rPr>
      </w:pPr>
    </w:p>
    <w:p w:rsidR="00C904A9" w:rsidRDefault="00A161C1">
      <w:pPr>
        <w:spacing w:line="480" w:lineRule="exact"/>
        <w:ind w:firstLineChars="0" w:firstLine="0"/>
        <w:jc w:val="left"/>
        <w:outlineLvl w:val="0"/>
        <w:rPr>
          <w:rFonts w:ascii="楷体_GB2312" w:eastAsia="楷体_GB2312" w:hAnsi="楷体_GB2312" w:cs="楷体_GB2312"/>
        </w:rPr>
      </w:pPr>
      <w:bookmarkStart w:id="92" w:name="_Toc23868"/>
      <w:bookmarkStart w:id="93" w:name="_Toc14185"/>
      <w:bookmarkStart w:id="94" w:name="_Toc24858"/>
      <w:bookmarkStart w:id="95" w:name="_Toc437703075"/>
      <w:bookmarkStart w:id="96" w:name="_Toc31370"/>
      <w:r>
        <w:rPr>
          <w:rFonts w:ascii="黑体" w:eastAsia="黑体" w:hAnsi="黑体" w:cs="黑体" w:hint="eastAsia"/>
        </w:rPr>
        <w:t>摘 要</w:t>
      </w:r>
      <w:bookmarkEnd w:id="92"/>
      <w:r>
        <w:rPr>
          <w:rFonts w:ascii="黑体" w:eastAsia="黑体" w:hAnsi="黑体" w:cs="黑体" w:hint="eastAsia"/>
        </w:rPr>
        <w:t>：</w:t>
      </w:r>
      <w:r>
        <w:rPr>
          <w:rFonts w:ascii="楷体_GB2312" w:eastAsia="楷体_GB2312" w:hAnsi="楷体_GB2312" w:cs="楷体_GB2312" w:hint="eastAsia"/>
        </w:rPr>
        <w:t>当今社会，环境问题越发的突出。光催化技术在染料</w:t>
      </w:r>
      <w:r>
        <w:rPr>
          <w:rFonts w:ascii="楷体_GB2312" w:eastAsia="楷体_GB2312" w:hAnsi="楷体_GB2312" w:cs="楷体_GB2312" w:hint="eastAsia"/>
          <w:kern w:val="0"/>
        </w:rPr>
        <w:t>废水处理中具有无可比拟的优势</w:t>
      </w:r>
      <w:r>
        <w:rPr>
          <w:rFonts w:ascii="楷体_GB2312" w:eastAsia="楷体_GB2312" w:hAnsi="楷体_GB2312" w:cs="楷体_GB2312" w:hint="eastAsia"/>
        </w:rPr>
        <w:t>。复合光催化剂In</w:t>
      </w:r>
      <w:r>
        <w:rPr>
          <w:rFonts w:ascii="楷体_GB2312" w:eastAsia="楷体_GB2312" w:hAnsi="楷体_GB2312" w:cs="楷体_GB2312" w:hint="eastAsia"/>
          <w:vertAlign w:val="subscript"/>
        </w:rPr>
        <w:t>2</w:t>
      </w:r>
      <w:r>
        <w:rPr>
          <w:rFonts w:ascii="楷体_GB2312" w:eastAsia="楷体_GB2312" w:hAnsi="楷体_GB2312" w:cs="楷体_GB2312" w:hint="eastAsia"/>
        </w:rPr>
        <w:t>O</w:t>
      </w:r>
      <w:r>
        <w:rPr>
          <w:rFonts w:ascii="楷体_GB2312" w:eastAsia="楷体_GB2312" w:hAnsi="楷体_GB2312" w:cs="楷体_GB2312" w:hint="eastAsia"/>
          <w:vertAlign w:val="subscript"/>
        </w:rPr>
        <w:t>3</w:t>
      </w:r>
      <w:r>
        <w:rPr>
          <w:rFonts w:ascii="楷体_GB2312" w:eastAsia="楷体_GB2312" w:hAnsi="楷体_GB2312" w:cs="楷体_GB2312" w:hint="eastAsia"/>
        </w:rPr>
        <w:t>-CaIn</w:t>
      </w:r>
      <w:r>
        <w:rPr>
          <w:rFonts w:ascii="楷体_GB2312" w:eastAsia="楷体_GB2312" w:hAnsi="楷体_GB2312" w:cs="楷体_GB2312" w:hint="eastAsia"/>
          <w:vertAlign w:val="subscript"/>
        </w:rPr>
        <w:t>2</w:t>
      </w:r>
      <w:r>
        <w:rPr>
          <w:rFonts w:ascii="楷体_GB2312" w:eastAsia="楷体_GB2312" w:hAnsi="楷体_GB2312" w:cs="楷体_GB2312" w:hint="eastAsia"/>
        </w:rPr>
        <w:t>O</w:t>
      </w:r>
      <w:r>
        <w:rPr>
          <w:rFonts w:ascii="楷体_GB2312" w:eastAsia="楷体_GB2312" w:hAnsi="楷体_GB2312" w:cs="楷体_GB2312" w:hint="eastAsia"/>
          <w:vertAlign w:val="subscript"/>
        </w:rPr>
        <w:t>4</w:t>
      </w:r>
      <w:r>
        <w:rPr>
          <w:rFonts w:ascii="楷体_GB2312" w:eastAsia="楷体_GB2312" w:hAnsi="楷体_GB2312" w:cs="楷体_GB2312" w:hint="eastAsia"/>
        </w:rPr>
        <w:t>具有较好的可见光催化性能，</w:t>
      </w:r>
      <w:r>
        <w:rPr>
          <w:rFonts w:ascii="楷体_GB2312" w:eastAsia="楷体_GB2312" w:hAnsi="楷体_GB2312" w:cs="楷体_GB2312" w:hint="eastAsia"/>
          <w:kern w:val="0"/>
        </w:rPr>
        <w:t>石墨烯具有优良的导电</w:t>
      </w:r>
      <w:r>
        <w:rPr>
          <w:rFonts w:ascii="楷体_GB2312" w:eastAsia="楷体_GB2312" w:hAnsi="楷体_GB2312" w:cs="楷体_GB2312" w:hint="eastAsia"/>
        </w:rPr>
        <w:t>性能，可提高石墨烯基复合光催化剂的光催化活性。</w:t>
      </w:r>
      <w:bookmarkEnd w:id="93"/>
      <w:bookmarkEnd w:id="94"/>
      <w:bookmarkEnd w:id="95"/>
    </w:p>
    <w:p w:rsidR="00C904A9" w:rsidRDefault="00A161C1">
      <w:pPr>
        <w:spacing w:line="480" w:lineRule="exact"/>
        <w:ind w:rightChars="-44" w:right="-106" w:firstLine="480"/>
        <w:jc w:val="left"/>
        <w:rPr>
          <w:rFonts w:ascii="楷体_GB2312" w:eastAsia="楷体_GB2312" w:hAnsi="楷体_GB2312" w:cs="楷体_GB2312"/>
        </w:rPr>
      </w:pPr>
      <w:r>
        <w:rPr>
          <w:rFonts w:ascii="楷体_GB2312" w:eastAsia="楷体_GB2312" w:hAnsi="楷体_GB2312" w:cs="楷体_GB2312" w:hint="eastAsia"/>
        </w:rPr>
        <w:t>本文中氧化石墨采用Hummer（改进）法制备，经超声分离、还原后得到石墨烯；然后采用水热法制备In</w:t>
      </w:r>
      <w:r>
        <w:rPr>
          <w:rFonts w:ascii="楷体_GB2312" w:eastAsia="楷体_GB2312" w:hAnsi="楷体_GB2312" w:cs="楷体_GB2312" w:hint="eastAsia"/>
          <w:vertAlign w:val="subscript"/>
        </w:rPr>
        <w:t>2</w:t>
      </w:r>
      <w:r>
        <w:rPr>
          <w:rFonts w:ascii="楷体_GB2312" w:eastAsia="楷体_GB2312" w:hAnsi="楷体_GB2312" w:cs="楷体_GB2312" w:hint="eastAsia"/>
        </w:rPr>
        <w:t>O</w:t>
      </w:r>
      <w:r>
        <w:rPr>
          <w:rFonts w:ascii="楷体_GB2312" w:eastAsia="楷体_GB2312" w:hAnsi="楷体_GB2312" w:cs="楷体_GB2312" w:hint="eastAsia"/>
          <w:vertAlign w:val="subscript"/>
        </w:rPr>
        <w:t>3</w:t>
      </w:r>
      <w:r>
        <w:rPr>
          <w:rFonts w:ascii="楷体_GB2312" w:eastAsia="楷体_GB2312" w:hAnsi="楷体_GB2312" w:cs="楷体_GB2312" w:hint="eastAsia"/>
        </w:rPr>
        <w:t>-CaIn</w:t>
      </w:r>
      <w:r>
        <w:rPr>
          <w:rFonts w:ascii="楷体_GB2312" w:eastAsia="楷体_GB2312" w:hAnsi="楷体_GB2312" w:cs="楷体_GB2312" w:hint="eastAsia"/>
          <w:vertAlign w:val="subscript"/>
        </w:rPr>
        <w:t>2</w:t>
      </w:r>
      <w:r>
        <w:rPr>
          <w:rFonts w:ascii="楷体_GB2312" w:eastAsia="楷体_GB2312" w:hAnsi="楷体_GB2312" w:cs="楷体_GB2312" w:hint="eastAsia"/>
        </w:rPr>
        <w:t>O</w:t>
      </w:r>
      <w:r>
        <w:rPr>
          <w:rFonts w:ascii="楷体_GB2312" w:eastAsia="楷体_GB2312" w:hAnsi="楷体_GB2312" w:cs="楷体_GB2312" w:hint="eastAsia"/>
          <w:vertAlign w:val="subscript"/>
        </w:rPr>
        <w:t>4</w:t>
      </w:r>
      <w:r>
        <w:rPr>
          <w:rFonts w:ascii="楷体_GB2312" w:eastAsia="楷体_GB2312" w:hAnsi="楷体_GB2312" w:cs="楷体_GB2312" w:hint="eastAsia"/>
        </w:rPr>
        <w:t>/石墨烯复合光催化剂，并对得到的样品进行了XRD和UV-vis DRS表征，同时研究了复合光催化剂的合成条件和降解反应条件对In</w:t>
      </w:r>
      <w:r>
        <w:rPr>
          <w:rFonts w:ascii="楷体_GB2312" w:eastAsia="楷体_GB2312" w:hAnsi="楷体_GB2312" w:cs="楷体_GB2312" w:hint="eastAsia"/>
          <w:vertAlign w:val="subscript"/>
        </w:rPr>
        <w:t>2</w:t>
      </w:r>
      <w:r>
        <w:rPr>
          <w:rFonts w:ascii="楷体_GB2312" w:eastAsia="楷体_GB2312" w:hAnsi="楷体_GB2312" w:cs="楷体_GB2312" w:hint="eastAsia"/>
        </w:rPr>
        <w:t>O</w:t>
      </w:r>
      <w:r>
        <w:rPr>
          <w:rFonts w:ascii="楷体_GB2312" w:eastAsia="楷体_GB2312" w:hAnsi="楷体_GB2312" w:cs="楷体_GB2312" w:hint="eastAsia"/>
          <w:vertAlign w:val="subscript"/>
        </w:rPr>
        <w:t>3</w:t>
      </w:r>
      <w:r>
        <w:rPr>
          <w:rFonts w:ascii="楷体_GB2312" w:eastAsia="楷体_GB2312" w:hAnsi="楷体_GB2312" w:cs="楷体_GB2312" w:hint="eastAsia"/>
        </w:rPr>
        <w:t>-CaIn</w:t>
      </w:r>
      <w:r>
        <w:rPr>
          <w:rFonts w:ascii="楷体_GB2312" w:eastAsia="楷体_GB2312" w:hAnsi="楷体_GB2312" w:cs="楷体_GB2312" w:hint="eastAsia"/>
          <w:vertAlign w:val="subscript"/>
        </w:rPr>
        <w:t>2</w:t>
      </w:r>
      <w:r>
        <w:rPr>
          <w:rFonts w:ascii="楷体_GB2312" w:eastAsia="楷体_GB2312" w:hAnsi="楷体_GB2312" w:cs="楷体_GB2312" w:hint="eastAsia"/>
        </w:rPr>
        <w:t>O</w:t>
      </w:r>
      <w:r>
        <w:rPr>
          <w:rFonts w:ascii="楷体_GB2312" w:eastAsia="楷体_GB2312" w:hAnsi="楷体_GB2312" w:cs="楷体_GB2312" w:hint="eastAsia"/>
          <w:vertAlign w:val="subscript"/>
        </w:rPr>
        <w:t>4</w:t>
      </w:r>
      <w:r>
        <w:rPr>
          <w:rFonts w:ascii="楷体_GB2312" w:eastAsia="楷体_GB2312" w:hAnsi="楷体_GB2312" w:cs="楷体_GB2312" w:hint="eastAsia"/>
        </w:rPr>
        <w:t>/石墨烯光降解亚甲基兰性能的影响。结果表明：成功合成了In</w:t>
      </w:r>
      <w:r>
        <w:rPr>
          <w:rFonts w:ascii="楷体_GB2312" w:eastAsia="楷体_GB2312" w:hAnsi="楷体_GB2312" w:cs="楷体_GB2312" w:hint="eastAsia"/>
          <w:vertAlign w:val="subscript"/>
        </w:rPr>
        <w:t>2</w:t>
      </w:r>
      <w:r>
        <w:rPr>
          <w:rFonts w:ascii="楷体_GB2312" w:eastAsia="楷体_GB2312" w:hAnsi="楷体_GB2312" w:cs="楷体_GB2312" w:hint="eastAsia"/>
        </w:rPr>
        <w:t>O</w:t>
      </w:r>
      <w:r>
        <w:rPr>
          <w:rFonts w:ascii="楷体_GB2312" w:eastAsia="楷体_GB2312" w:hAnsi="楷体_GB2312" w:cs="楷体_GB2312" w:hint="eastAsia"/>
          <w:vertAlign w:val="subscript"/>
        </w:rPr>
        <w:t>3</w:t>
      </w:r>
      <w:r>
        <w:rPr>
          <w:rFonts w:ascii="楷体_GB2312" w:eastAsia="楷体_GB2312" w:hAnsi="楷体_GB2312" w:cs="楷体_GB2312" w:hint="eastAsia"/>
        </w:rPr>
        <w:t>-CaIn</w:t>
      </w:r>
      <w:r>
        <w:rPr>
          <w:rFonts w:ascii="楷体_GB2312" w:eastAsia="楷体_GB2312" w:hAnsi="楷体_GB2312" w:cs="楷体_GB2312" w:hint="eastAsia"/>
          <w:vertAlign w:val="subscript"/>
        </w:rPr>
        <w:t>2</w:t>
      </w:r>
      <w:r>
        <w:rPr>
          <w:rFonts w:ascii="楷体_GB2312" w:eastAsia="楷体_GB2312" w:hAnsi="楷体_GB2312" w:cs="楷体_GB2312" w:hint="eastAsia"/>
        </w:rPr>
        <w:t>O</w:t>
      </w:r>
      <w:r>
        <w:rPr>
          <w:rFonts w:ascii="楷体_GB2312" w:eastAsia="楷体_GB2312" w:hAnsi="楷体_GB2312" w:cs="楷体_GB2312" w:hint="eastAsia"/>
          <w:vertAlign w:val="subscript"/>
        </w:rPr>
        <w:t>4</w:t>
      </w:r>
      <w:r>
        <w:rPr>
          <w:rFonts w:ascii="楷体_GB2312" w:eastAsia="楷体_GB2312" w:hAnsi="楷体_GB2312" w:cs="楷体_GB2312" w:hint="eastAsia"/>
        </w:rPr>
        <w:t>/石墨烯复合光催化剂，其具有非常好的光催化活性；最佳降解性能复合光催化剂的合成条件：石墨烯含量为5wt%，水热反应温度为180℃，反应时间为18h；最佳的降解反应条件：催化剂的含量为0.3g，pH值为7，助催化剂</w:t>
      </w:r>
      <w:r>
        <w:rPr>
          <w:rFonts w:ascii="楷体_GB2312" w:eastAsia="楷体_GB2312" w:hAnsi="楷体_GB2312" w:cs="楷体_GB2312" w:hint="eastAsia"/>
          <w:kern w:val="0"/>
        </w:rPr>
        <w:t>H</w:t>
      </w:r>
      <w:r>
        <w:rPr>
          <w:rFonts w:ascii="楷体_GB2312" w:eastAsia="楷体_GB2312" w:hAnsi="楷体_GB2312" w:cs="楷体_GB2312" w:hint="eastAsia"/>
          <w:kern w:val="0"/>
          <w:vertAlign w:val="subscript"/>
        </w:rPr>
        <w:t>2</w:t>
      </w:r>
      <w:r>
        <w:rPr>
          <w:rFonts w:ascii="楷体_GB2312" w:eastAsia="楷体_GB2312" w:hAnsi="楷体_GB2312" w:cs="楷体_GB2312" w:hint="eastAsia"/>
          <w:kern w:val="0"/>
        </w:rPr>
        <w:t>O</w:t>
      </w:r>
      <w:r>
        <w:rPr>
          <w:rFonts w:ascii="楷体_GB2312" w:eastAsia="楷体_GB2312" w:hAnsi="楷体_GB2312" w:cs="楷体_GB2312" w:hint="eastAsia"/>
          <w:kern w:val="0"/>
          <w:vertAlign w:val="subscript"/>
        </w:rPr>
        <w:t>2</w:t>
      </w:r>
      <w:r>
        <w:rPr>
          <w:rFonts w:ascii="楷体_GB2312" w:eastAsia="楷体_GB2312" w:hAnsi="楷体_GB2312" w:cs="楷体_GB2312" w:hint="eastAsia"/>
        </w:rPr>
        <w:t>为4mL，室温下光催化反应4h。</w:t>
      </w:r>
    </w:p>
    <w:p w:rsidR="00C904A9" w:rsidRDefault="00C904A9">
      <w:pPr>
        <w:spacing w:line="480" w:lineRule="exact"/>
        <w:ind w:rightChars="-44" w:right="-106" w:firstLine="480"/>
        <w:jc w:val="left"/>
        <w:rPr>
          <w:rFonts w:ascii="楷体_GB2312" w:eastAsia="楷体_GB2312" w:hAnsi="楷体_GB2312" w:cs="楷体_GB2312"/>
        </w:rPr>
      </w:pPr>
    </w:p>
    <w:p w:rsidR="00C904A9" w:rsidRDefault="008425C5">
      <w:pPr>
        <w:spacing w:line="480" w:lineRule="exact"/>
        <w:ind w:firstLineChars="0" w:firstLine="0"/>
        <w:jc w:val="left"/>
        <w:rPr>
          <w:rFonts w:ascii="楷体_GB2312" w:eastAsia="楷体_GB2312" w:hAnsi="楷体_GB2312" w:cs="楷体_GB2312"/>
        </w:rPr>
      </w:pPr>
      <w:r>
        <w:rPr>
          <w:rFonts w:ascii="黑体" w:eastAsia="黑体" w:hAnsi="黑体" w:cs="黑体" w:hint="eastAsia"/>
        </w:rPr>
        <w:t>关键词</w:t>
      </w:r>
      <w:r w:rsidR="00A161C1">
        <w:rPr>
          <w:rFonts w:ascii="黑体" w:eastAsia="黑体" w:hAnsi="黑体" w:cs="黑体" w:hint="eastAsia"/>
        </w:rPr>
        <w:t>：</w:t>
      </w:r>
      <w:r w:rsidR="00A161C1">
        <w:rPr>
          <w:rFonts w:ascii="楷体_GB2312" w:eastAsia="楷体_GB2312" w:hAnsi="楷体_GB2312" w:cs="楷体_GB2312" w:hint="eastAsia"/>
        </w:rPr>
        <w:t>石墨烯；In</w:t>
      </w:r>
      <w:r w:rsidR="00A161C1">
        <w:rPr>
          <w:rFonts w:ascii="楷体_GB2312" w:eastAsia="楷体_GB2312" w:hAnsi="楷体_GB2312" w:cs="楷体_GB2312" w:hint="eastAsia"/>
          <w:vertAlign w:val="subscript"/>
        </w:rPr>
        <w:t>2</w:t>
      </w:r>
      <w:r w:rsidR="00A161C1">
        <w:rPr>
          <w:rFonts w:ascii="楷体_GB2312" w:eastAsia="楷体_GB2312" w:hAnsi="楷体_GB2312" w:cs="楷体_GB2312" w:hint="eastAsia"/>
        </w:rPr>
        <w:t>O</w:t>
      </w:r>
      <w:r w:rsidR="00A161C1">
        <w:rPr>
          <w:rFonts w:ascii="楷体_GB2312" w:eastAsia="楷体_GB2312" w:hAnsi="楷体_GB2312" w:cs="楷体_GB2312" w:hint="eastAsia"/>
          <w:vertAlign w:val="subscript"/>
        </w:rPr>
        <w:t>3</w:t>
      </w:r>
      <w:r w:rsidR="00A161C1">
        <w:rPr>
          <w:rFonts w:ascii="楷体_GB2312" w:eastAsia="楷体_GB2312" w:hAnsi="楷体_GB2312" w:cs="楷体_GB2312" w:hint="eastAsia"/>
        </w:rPr>
        <w:t>-CaIn</w:t>
      </w:r>
      <w:r w:rsidR="00A161C1">
        <w:rPr>
          <w:rFonts w:ascii="楷体_GB2312" w:eastAsia="楷体_GB2312" w:hAnsi="楷体_GB2312" w:cs="楷体_GB2312" w:hint="eastAsia"/>
          <w:vertAlign w:val="subscript"/>
        </w:rPr>
        <w:t>2</w:t>
      </w:r>
      <w:r w:rsidR="00A161C1">
        <w:rPr>
          <w:rFonts w:ascii="楷体_GB2312" w:eastAsia="楷体_GB2312" w:hAnsi="楷体_GB2312" w:cs="楷体_GB2312" w:hint="eastAsia"/>
        </w:rPr>
        <w:t>O</w:t>
      </w:r>
      <w:r w:rsidR="00A161C1">
        <w:rPr>
          <w:rFonts w:ascii="楷体_GB2312" w:eastAsia="楷体_GB2312" w:hAnsi="楷体_GB2312" w:cs="楷体_GB2312" w:hint="eastAsia"/>
          <w:vertAlign w:val="subscript"/>
        </w:rPr>
        <w:t>4</w:t>
      </w:r>
      <w:r w:rsidR="00A161C1">
        <w:rPr>
          <w:rFonts w:ascii="楷体_GB2312" w:eastAsia="楷体_GB2312" w:hAnsi="楷体_GB2312" w:cs="楷体_GB2312" w:hint="eastAsia"/>
        </w:rPr>
        <w:t>；In</w:t>
      </w:r>
      <w:r w:rsidR="00A161C1">
        <w:rPr>
          <w:rFonts w:ascii="楷体_GB2312" w:eastAsia="楷体_GB2312" w:hAnsi="楷体_GB2312" w:cs="楷体_GB2312" w:hint="eastAsia"/>
          <w:vertAlign w:val="subscript"/>
        </w:rPr>
        <w:t>2</w:t>
      </w:r>
      <w:r w:rsidR="00A161C1">
        <w:rPr>
          <w:rFonts w:ascii="楷体_GB2312" w:eastAsia="楷体_GB2312" w:hAnsi="楷体_GB2312" w:cs="楷体_GB2312" w:hint="eastAsia"/>
        </w:rPr>
        <w:t>O</w:t>
      </w:r>
      <w:r w:rsidR="00A161C1">
        <w:rPr>
          <w:rFonts w:ascii="楷体_GB2312" w:eastAsia="楷体_GB2312" w:hAnsi="楷体_GB2312" w:cs="楷体_GB2312" w:hint="eastAsia"/>
          <w:vertAlign w:val="subscript"/>
        </w:rPr>
        <w:t>3</w:t>
      </w:r>
      <w:r w:rsidR="00A161C1">
        <w:rPr>
          <w:rFonts w:ascii="楷体_GB2312" w:eastAsia="楷体_GB2312" w:hAnsi="楷体_GB2312" w:cs="楷体_GB2312" w:hint="eastAsia"/>
        </w:rPr>
        <w:t>-CaIn</w:t>
      </w:r>
      <w:r w:rsidR="00A161C1">
        <w:rPr>
          <w:rFonts w:ascii="楷体_GB2312" w:eastAsia="楷体_GB2312" w:hAnsi="楷体_GB2312" w:cs="楷体_GB2312" w:hint="eastAsia"/>
          <w:vertAlign w:val="subscript"/>
        </w:rPr>
        <w:t>2</w:t>
      </w:r>
      <w:r w:rsidR="00A161C1">
        <w:rPr>
          <w:rFonts w:ascii="楷体_GB2312" w:eastAsia="楷体_GB2312" w:hAnsi="楷体_GB2312" w:cs="楷体_GB2312" w:hint="eastAsia"/>
        </w:rPr>
        <w:t>O</w:t>
      </w:r>
      <w:r w:rsidR="00A161C1">
        <w:rPr>
          <w:rFonts w:ascii="楷体_GB2312" w:eastAsia="楷体_GB2312" w:hAnsi="楷体_GB2312" w:cs="楷体_GB2312" w:hint="eastAsia"/>
          <w:vertAlign w:val="subscript"/>
        </w:rPr>
        <w:t>4</w:t>
      </w:r>
      <w:r w:rsidR="00A161C1">
        <w:rPr>
          <w:rFonts w:ascii="楷体_GB2312" w:eastAsia="楷体_GB2312" w:hAnsi="楷体_GB2312" w:cs="楷体_GB2312" w:hint="eastAsia"/>
        </w:rPr>
        <w:t>/石墨烯；水热法；光催化</w:t>
      </w:r>
    </w:p>
    <w:p w:rsidR="00C904A9" w:rsidRDefault="00C904A9">
      <w:pPr>
        <w:spacing w:line="360" w:lineRule="auto"/>
        <w:ind w:firstLine="420"/>
        <w:jc w:val="left"/>
        <w:rPr>
          <w:rFonts w:ascii="楷体_GB2312" w:eastAsia="楷体_GB2312" w:hAnsi="楷体_GB2312" w:cs="楷体_GB2312"/>
          <w:sz w:val="21"/>
          <w:szCs w:val="21"/>
        </w:rPr>
      </w:pPr>
    </w:p>
    <w:bookmarkEnd w:id="96"/>
    <w:p w:rsidR="00C904A9" w:rsidRDefault="00C904A9">
      <w:pPr>
        <w:ind w:firstLine="480"/>
        <w:rPr>
          <w:rFonts w:ascii="宋体" w:hAnsi="宋体" w:cs="宋体"/>
        </w:rPr>
      </w:pPr>
    </w:p>
    <w:p w:rsidR="00C904A9" w:rsidRDefault="00A161C1">
      <w:pPr>
        <w:ind w:firstLineChars="0" w:firstLine="0"/>
        <w:jc w:val="left"/>
        <w:rPr>
          <w:rFonts w:ascii="楷体_GB2312" w:eastAsia="楷体_GB2312" w:hAnsi="楷体_GB2312" w:cs="楷体_GB2312"/>
          <w:sz w:val="21"/>
          <w:szCs w:val="21"/>
        </w:rPr>
      </w:pPr>
      <w:r>
        <w:rPr>
          <w:rFonts w:ascii="楷体_GB2312" w:eastAsia="楷体_GB2312" w:hAnsi="楷体_GB2312" w:cs="楷体_GB2312"/>
          <w:sz w:val="21"/>
          <w:szCs w:val="21"/>
        </w:rPr>
        <w:br w:type="page"/>
      </w:r>
    </w:p>
    <w:p w:rsidR="00B27455" w:rsidRDefault="00B27455" w:rsidP="00FD09FB">
      <w:pPr>
        <w:pStyle w:val="1"/>
      </w:pPr>
      <w:bookmarkStart w:id="97" w:name="_Toc436593864"/>
      <w:bookmarkStart w:id="98" w:name="_Toc437703076"/>
    </w:p>
    <w:p w:rsidR="00C904A9" w:rsidRDefault="00A161C1" w:rsidP="00FD09FB">
      <w:pPr>
        <w:pStyle w:val="1"/>
      </w:pPr>
      <w:r>
        <w:rPr>
          <w:rFonts w:hint="eastAsia"/>
        </w:rPr>
        <w:t>基于</w:t>
      </w:r>
      <w:r>
        <w:rPr>
          <w:rFonts w:hint="eastAsia"/>
        </w:rPr>
        <w:t>Struts</w:t>
      </w:r>
      <w:r>
        <w:rPr>
          <w:rFonts w:hint="eastAsia"/>
        </w:rPr>
        <w:t>开发的网上企业办公系统</w:t>
      </w:r>
      <w:bookmarkEnd w:id="97"/>
      <w:bookmarkEnd w:id="98"/>
    </w:p>
    <w:p w:rsidR="00C904A9" w:rsidRDefault="00A161C1">
      <w:pPr>
        <w:spacing w:line="480" w:lineRule="exact"/>
        <w:ind w:firstLineChars="0" w:firstLine="0"/>
        <w:jc w:val="center"/>
        <w:rPr>
          <w:rFonts w:ascii="楷体_GB2312" w:eastAsia="楷体_GB2312" w:hAnsi="楷体_GB2312" w:cs="楷体_GB2312"/>
          <w:color w:val="000000"/>
        </w:rPr>
      </w:pPr>
      <w:r>
        <w:rPr>
          <w:rFonts w:ascii="楷体_GB2312" w:eastAsia="楷体_GB2312" w:hAnsi="楷体_GB2312" w:cs="楷体_GB2312" w:hint="eastAsia"/>
          <w:color w:val="000000"/>
        </w:rPr>
        <w:t>周小杰  网络工程1101班  指导教师：罗庆云  教授</w:t>
      </w:r>
    </w:p>
    <w:p w:rsidR="00C904A9" w:rsidRDefault="00C904A9">
      <w:pPr>
        <w:spacing w:line="480" w:lineRule="exact"/>
        <w:ind w:firstLine="480"/>
        <w:rPr>
          <w:rFonts w:ascii="楷体_GB2312" w:eastAsia="楷体_GB2312" w:hAnsi="楷体_GB2312" w:cs="楷体_GB2312"/>
          <w:color w:val="000000"/>
        </w:rPr>
      </w:pPr>
    </w:p>
    <w:p w:rsidR="00C904A9" w:rsidRDefault="00A161C1">
      <w:pPr>
        <w:spacing w:line="480" w:lineRule="exact"/>
        <w:ind w:firstLineChars="0" w:firstLine="0"/>
        <w:rPr>
          <w:rFonts w:ascii="楷体_GB2312" w:eastAsia="楷体_GB2312" w:hAnsi="楷体_GB2312" w:cs="楷体_GB2312"/>
        </w:rPr>
      </w:pPr>
      <w:r>
        <w:rPr>
          <w:rFonts w:ascii="黑体" w:eastAsia="黑体" w:hAnsi="黑体" w:cs="黑体" w:hint="eastAsia"/>
          <w:color w:val="000000"/>
        </w:rPr>
        <w:t>摘  要:</w:t>
      </w:r>
      <w:bookmarkStart w:id="99" w:name="OLE_LINK16"/>
      <w:bookmarkStart w:id="100" w:name="OLE_LINK19"/>
      <w:r>
        <w:rPr>
          <w:rFonts w:ascii="楷体_GB2312" w:eastAsia="楷体_GB2312" w:hAnsi="楷体_GB2312" w:cs="楷体_GB2312" w:hint="eastAsia"/>
        </w:rPr>
        <w:t>我们正处在“信息爆炸”的二十一世纪，信息的大量涌入使得企业在信息处理方面应接不暇，传统的办公模式早已不能满足企业对信息快速、准确的处理要求。从传统办公模式向自动化办公管理模式转变，不仅可以实现资源共享，节约时间、成本，提高办公效率，还可以使工作人员的办公更加轻松自如</w:t>
      </w:r>
      <w:bookmarkStart w:id="101" w:name="OLE_LINK8"/>
      <w:bookmarkStart w:id="102" w:name="OLE_LINK7"/>
      <w:bookmarkEnd w:id="99"/>
      <w:bookmarkEnd w:id="100"/>
      <w:r>
        <w:rPr>
          <w:rFonts w:ascii="楷体_GB2312" w:eastAsia="楷体_GB2312" w:hAnsi="楷体_GB2312" w:cs="楷体_GB2312" w:hint="eastAsia"/>
        </w:rPr>
        <w:t>。</w:t>
      </w:r>
    </w:p>
    <w:p w:rsidR="00C904A9" w:rsidRDefault="00A161C1">
      <w:pPr>
        <w:spacing w:line="480" w:lineRule="exact"/>
        <w:ind w:firstLine="480"/>
        <w:rPr>
          <w:rFonts w:ascii="楷体_GB2312" w:eastAsia="楷体_GB2312" w:hAnsi="楷体_GB2312" w:cs="楷体_GB2312"/>
        </w:rPr>
      </w:pPr>
      <w:r>
        <w:rPr>
          <w:rFonts w:ascii="楷体_GB2312" w:eastAsia="楷体_GB2312" w:hAnsi="楷体_GB2312" w:cs="楷体_GB2312" w:hint="eastAsia"/>
        </w:rPr>
        <w:t>本系统依据面向对象设计的开发思想，选用浏览器/服务器（Browse/Server，B/S）模式结构，利用J2EE架构，简化系统的开发和部署，提高系统的可移植性和安全性。</w:t>
      </w:r>
      <w:bookmarkStart w:id="103" w:name="OLE_LINK9"/>
      <w:r>
        <w:rPr>
          <w:rFonts w:ascii="楷体_GB2312" w:eastAsia="楷体_GB2312" w:hAnsi="楷体_GB2312" w:cs="楷体_GB2312" w:hint="eastAsia"/>
        </w:rPr>
        <w:t>在系统开发中，开发技术主要使用SSH、Hadoop、JBPM4、jQuery、JSP，数据库使用MySQL5</w:t>
      </w:r>
      <w:bookmarkEnd w:id="103"/>
      <w:r>
        <w:rPr>
          <w:rFonts w:ascii="楷体_GB2312" w:eastAsia="楷体_GB2312" w:hAnsi="楷体_GB2312" w:cs="楷体_GB2312" w:hint="eastAsia"/>
        </w:rPr>
        <w:t>。开发完成的系统</w:t>
      </w:r>
      <w:bookmarkEnd w:id="101"/>
      <w:bookmarkEnd w:id="102"/>
      <w:r>
        <w:rPr>
          <w:rFonts w:ascii="楷体_GB2312" w:eastAsia="楷体_GB2312" w:hAnsi="楷体_GB2312" w:cs="楷体_GB2312" w:hint="eastAsia"/>
        </w:rPr>
        <w:t>完成以下功能，系统管理模块可以很好的对企业部门信息、员工信息、系统参数设置等，进行添加、修改、更新、删除等操作；流程管理模块可以实现企业常用的一些工作流程，例如：请假流，出差审批，财务报销；工作日志模块，可以帮助领导们很好的管理员工，并了解每一个员工的一些新的动态信息；信息管理模块可以发布实时的一些企业公告信息，如培训信息、放假信息、留言信息等；发布信息模块，可以满足企业人员之间的沟通和交流，同时也有利于企业信息的规范化管理；文档管理模块，可以将企业的公共文档，或者私人文档保存到Hadoop集群，这样避免了企业文档数据的丢失问题。总之，开发完成的系统基本上满足了企业的日常管理水平需求，达到了提高企业办公效率和提升企业管理水平的目标。</w:t>
      </w:r>
    </w:p>
    <w:p w:rsidR="00C904A9" w:rsidRDefault="00C904A9">
      <w:pPr>
        <w:spacing w:line="480" w:lineRule="exact"/>
        <w:ind w:firstLine="480"/>
        <w:rPr>
          <w:rFonts w:ascii="楷体_GB2312" w:eastAsia="楷体_GB2312" w:hAnsi="楷体_GB2312" w:cs="楷体_GB2312"/>
        </w:rPr>
      </w:pPr>
    </w:p>
    <w:p w:rsidR="00C904A9" w:rsidRDefault="00A161C1">
      <w:pPr>
        <w:spacing w:line="480" w:lineRule="exact"/>
        <w:ind w:firstLineChars="0" w:firstLine="0"/>
        <w:rPr>
          <w:rFonts w:ascii="楷体_GB2312" w:eastAsia="楷体_GB2312" w:hAnsi="楷体_GB2312" w:cs="楷体_GB2312"/>
        </w:rPr>
      </w:pPr>
      <w:r>
        <w:rPr>
          <w:rFonts w:ascii="黑体" w:eastAsia="黑体" w:hAnsi="黑体" w:cs="黑体" w:hint="eastAsia"/>
          <w:color w:val="000000"/>
        </w:rPr>
        <w:t>关键词：</w:t>
      </w:r>
      <w:r>
        <w:rPr>
          <w:rFonts w:ascii="楷体_GB2312" w:eastAsia="楷体_GB2312" w:hAnsi="楷体_GB2312" w:cs="楷体_GB2312" w:hint="eastAsia"/>
        </w:rPr>
        <w:t>办公自动化； Struts； 面向对象； 数据库</w:t>
      </w:r>
    </w:p>
    <w:p w:rsidR="00C904A9" w:rsidRDefault="00C904A9">
      <w:pPr>
        <w:ind w:firstLineChars="0" w:firstLine="0"/>
        <w:rPr>
          <w:rFonts w:ascii="楷体_GB2312" w:eastAsia="楷体_GB2312" w:hAnsi="楷体_GB2312" w:cs="楷体_GB2312"/>
          <w:color w:val="000000"/>
          <w:sz w:val="21"/>
          <w:szCs w:val="21"/>
        </w:rPr>
      </w:pPr>
    </w:p>
    <w:p w:rsidR="00B27455" w:rsidRDefault="00A161C1" w:rsidP="00FD09FB">
      <w:pPr>
        <w:pStyle w:val="1"/>
        <w:rPr>
          <w:sz w:val="32"/>
          <w:szCs w:val="32"/>
        </w:rPr>
      </w:pPr>
      <w:bookmarkStart w:id="104" w:name="_Toc436593920"/>
      <w:bookmarkStart w:id="105" w:name="_Toc420062739"/>
      <w:r>
        <w:rPr>
          <w:rFonts w:hint="eastAsia"/>
          <w:sz w:val="32"/>
          <w:szCs w:val="32"/>
        </w:rPr>
        <w:br w:type="page"/>
      </w:r>
      <w:bookmarkStart w:id="106" w:name="_Toc437703077"/>
    </w:p>
    <w:p w:rsidR="00B27455" w:rsidRDefault="00B27455" w:rsidP="00FD09FB">
      <w:pPr>
        <w:pStyle w:val="1"/>
        <w:rPr>
          <w:sz w:val="32"/>
          <w:szCs w:val="32"/>
        </w:rPr>
      </w:pPr>
    </w:p>
    <w:p w:rsidR="00C904A9" w:rsidRDefault="00A161C1" w:rsidP="00FD09FB">
      <w:pPr>
        <w:pStyle w:val="1"/>
      </w:pPr>
      <w:r>
        <w:rPr>
          <w:rFonts w:hint="eastAsia"/>
        </w:rPr>
        <w:t>融合人工鱼群的动态多目标进化策略研究</w:t>
      </w:r>
      <w:bookmarkEnd w:id="104"/>
      <w:bookmarkEnd w:id="106"/>
    </w:p>
    <w:p w:rsidR="00C904A9" w:rsidRDefault="00A161C1">
      <w:pPr>
        <w:spacing w:line="480" w:lineRule="exact"/>
        <w:ind w:firstLineChars="0" w:firstLine="0"/>
        <w:jc w:val="center"/>
        <w:rPr>
          <w:rFonts w:ascii="楷体_GB2312" w:eastAsia="楷体_GB2312"/>
          <w:color w:val="000000"/>
        </w:rPr>
      </w:pPr>
      <w:r>
        <w:rPr>
          <w:rFonts w:ascii="楷体_GB2312" w:eastAsia="楷体_GB2312" w:hint="eastAsia"/>
          <w:color w:val="000000"/>
        </w:rPr>
        <w:t>邓京  网络工程1101班 指导教师：任长安 讲师</w:t>
      </w:r>
    </w:p>
    <w:p w:rsidR="00C904A9" w:rsidRDefault="00C904A9">
      <w:pPr>
        <w:spacing w:line="480" w:lineRule="exact"/>
        <w:ind w:firstLineChars="0" w:firstLine="0"/>
        <w:jc w:val="center"/>
        <w:rPr>
          <w:rFonts w:ascii="楷体_GB2312" w:eastAsia="楷体_GB2312"/>
          <w:color w:val="000000"/>
        </w:rPr>
      </w:pPr>
    </w:p>
    <w:p w:rsidR="00C904A9" w:rsidRDefault="00A161C1">
      <w:pPr>
        <w:spacing w:line="480" w:lineRule="exact"/>
        <w:ind w:firstLineChars="0" w:firstLine="0"/>
        <w:rPr>
          <w:rFonts w:ascii="楷体_GB2312" w:eastAsia="楷体_GB2312"/>
        </w:rPr>
      </w:pPr>
      <w:r>
        <w:rPr>
          <w:rFonts w:ascii="黑体" w:eastAsia="黑体" w:hAnsi="黑体" w:hint="eastAsia"/>
          <w:lang w:val="zh-CN"/>
        </w:rPr>
        <w:t>摘</w:t>
      </w:r>
      <w:r>
        <w:rPr>
          <w:rFonts w:ascii="黑体" w:eastAsia="黑体" w:hAnsi="黑体" w:hint="eastAsia"/>
        </w:rPr>
        <w:t xml:space="preserve">  </w:t>
      </w:r>
      <w:r>
        <w:rPr>
          <w:rFonts w:ascii="黑体" w:eastAsia="黑体" w:hAnsi="黑体" w:hint="eastAsia"/>
          <w:lang w:val="zh-CN"/>
        </w:rPr>
        <w:t>要</w:t>
      </w:r>
      <w:r>
        <w:rPr>
          <w:rFonts w:ascii="楷体_GB2312" w:eastAsia="楷体_GB2312" w:hAnsi="黑体" w:hint="eastAsia"/>
          <w:lang w:val="zh-CN"/>
        </w:rPr>
        <w:t>：</w:t>
      </w:r>
      <w:r>
        <w:rPr>
          <w:rFonts w:ascii="楷体_GB2312" w:eastAsia="楷体_GB2312" w:hAnsi="宋体" w:hint="eastAsia"/>
          <w:lang w:val="zh-CN"/>
        </w:rPr>
        <w:t>在日常生活中，我们经常遇到需要对多个目标同时优化的问题，并且这些问题还与时间相关，这类问题就是动态多目标优化问题。</w:t>
      </w:r>
      <w:r>
        <w:rPr>
          <w:rFonts w:ascii="楷体_GB2312" w:eastAsia="楷体_GB2312" w:hint="eastAsia"/>
        </w:rPr>
        <w:t>动态多目标问题在实际工程应用中无处不在，比如在云计算、工程设计、数据挖掘、城市运输、金融、网络通信和投资决策等领域。因此，研究更高效的动态多目标优化问题的算法，具有非常重要的意义。</w:t>
      </w:r>
    </w:p>
    <w:p w:rsidR="00C904A9" w:rsidRDefault="00A161C1">
      <w:pPr>
        <w:spacing w:line="480" w:lineRule="exact"/>
        <w:ind w:firstLine="480"/>
        <w:rPr>
          <w:rFonts w:ascii="楷体_GB2312" w:eastAsia="楷体_GB2312"/>
        </w:rPr>
      </w:pPr>
      <w:r>
        <w:rPr>
          <w:rFonts w:ascii="楷体_GB2312" w:eastAsia="楷体_GB2312" w:hint="eastAsia"/>
        </w:rPr>
        <w:t>人工鱼群是一种新型的群智能优化算法，该算法充分利用了进化思想和仿生技术，具有鲁棒性强、简单通用和易实现等诸多特点，有着非常不错的全局寻优能力。本文结合了人工鱼群算法的高效全局优化能力对动态多目标优化问题进行研究，引入了一种基于人工鱼群的动态多目标进化算法。该算法使用基本AFSA算法进行寻优，在算法执行过程中，如果检测到环境发生了改变，则重新初始化鱼群，然后继续AFSA的寻优过程，求出问题的pareto最优解；如果环境没发生变化，则直接使用AFSA求解。</w:t>
      </w:r>
    </w:p>
    <w:p w:rsidR="00C904A9" w:rsidRDefault="00A161C1">
      <w:pPr>
        <w:spacing w:line="480" w:lineRule="exact"/>
        <w:ind w:firstLine="480"/>
        <w:rPr>
          <w:rFonts w:ascii="楷体_GB2312" w:eastAsia="楷体_GB2312"/>
        </w:rPr>
      </w:pPr>
      <w:r>
        <w:rPr>
          <w:rFonts w:ascii="楷体_GB2312" w:eastAsia="楷体_GB2312" w:hint="eastAsia"/>
        </w:rPr>
        <w:t>最后，本文利用AFSA算法针对动态多目标优化问题进行了多组仿真实验，仿真结果证明了人工鱼群算法能有效的解决动态多目标优化问题。</w:t>
      </w:r>
    </w:p>
    <w:p w:rsidR="00C904A9" w:rsidRDefault="00C904A9">
      <w:pPr>
        <w:spacing w:line="480" w:lineRule="exact"/>
        <w:ind w:firstLine="480"/>
        <w:rPr>
          <w:rFonts w:ascii="楷体_GB2312" w:eastAsia="楷体_GB2312"/>
        </w:rPr>
      </w:pPr>
    </w:p>
    <w:p w:rsidR="00C904A9" w:rsidRDefault="00A161C1">
      <w:pPr>
        <w:spacing w:line="480" w:lineRule="exact"/>
        <w:ind w:firstLineChars="0" w:firstLine="0"/>
        <w:rPr>
          <w:rFonts w:ascii="楷体_GB2312" w:eastAsia="楷体_GB2312" w:hAnsi="宋体"/>
        </w:rPr>
      </w:pPr>
      <w:r>
        <w:rPr>
          <w:rFonts w:ascii="黑体" w:eastAsia="黑体" w:hAnsi="黑体" w:hint="eastAsia"/>
          <w:lang w:val="zh-CN"/>
        </w:rPr>
        <w:t>关键词</w:t>
      </w:r>
      <w:r>
        <w:rPr>
          <w:rFonts w:ascii="楷体_GB2312" w:eastAsia="楷体_GB2312" w:hAnsi="黑体" w:hint="eastAsia"/>
        </w:rPr>
        <w:t>：</w:t>
      </w:r>
      <w:r>
        <w:rPr>
          <w:rFonts w:ascii="楷体_GB2312" w:eastAsia="楷体_GB2312" w:hAnsi="宋体" w:hint="eastAsia"/>
        </w:rPr>
        <w:t>动态多目标优化问题；群智能算法；人工鱼群算法；pareto最优解</w:t>
      </w:r>
    </w:p>
    <w:p w:rsidR="00C904A9" w:rsidRDefault="00C904A9">
      <w:pPr>
        <w:ind w:firstLine="640"/>
        <w:jc w:val="center"/>
        <w:rPr>
          <w:rFonts w:ascii="黑体" w:eastAsia="黑体" w:hAnsi="黑体"/>
          <w:sz w:val="32"/>
          <w:szCs w:val="32"/>
        </w:rPr>
      </w:pPr>
    </w:p>
    <w:bookmarkEnd w:id="105"/>
    <w:p w:rsidR="00C904A9" w:rsidRDefault="00C904A9">
      <w:pPr>
        <w:ind w:firstLine="480"/>
      </w:pPr>
    </w:p>
    <w:p w:rsidR="00C904A9" w:rsidRDefault="00C904A9">
      <w:pPr>
        <w:ind w:firstLine="480"/>
      </w:pPr>
    </w:p>
    <w:p w:rsidR="00C904A9" w:rsidRDefault="00C904A9">
      <w:pPr>
        <w:ind w:firstLine="480"/>
      </w:pPr>
    </w:p>
    <w:p w:rsidR="00C904A9" w:rsidRDefault="00C904A9">
      <w:pPr>
        <w:ind w:firstLine="480"/>
      </w:pPr>
    </w:p>
    <w:p w:rsidR="00C904A9" w:rsidRDefault="00C904A9">
      <w:pPr>
        <w:ind w:firstLine="480"/>
      </w:pPr>
    </w:p>
    <w:p w:rsidR="00C904A9" w:rsidRDefault="00C904A9">
      <w:pPr>
        <w:ind w:firstLineChars="0" w:firstLine="0"/>
        <w:sectPr w:rsidR="00C904A9" w:rsidSect="003D18E5">
          <w:footerReference w:type="first" r:id="rId19"/>
          <w:pgSz w:w="11906" w:h="16838"/>
          <w:pgMar w:top="1440" w:right="1800" w:bottom="1440" w:left="1800" w:header="851" w:footer="992" w:gutter="0"/>
          <w:cols w:space="720"/>
          <w:docGrid w:type="lines" w:linePitch="326"/>
        </w:sectPr>
      </w:pPr>
    </w:p>
    <w:p w:rsidR="00B27455" w:rsidRDefault="00B27455" w:rsidP="00FD09FB">
      <w:pPr>
        <w:pStyle w:val="1"/>
      </w:pPr>
      <w:bookmarkStart w:id="107" w:name="_Toc436593962"/>
      <w:bookmarkStart w:id="108" w:name="_Toc437703078"/>
    </w:p>
    <w:p w:rsidR="00C904A9" w:rsidRDefault="00A161C1" w:rsidP="00FD09FB">
      <w:pPr>
        <w:pStyle w:val="1"/>
      </w:pPr>
      <w:r>
        <w:rPr>
          <w:rFonts w:hint="eastAsia"/>
        </w:rPr>
        <w:t>十字路口交通灯管理系统</w:t>
      </w:r>
      <w:bookmarkEnd w:id="107"/>
      <w:bookmarkEnd w:id="108"/>
    </w:p>
    <w:p w:rsidR="00C904A9" w:rsidRDefault="00A161C1">
      <w:pPr>
        <w:spacing w:line="480" w:lineRule="exact"/>
        <w:ind w:firstLineChars="0" w:firstLine="0"/>
        <w:jc w:val="center"/>
        <w:rPr>
          <w:rFonts w:ascii="楷体_GB2312" w:eastAsia="楷体_GB2312"/>
          <w:color w:val="000000"/>
        </w:rPr>
      </w:pPr>
      <w:r>
        <w:rPr>
          <w:rFonts w:ascii="楷体_GB2312" w:eastAsia="楷体_GB2312" w:hint="eastAsia"/>
          <w:color w:val="000000"/>
        </w:rPr>
        <w:t>朱胜男  计算机科学与技术1101班  指导教师：秦辉 讲师</w:t>
      </w:r>
    </w:p>
    <w:p w:rsidR="00C904A9" w:rsidRDefault="00C904A9">
      <w:pPr>
        <w:spacing w:line="480" w:lineRule="exact"/>
        <w:ind w:firstLine="480"/>
        <w:jc w:val="center"/>
        <w:rPr>
          <w:rFonts w:ascii="黑体" w:eastAsia="黑体" w:hAnsi="宋体"/>
          <w:color w:val="000000"/>
        </w:rPr>
      </w:pPr>
    </w:p>
    <w:p w:rsidR="00C904A9" w:rsidRDefault="00A161C1">
      <w:pPr>
        <w:spacing w:line="480" w:lineRule="exact"/>
        <w:ind w:firstLineChars="0" w:firstLine="0"/>
        <w:rPr>
          <w:rFonts w:ascii="楷体_GB2312" w:eastAsia="楷体_GB2312" w:hAnsi="宋体" w:cs="宋体"/>
        </w:rPr>
      </w:pPr>
      <w:r>
        <w:rPr>
          <w:rFonts w:ascii="黑体" w:eastAsia="黑体" w:hAnsi="宋体" w:hint="eastAsia"/>
          <w:color w:val="000000"/>
        </w:rPr>
        <w:t>摘  要</w:t>
      </w:r>
      <w:r>
        <w:rPr>
          <w:rFonts w:ascii="楷体_GB2312" w:eastAsia="楷体_GB2312" w:hAnsi="宋体" w:hint="eastAsia"/>
          <w:color w:val="000000"/>
        </w:rPr>
        <w:t>：</w:t>
      </w:r>
      <w:r>
        <w:rPr>
          <w:rFonts w:ascii="楷体_GB2312" w:eastAsia="楷体_GB2312" w:hAnsi="宋体" w:cs="宋体" w:hint="eastAsia"/>
          <w:color w:val="000000"/>
        </w:rPr>
        <w:t>随着城市化建设进程的不断加快，家庭经济水平的提升，家用车辆在近几年内急剧增加。然而交通道路有限，道路设置不合理，从而导致交通拥塞，给人们带来出行困扰。另一方面，道路空间利用率不高，过多的</w:t>
      </w:r>
      <w:r>
        <w:rPr>
          <w:rFonts w:ascii="楷体_GB2312" w:eastAsia="楷体_GB2312" w:hAnsi="宋体" w:cs="宋体" w:hint="eastAsia"/>
        </w:rPr>
        <w:t>平面交通，过少的立体交通。</w:t>
      </w:r>
      <w:r>
        <w:rPr>
          <w:rFonts w:ascii="楷体_GB2312" w:eastAsia="楷体_GB2312" w:hAnsi="宋体" w:cs="宋体" w:hint="eastAsia"/>
          <w:color w:val="000000"/>
        </w:rPr>
        <w:t>尤其是十字路口，红绿灯时间间隔长，车流量大，导致等待红灯的时间过长，造成道路拥堵。在这一系列的问题下，如何在耗费巨大资金修建的城市高速道路，匝道和主干道上，更好的控制交</w:t>
      </w:r>
      <w:r>
        <w:rPr>
          <w:rFonts w:ascii="楷体_GB2312" w:eastAsia="楷体_GB2312" w:hAnsi="宋体" w:cs="宋体" w:hint="eastAsia"/>
        </w:rPr>
        <w:t>通信号灯，更好的解决城区以及周边地区的交通拥堵问题，是目前交通运输管理部门和城市规划部门亟待解决的重要问题。</w:t>
      </w:r>
    </w:p>
    <w:p w:rsidR="00C904A9" w:rsidRDefault="00A161C1">
      <w:pPr>
        <w:spacing w:line="480" w:lineRule="exact"/>
        <w:ind w:firstLine="480"/>
        <w:rPr>
          <w:rFonts w:ascii="楷体_GB2312" w:eastAsia="楷体_GB2312" w:hAnsi="宋体" w:cs="宋体"/>
        </w:rPr>
      </w:pPr>
      <w:r>
        <w:rPr>
          <w:rFonts w:ascii="楷体_GB2312" w:eastAsia="楷体_GB2312" w:hAnsi="宋体" w:cs="宋体" w:hint="eastAsia"/>
        </w:rPr>
        <w:t>智能交通灯管理系统就是通过主控制器对车流量信息进行处理，实现自动调整红绿灯时间，管理系统自动检测出干道的车流量，并且将车流量信息送入主控制器，通过控制器程序进行运算，从而控制信号灯的变化和显示倒计时。其不仅有效的改善人与货物之间的运输安全，而且大大地提高了交通运营的效率。</w:t>
      </w:r>
    </w:p>
    <w:p w:rsidR="00C904A9" w:rsidRDefault="00A161C1">
      <w:pPr>
        <w:spacing w:line="480" w:lineRule="exact"/>
        <w:ind w:firstLine="480"/>
        <w:rPr>
          <w:rFonts w:ascii="楷体_GB2312" w:eastAsia="楷体_GB2312" w:hAnsi="宋体" w:cs="宋体"/>
        </w:rPr>
      </w:pPr>
      <w:r>
        <w:rPr>
          <w:rFonts w:ascii="楷体_GB2312" w:eastAsia="楷体_GB2312" w:hAnsi="宋体" w:cs="宋体" w:hint="eastAsia"/>
        </w:rPr>
        <w:t>本系统采用单片机</w:t>
      </w:r>
      <w:r>
        <w:rPr>
          <w:rFonts w:ascii="楷体_GB2312" w:eastAsia="楷体_GB2312" w:hint="eastAsia"/>
        </w:rPr>
        <w:t>AT89S52</w:t>
      </w:r>
      <w:r>
        <w:rPr>
          <w:rFonts w:ascii="楷体_GB2312" w:eastAsia="楷体_GB2312" w:hAnsi="宋体" w:cs="宋体" w:hint="eastAsia"/>
        </w:rPr>
        <w:t>为控制器，并以此实现十字路口智能交通灯管理系统。本课题实现了：通过对实际车流量分析，设置红绿灯各个信号灯燃亮的时间；红绿灯循环点亮，倒计时剩3秒时黄灯闪烁警示。在高峰期时段，</w:t>
      </w:r>
      <w:r>
        <w:rPr>
          <w:rFonts w:ascii="楷体_GB2312" w:eastAsia="楷体_GB2312" w:hint="eastAsia"/>
        </w:rPr>
        <w:t>7:00-8:30</w:t>
      </w:r>
      <w:r>
        <w:rPr>
          <w:rFonts w:ascii="楷体_GB2312" w:eastAsia="楷体_GB2312" w:hAnsi="宋体" w:cs="宋体" w:hint="eastAsia"/>
        </w:rPr>
        <w:t>，</w:t>
      </w:r>
      <w:r>
        <w:rPr>
          <w:rFonts w:ascii="楷体_GB2312" w:eastAsia="楷体_GB2312" w:hint="eastAsia"/>
        </w:rPr>
        <w:t>11:00-12:30</w:t>
      </w:r>
      <w:r>
        <w:rPr>
          <w:rFonts w:ascii="楷体_GB2312" w:eastAsia="楷体_GB2312" w:hAnsi="宋体" w:cs="宋体" w:hint="eastAsia"/>
        </w:rPr>
        <w:t>，</w:t>
      </w:r>
      <w:r>
        <w:rPr>
          <w:rFonts w:ascii="楷体_GB2312" w:eastAsia="楷体_GB2312" w:hint="eastAsia"/>
        </w:rPr>
        <w:t>16:30-19:00</w:t>
      </w:r>
      <w:r>
        <w:rPr>
          <w:rFonts w:ascii="楷体_GB2312" w:eastAsia="楷体_GB2312" w:hAnsi="宋体" w:cs="宋体" w:hint="eastAsia"/>
        </w:rPr>
        <w:t>，红绿灯闪烁周期为</w:t>
      </w:r>
      <w:r>
        <w:rPr>
          <w:rFonts w:ascii="楷体_GB2312" w:eastAsia="楷体_GB2312" w:hint="eastAsia"/>
        </w:rPr>
        <w:t>131s</w:t>
      </w:r>
      <w:r>
        <w:rPr>
          <w:rFonts w:ascii="楷体_GB2312" w:eastAsia="楷体_GB2312" w:hAnsi="宋体" w:cs="宋体" w:hint="eastAsia"/>
        </w:rPr>
        <w:t>，在正常时段（除高峰期时段），红绿灯周期为</w:t>
      </w:r>
      <w:r>
        <w:rPr>
          <w:rFonts w:ascii="楷体_GB2312" w:eastAsia="楷体_GB2312" w:hint="eastAsia"/>
        </w:rPr>
        <w:t>106s</w:t>
      </w:r>
      <w:r>
        <w:rPr>
          <w:rFonts w:ascii="楷体_GB2312" w:eastAsia="楷体_GB2312" w:hAnsi="宋体" w:cs="宋体" w:hint="eastAsia"/>
        </w:rPr>
        <w:t>。系统根据时间来自动控制红绿灯的时间周期最终达到缓解高峰时段的交通压力的目的。</w:t>
      </w:r>
    </w:p>
    <w:p w:rsidR="00C904A9" w:rsidRDefault="00C904A9">
      <w:pPr>
        <w:spacing w:line="480" w:lineRule="exact"/>
        <w:ind w:firstLine="480"/>
        <w:rPr>
          <w:rFonts w:ascii="楷体_GB2312" w:eastAsia="楷体_GB2312" w:hAnsi="宋体" w:cs="宋体"/>
        </w:rPr>
      </w:pPr>
    </w:p>
    <w:p w:rsidR="00C904A9" w:rsidRDefault="00A161C1">
      <w:pPr>
        <w:spacing w:line="480" w:lineRule="exact"/>
        <w:ind w:firstLineChars="0" w:firstLine="0"/>
        <w:rPr>
          <w:rFonts w:ascii="楷体_GB2312" w:eastAsia="楷体_GB2312" w:hAnsi="宋体" w:cs="宋体"/>
        </w:rPr>
      </w:pPr>
      <w:r>
        <w:rPr>
          <w:rFonts w:ascii="黑体" w:eastAsia="黑体" w:hAnsi="宋体" w:hint="eastAsia"/>
          <w:color w:val="000000"/>
        </w:rPr>
        <w:t>关键</w:t>
      </w:r>
      <w:r w:rsidR="008425C5">
        <w:rPr>
          <w:rFonts w:ascii="黑体" w:eastAsia="黑体" w:hAnsi="宋体" w:hint="eastAsia"/>
          <w:color w:val="000000"/>
        </w:rPr>
        <w:t>词</w:t>
      </w:r>
      <w:r>
        <w:rPr>
          <w:rFonts w:ascii="楷体_GB2312" w:eastAsia="楷体_GB2312" w:hAnsi="宋体" w:cs="宋体" w:hint="eastAsia"/>
        </w:rPr>
        <w:t>：</w:t>
      </w:r>
      <w:r>
        <w:rPr>
          <w:rFonts w:ascii="楷体_GB2312" w:eastAsia="楷体_GB2312" w:hint="eastAsia"/>
        </w:rPr>
        <w:t>AT89S52</w:t>
      </w:r>
      <w:r>
        <w:rPr>
          <w:rFonts w:ascii="楷体_GB2312" w:eastAsia="楷体_GB2312" w:hAnsi="宋体" w:cs="宋体" w:hint="eastAsia"/>
        </w:rPr>
        <w:t>；控制器；交通灯；高峰期</w:t>
      </w:r>
    </w:p>
    <w:p w:rsidR="00C904A9" w:rsidRDefault="00C904A9">
      <w:pPr>
        <w:spacing w:line="480" w:lineRule="exact"/>
        <w:ind w:firstLine="480"/>
        <w:rPr>
          <w:rFonts w:ascii="黑体" w:eastAsia="黑体" w:hAnsi="黑体" w:cs="黑体"/>
        </w:rPr>
      </w:pPr>
    </w:p>
    <w:p w:rsidR="00C904A9" w:rsidRDefault="00C904A9">
      <w:pPr>
        <w:ind w:firstLine="643"/>
        <w:rPr>
          <w:rFonts w:ascii="黑体" w:eastAsia="黑体" w:hAnsi="黑体" w:cs="黑体"/>
          <w:b/>
          <w:bCs/>
          <w:sz w:val="32"/>
          <w:szCs w:val="32"/>
        </w:rPr>
      </w:pPr>
    </w:p>
    <w:p w:rsidR="00C904A9" w:rsidRDefault="00C904A9">
      <w:pPr>
        <w:ind w:firstLine="643"/>
        <w:rPr>
          <w:rFonts w:ascii="黑体" w:eastAsia="黑体" w:hAnsi="黑体" w:cs="黑体"/>
          <w:b/>
          <w:bCs/>
          <w:sz w:val="32"/>
          <w:szCs w:val="32"/>
        </w:rPr>
      </w:pPr>
    </w:p>
    <w:p w:rsidR="00C904A9" w:rsidRDefault="00C904A9">
      <w:pPr>
        <w:ind w:firstLine="643"/>
        <w:rPr>
          <w:rFonts w:ascii="黑体" w:eastAsia="黑体" w:hAnsi="黑体" w:cs="黑体"/>
          <w:b/>
          <w:bCs/>
          <w:sz w:val="32"/>
          <w:szCs w:val="32"/>
        </w:rPr>
      </w:pPr>
    </w:p>
    <w:p w:rsidR="00C904A9" w:rsidRDefault="00C904A9">
      <w:pPr>
        <w:ind w:firstLine="643"/>
        <w:rPr>
          <w:rFonts w:ascii="黑体" w:eastAsia="黑体" w:hAnsi="黑体" w:cs="黑体"/>
          <w:b/>
          <w:bCs/>
          <w:sz w:val="32"/>
          <w:szCs w:val="32"/>
        </w:rPr>
      </w:pPr>
    </w:p>
    <w:p w:rsidR="00C904A9" w:rsidRDefault="00C904A9">
      <w:pPr>
        <w:ind w:firstLineChars="150" w:firstLine="360"/>
        <w:rPr>
          <w:rStyle w:val="hps"/>
          <w:rFonts w:ascii="宋体" w:hAnsi="宋体"/>
          <w:color w:val="222222"/>
          <w:szCs w:val="21"/>
          <w:lang w:val="en"/>
        </w:rPr>
        <w:sectPr w:rsidR="00C904A9" w:rsidSect="003D18E5">
          <w:pgSz w:w="11906" w:h="16838"/>
          <w:pgMar w:top="1440" w:right="1800" w:bottom="1440" w:left="1800" w:header="851" w:footer="992" w:gutter="0"/>
          <w:cols w:space="720"/>
          <w:docGrid w:type="lines" w:linePitch="312"/>
        </w:sectPr>
      </w:pPr>
    </w:p>
    <w:p w:rsidR="00B27455" w:rsidRDefault="00B27455" w:rsidP="00FD09FB">
      <w:pPr>
        <w:pStyle w:val="1"/>
      </w:pPr>
      <w:bookmarkStart w:id="109" w:name="_Toc436593992"/>
      <w:bookmarkStart w:id="110" w:name="_Toc437703079"/>
    </w:p>
    <w:p w:rsidR="00C904A9" w:rsidRDefault="00A161C1" w:rsidP="00FD09FB">
      <w:pPr>
        <w:pStyle w:val="1"/>
      </w:pPr>
      <w:r>
        <w:rPr>
          <w:rFonts w:hint="eastAsia"/>
        </w:rPr>
        <w:t>车牌识别算法与实现</w:t>
      </w:r>
      <w:bookmarkEnd w:id="109"/>
      <w:bookmarkEnd w:id="110"/>
    </w:p>
    <w:p w:rsidR="00C904A9" w:rsidRDefault="00A161C1">
      <w:pPr>
        <w:spacing w:line="480" w:lineRule="exact"/>
        <w:ind w:firstLineChars="0" w:firstLine="0"/>
        <w:jc w:val="center"/>
        <w:rPr>
          <w:rFonts w:ascii="楷体_GB2312" w:eastAsia="楷体_GB2312"/>
        </w:rPr>
      </w:pPr>
      <w:r>
        <w:rPr>
          <w:rFonts w:ascii="楷体_GB2312" w:eastAsia="楷体_GB2312" w:hint="eastAsia"/>
        </w:rPr>
        <w:t>全瑞文  计算机科学与技术1101 班 指导教师：罗丹霞 讲师</w:t>
      </w:r>
    </w:p>
    <w:p w:rsidR="00C904A9" w:rsidRDefault="00C904A9">
      <w:pPr>
        <w:spacing w:line="480" w:lineRule="exact"/>
        <w:ind w:firstLine="480"/>
        <w:jc w:val="center"/>
        <w:rPr>
          <w:rFonts w:ascii="楷体_GB2312" w:eastAsia="楷体_GB2312"/>
        </w:rPr>
      </w:pPr>
    </w:p>
    <w:p w:rsidR="00C904A9" w:rsidRDefault="00A161C1">
      <w:pPr>
        <w:tabs>
          <w:tab w:val="left" w:pos="1620"/>
        </w:tabs>
        <w:spacing w:line="480" w:lineRule="exact"/>
        <w:ind w:firstLineChars="0" w:firstLine="0"/>
        <w:rPr>
          <w:rFonts w:ascii="楷体_GB2312" w:eastAsia="楷体_GB2312" w:hAnsi="宋体"/>
        </w:rPr>
      </w:pPr>
      <w:r>
        <w:rPr>
          <w:rFonts w:ascii="黑体" w:eastAsia="黑体" w:hAnsi="宋体" w:hint="eastAsia"/>
        </w:rPr>
        <w:t>摘  要</w:t>
      </w:r>
      <w:r>
        <w:rPr>
          <w:rFonts w:ascii="楷体_GB2312" w:eastAsia="楷体_GB2312" w:hAnsi="宋体" w:hint="eastAsia"/>
        </w:rPr>
        <w:t>：车牌识别系统在自动化交通管理中起了主要的作用，可以应用在交通管理的各个场景当中，各种各样交通系统，如自动道路管理系统，道路出入口收费系统，智能城市停车系统，电子警察系统的应用均离不开车牌识别系统。本文的车牌识别系统使用VS2013编码实现由图像预处理、车牌定位、车牌字符分割、车牌字符识别等算法组成的系统，其目的是使对车辆进行拍摄的图像自动识别出车辆的车牌号码。具体工作如下：</w:t>
      </w:r>
    </w:p>
    <w:p w:rsidR="00C904A9" w:rsidRDefault="00A161C1">
      <w:pPr>
        <w:pStyle w:val="Style2"/>
        <w:spacing w:before="0" w:line="480" w:lineRule="exact"/>
        <w:ind w:firstLineChars="0" w:firstLine="420"/>
        <w:rPr>
          <w:rFonts w:ascii="楷体_GB2312" w:eastAsia="楷体_GB2312" w:hAnsi="宋体"/>
          <w:color w:val="auto"/>
          <w:sz w:val="24"/>
          <w:szCs w:val="24"/>
        </w:rPr>
      </w:pPr>
      <w:r>
        <w:rPr>
          <w:rFonts w:ascii="楷体_GB2312" w:eastAsia="楷体_GB2312" w:hAnsi="宋体" w:hint="eastAsia"/>
          <w:color w:val="auto"/>
          <w:sz w:val="24"/>
          <w:szCs w:val="24"/>
        </w:rPr>
        <w:t>(1)图像预处理是后续的定位、分割、识别的准备工作，包括有图像灰度化、图像二值化、高斯滤波、Sobel边缘检测。</w:t>
      </w:r>
    </w:p>
    <w:p w:rsidR="00C904A9" w:rsidRDefault="00A161C1">
      <w:pPr>
        <w:pStyle w:val="Style2"/>
        <w:spacing w:before="0" w:line="480" w:lineRule="exact"/>
        <w:ind w:firstLineChars="0" w:firstLine="420"/>
        <w:rPr>
          <w:rFonts w:ascii="楷体_GB2312" w:eastAsia="楷体_GB2312" w:hAnsi="宋体"/>
          <w:color w:val="auto"/>
          <w:sz w:val="24"/>
          <w:szCs w:val="24"/>
        </w:rPr>
      </w:pPr>
      <w:r>
        <w:rPr>
          <w:rFonts w:ascii="楷体_GB2312" w:eastAsia="楷体_GB2312" w:hAnsi="宋体" w:hint="eastAsia"/>
          <w:color w:val="auto"/>
          <w:sz w:val="24"/>
          <w:szCs w:val="24"/>
        </w:rPr>
        <w:t>(2)车牌定位通过车牌的长宽比、字符数、车牌边缘等特征，使用纹理分析法和比较尺寸比例进行定位。</w:t>
      </w:r>
    </w:p>
    <w:p w:rsidR="00C904A9" w:rsidRDefault="00A161C1">
      <w:pPr>
        <w:pStyle w:val="Style2"/>
        <w:spacing w:before="0" w:line="480" w:lineRule="exact"/>
        <w:ind w:firstLineChars="0" w:firstLine="420"/>
        <w:rPr>
          <w:rFonts w:ascii="楷体_GB2312" w:eastAsia="楷体_GB2312" w:hAnsi="宋体"/>
          <w:color w:val="auto"/>
          <w:sz w:val="24"/>
          <w:szCs w:val="24"/>
        </w:rPr>
      </w:pPr>
      <w:r>
        <w:rPr>
          <w:rFonts w:ascii="楷体_GB2312" w:eastAsia="楷体_GB2312" w:hAnsi="宋体" w:hint="eastAsia"/>
          <w:color w:val="auto"/>
          <w:sz w:val="24"/>
          <w:szCs w:val="24"/>
        </w:rPr>
        <w:t>(3)对于倾斜的车牌需要对其进行角度纠正，采用Radon投影变换。</w:t>
      </w:r>
    </w:p>
    <w:p w:rsidR="00C904A9" w:rsidRDefault="00A161C1">
      <w:pPr>
        <w:pStyle w:val="Style2"/>
        <w:spacing w:before="0" w:line="480" w:lineRule="exact"/>
        <w:ind w:firstLineChars="0" w:firstLine="420"/>
        <w:rPr>
          <w:rFonts w:ascii="楷体_GB2312" w:eastAsia="楷体_GB2312" w:hAnsi="宋体"/>
          <w:color w:val="auto"/>
          <w:sz w:val="24"/>
          <w:szCs w:val="24"/>
        </w:rPr>
      </w:pPr>
      <w:r>
        <w:rPr>
          <w:rFonts w:ascii="楷体_GB2312" w:eastAsia="楷体_GB2312" w:hAnsi="宋体" w:hint="eastAsia"/>
          <w:color w:val="auto"/>
          <w:sz w:val="24"/>
          <w:szCs w:val="24"/>
        </w:rPr>
        <w:t>(4)车牌字符分割采用的是水平切分和垂直切分的方法，并将分割后的字符做归一化处理。</w:t>
      </w:r>
    </w:p>
    <w:p w:rsidR="00C904A9" w:rsidRDefault="00A161C1">
      <w:pPr>
        <w:pStyle w:val="Style2"/>
        <w:spacing w:before="0" w:line="480" w:lineRule="exact"/>
        <w:ind w:firstLineChars="0" w:firstLine="420"/>
        <w:rPr>
          <w:rFonts w:ascii="楷体_GB2312" w:eastAsia="楷体_GB2312" w:hAnsi="宋体"/>
          <w:color w:val="auto"/>
          <w:sz w:val="24"/>
          <w:szCs w:val="24"/>
        </w:rPr>
      </w:pPr>
      <w:r>
        <w:rPr>
          <w:rFonts w:ascii="楷体_GB2312" w:eastAsia="楷体_GB2312" w:hAnsi="宋体" w:hint="eastAsia"/>
          <w:color w:val="auto"/>
          <w:sz w:val="24"/>
          <w:szCs w:val="24"/>
        </w:rPr>
        <w:t>(5)车牌字符识别则是使用了模版匹配的字符识别方法。</w:t>
      </w:r>
    </w:p>
    <w:p w:rsidR="00C904A9" w:rsidRDefault="00A161C1">
      <w:pPr>
        <w:spacing w:line="480" w:lineRule="exact"/>
        <w:ind w:firstLine="480"/>
        <w:rPr>
          <w:rFonts w:ascii="楷体_GB2312" w:eastAsia="楷体_GB2312" w:hAnsi="宋体"/>
        </w:rPr>
      </w:pPr>
      <w:r>
        <w:rPr>
          <w:rFonts w:ascii="楷体_GB2312" w:eastAsia="楷体_GB2312" w:hAnsi="宋体" w:hint="eastAsia"/>
        </w:rPr>
        <w:t>通过以上算法的工作流程进行编程实现，车牌识别系统作为一个实时的系统，它要求有较高的车牌识别速度，这就决定了车牌定位、车牌分割、车牌字符识别的算法计算必须足够高效。同时，它还要求较高的识别率，而且要有最低错误标准。</w:t>
      </w:r>
    </w:p>
    <w:p w:rsidR="00C904A9" w:rsidRDefault="00C904A9">
      <w:pPr>
        <w:spacing w:line="480" w:lineRule="exact"/>
        <w:ind w:firstLine="480"/>
        <w:rPr>
          <w:rFonts w:ascii="楷体_GB2312" w:eastAsia="楷体_GB2312" w:hAnsi="宋体"/>
        </w:rPr>
      </w:pPr>
    </w:p>
    <w:p w:rsidR="00C904A9" w:rsidRDefault="00A161C1">
      <w:pPr>
        <w:spacing w:line="480" w:lineRule="exact"/>
        <w:ind w:firstLineChars="0" w:firstLine="0"/>
        <w:rPr>
          <w:rFonts w:ascii="楷体_GB2312" w:eastAsia="楷体_GB2312" w:hAnsi="宋体"/>
        </w:rPr>
      </w:pPr>
      <w:r>
        <w:rPr>
          <w:rFonts w:ascii="黑体" w:eastAsia="黑体" w:hAnsi="宋体" w:hint="eastAsia"/>
        </w:rPr>
        <w:t>关键词</w:t>
      </w:r>
      <w:r>
        <w:rPr>
          <w:rFonts w:ascii="楷体_GB2312" w:eastAsia="楷体_GB2312" w:hAnsi="宋体" w:hint="eastAsia"/>
        </w:rPr>
        <w:t>：车牌识别；纹理分析法；车牌定位；车牌字符识别；模版匹配</w:t>
      </w:r>
    </w:p>
    <w:p w:rsidR="00C904A9" w:rsidRDefault="00C904A9">
      <w:pPr>
        <w:spacing w:line="480" w:lineRule="exact"/>
        <w:ind w:firstLine="480"/>
        <w:rPr>
          <w:rFonts w:ascii="楷体_GB2312" w:eastAsia="楷体_GB2312" w:hAnsi="宋体"/>
        </w:rPr>
      </w:pPr>
    </w:p>
    <w:p w:rsidR="00B27455" w:rsidRDefault="00A161C1" w:rsidP="00FD09FB">
      <w:pPr>
        <w:pStyle w:val="1"/>
        <w:rPr>
          <w:sz w:val="32"/>
          <w:szCs w:val="32"/>
        </w:rPr>
      </w:pPr>
      <w:bookmarkStart w:id="111" w:name="_Toc436594008"/>
      <w:r>
        <w:rPr>
          <w:rFonts w:hint="eastAsia"/>
          <w:sz w:val="32"/>
          <w:szCs w:val="32"/>
        </w:rPr>
        <w:br w:type="page"/>
      </w:r>
      <w:bookmarkStart w:id="112" w:name="_Toc437703080"/>
    </w:p>
    <w:p w:rsidR="00B27455" w:rsidRDefault="00B27455" w:rsidP="00FD09FB">
      <w:pPr>
        <w:pStyle w:val="1"/>
        <w:rPr>
          <w:sz w:val="32"/>
          <w:szCs w:val="32"/>
        </w:rPr>
      </w:pPr>
    </w:p>
    <w:p w:rsidR="00C904A9" w:rsidRDefault="00A161C1" w:rsidP="00FD09FB">
      <w:pPr>
        <w:pStyle w:val="1"/>
      </w:pPr>
      <w:r>
        <w:rPr>
          <w:rFonts w:hint="eastAsia"/>
        </w:rPr>
        <w:t>基于物联网技术的智能家居系统的实现与研究</w:t>
      </w:r>
      <w:bookmarkEnd w:id="111"/>
      <w:bookmarkEnd w:id="112"/>
    </w:p>
    <w:p w:rsidR="00C904A9" w:rsidRDefault="00A161C1">
      <w:pPr>
        <w:spacing w:line="480" w:lineRule="exact"/>
        <w:ind w:firstLineChars="0" w:firstLine="0"/>
        <w:jc w:val="center"/>
        <w:rPr>
          <w:rFonts w:ascii="楷体_GB2312" w:eastAsia="楷体_GB2312"/>
          <w:color w:val="000000"/>
        </w:rPr>
      </w:pPr>
      <w:r>
        <w:rPr>
          <w:rFonts w:ascii="楷体_GB2312" w:eastAsia="楷体_GB2312" w:hint="eastAsia"/>
          <w:color w:val="000000"/>
        </w:rPr>
        <w:t>刘哲源  网络工程1101班 指导教师：曾利军 副教授</w:t>
      </w:r>
    </w:p>
    <w:p w:rsidR="00C904A9" w:rsidRDefault="00C904A9">
      <w:pPr>
        <w:spacing w:line="480" w:lineRule="exact"/>
        <w:ind w:firstLineChars="0" w:firstLine="0"/>
        <w:jc w:val="center"/>
        <w:rPr>
          <w:rFonts w:ascii="楷体_GB2312" w:eastAsia="楷体_GB2312"/>
          <w:color w:val="000000"/>
        </w:rPr>
      </w:pPr>
    </w:p>
    <w:p w:rsidR="00C904A9" w:rsidRDefault="00A161C1">
      <w:pPr>
        <w:spacing w:line="480" w:lineRule="exact"/>
        <w:ind w:right="85" w:firstLineChars="0" w:firstLine="0"/>
        <w:rPr>
          <w:rFonts w:ascii="楷体_GB2312" w:eastAsia="楷体_GB2312" w:hAnsi="宋体"/>
        </w:rPr>
      </w:pPr>
      <w:r>
        <w:rPr>
          <w:rFonts w:ascii="黑体" w:eastAsia="黑体" w:hAnsi="黑体" w:hint="eastAsia"/>
        </w:rPr>
        <w:t>摘  要</w:t>
      </w:r>
      <w:r>
        <w:rPr>
          <w:rFonts w:ascii="楷体_GB2312" w:eastAsia="楷体_GB2312" w:hAnsi="黑体" w:hint="eastAsia"/>
        </w:rPr>
        <w:t>：</w:t>
      </w:r>
      <w:r>
        <w:rPr>
          <w:rFonts w:ascii="楷体_GB2312" w:eastAsia="楷体_GB2312" w:hAnsi="宋体" w:hint="eastAsia"/>
        </w:rPr>
        <w:t>随着网络通信技术和物联网的发展，在智能家居中加入物联网技术，改变人们的生活方式，而且智能家居作为物联网一个分支，</w:t>
      </w:r>
      <w:r>
        <w:rPr>
          <w:rFonts w:ascii="楷体_GB2312" w:eastAsia="楷体_GB2312" w:hAnsi="宋体" w:hint="eastAsia"/>
          <w:color w:val="000000"/>
        </w:rPr>
        <w:t>促进社会的发展</w:t>
      </w:r>
      <w:r>
        <w:rPr>
          <w:rFonts w:ascii="楷体_GB2312" w:eastAsia="楷体_GB2312" w:hAnsi="宋体" w:hint="eastAsia"/>
        </w:rPr>
        <w:t>。人们对物质生活的不断追求，才促进智能家居的出现，给人们带来极大的方便。技术与生活相互的结合才能提高生活质量。</w:t>
      </w:r>
    </w:p>
    <w:p w:rsidR="00C904A9" w:rsidRDefault="00A161C1">
      <w:pPr>
        <w:spacing w:line="480" w:lineRule="exact"/>
        <w:ind w:firstLine="480"/>
        <w:rPr>
          <w:rFonts w:ascii="楷体_GB2312" w:eastAsia="楷体_GB2312"/>
        </w:rPr>
      </w:pPr>
      <w:r>
        <w:rPr>
          <w:rFonts w:ascii="楷体_GB2312" w:eastAsia="楷体_GB2312" w:hint="eastAsia"/>
        </w:rPr>
        <w:t>本论文首先介绍智能家居的起源和发展的前景，然后调查智能家居的需求分析，研究智能家居的系统构成。深入地分析智能家居的构成，进行分析和探究智能家居系统，需要使用传感器、无线射频技术、</w:t>
      </w:r>
      <w:r>
        <w:rPr>
          <w:rFonts w:ascii="楷体_GB2312" w:eastAsia="楷体_GB2312" w:hAnsi="宋体" w:cs="宋体" w:hint="eastAsia"/>
        </w:rPr>
        <w:t>ZigBee</w:t>
      </w:r>
      <w:r>
        <w:rPr>
          <w:rFonts w:ascii="楷体_GB2312" w:eastAsia="楷体_GB2312" w:hint="eastAsia"/>
        </w:rPr>
        <w:t>等关键技术。根据智能家居系统与一般的网络通信不同，将网络结构分为：感知层、网络层和应用层。了解每层的特点和功能。在感知层：使用</w:t>
      </w:r>
      <w:r>
        <w:rPr>
          <w:rFonts w:ascii="楷体_GB2312" w:eastAsia="楷体_GB2312" w:hAnsi="宋体" w:hint="eastAsia"/>
        </w:rPr>
        <w:t>SHT1X湿温度传感器芯片和光频转换器TSL230芯片。在网络层：使用ZigBee无线技术和路由器技术，在应用层：使用网络协议和终端程序设计。</w:t>
      </w:r>
      <w:r>
        <w:rPr>
          <w:rFonts w:ascii="楷体_GB2312" w:eastAsia="楷体_GB2312" w:hint="eastAsia"/>
        </w:rPr>
        <w:t>利用软件编程和硬件集成，设计出一个智能化、环保、节能和舒适的智能系统。掌握家居智能系统的硬件的使用，包括汇编语言、嵌入式技术和电路的开发板等。运用计算机网络中协议标准组建数据和信息交换的网络，通过动态的收集设备的状态和信息，使系统具有门窗控制功能、温湿度采集、光照采集等功能。论文最后对系统部分功能开发，在实验室了对系统各功能进行测试与分析，编写测试报告。实验采用</w:t>
      </w:r>
      <w:r>
        <w:rPr>
          <w:rFonts w:ascii="楷体_GB2312" w:eastAsia="楷体_GB2312" w:hAnsi="宋体" w:cs="宋体" w:hint="eastAsia"/>
        </w:rPr>
        <w:t>LM3S811</w:t>
      </w:r>
      <w:r>
        <w:rPr>
          <w:rFonts w:ascii="楷体_GB2312" w:eastAsia="楷体_GB2312" w:hint="eastAsia"/>
        </w:rPr>
        <w:t>板卡进行各种实验，测试</w:t>
      </w:r>
      <w:r>
        <w:rPr>
          <w:rFonts w:ascii="楷体_GB2312" w:eastAsia="楷体_GB2312" w:hAnsi="宋体" w:cs="宋体" w:hint="eastAsia"/>
        </w:rPr>
        <w:t>ZigBee</w:t>
      </w:r>
      <w:r>
        <w:rPr>
          <w:rFonts w:ascii="楷体_GB2312" w:eastAsia="楷体_GB2312" w:hint="eastAsia"/>
        </w:rPr>
        <w:t>网络的连通性。在计算机上安装有</w:t>
      </w:r>
      <w:r>
        <w:rPr>
          <w:rFonts w:ascii="楷体_GB2312" w:eastAsia="楷体_GB2312" w:hAnsi="宋体" w:cs="宋体" w:hint="eastAsia"/>
        </w:rPr>
        <w:t>Keil uVision4</w:t>
      </w:r>
      <w:r>
        <w:rPr>
          <w:rFonts w:ascii="楷体_GB2312" w:eastAsia="楷体_GB2312" w:hint="eastAsia"/>
        </w:rPr>
        <w:t>和</w:t>
      </w:r>
      <w:r>
        <w:rPr>
          <w:rFonts w:ascii="楷体_GB2312" w:eastAsia="楷体_GB2312" w:hAnsi="宋体" w:cs="宋体" w:hint="eastAsia"/>
        </w:rPr>
        <w:t>M3-LINK</w:t>
      </w:r>
      <w:r>
        <w:rPr>
          <w:rFonts w:ascii="楷体_GB2312" w:eastAsia="楷体_GB2312" w:hint="eastAsia"/>
        </w:rPr>
        <w:t>仿真器对数据进行模拟，实验表明该智能家居系统具有良好的实用性。下一步工作将对无线感器网络进行完善和升级。</w:t>
      </w:r>
    </w:p>
    <w:p w:rsidR="00C904A9" w:rsidRDefault="00C904A9">
      <w:pPr>
        <w:spacing w:line="480" w:lineRule="exact"/>
        <w:ind w:firstLine="480"/>
        <w:rPr>
          <w:rFonts w:ascii="楷体_GB2312" w:eastAsia="楷体_GB2312"/>
        </w:rPr>
      </w:pPr>
    </w:p>
    <w:p w:rsidR="00C904A9" w:rsidRDefault="00A161C1">
      <w:pPr>
        <w:spacing w:line="480" w:lineRule="exact"/>
        <w:ind w:firstLineChars="0" w:firstLine="0"/>
        <w:rPr>
          <w:rFonts w:ascii="楷体_GB2312" w:eastAsia="楷体_GB2312" w:hAnsi="宋体"/>
        </w:rPr>
      </w:pPr>
      <w:r>
        <w:rPr>
          <w:rFonts w:ascii="黑体" w:eastAsia="黑体" w:hAnsi="黑体" w:hint="eastAsia"/>
        </w:rPr>
        <w:t>关键词：</w:t>
      </w:r>
      <w:r>
        <w:rPr>
          <w:rFonts w:ascii="楷体_GB2312" w:eastAsia="楷体_GB2312" w:hAnsi="宋体" w:hint="eastAsia"/>
        </w:rPr>
        <w:t>物联网；智能家居；ZigBee；计算机网络；远程控制端点领域</w:t>
      </w:r>
    </w:p>
    <w:p w:rsidR="00C904A9" w:rsidRDefault="00C904A9">
      <w:pPr>
        <w:ind w:right="85" w:firstLine="480"/>
        <w:rPr>
          <w:rFonts w:ascii="宋体" w:hAnsi="宋体"/>
        </w:rPr>
      </w:pPr>
    </w:p>
    <w:p w:rsidR="00C904A9" w:rsidRDefault="00C904A9">
      <w:pPr>
        <w:ind w:firstLine="480"/>
        <w:rPr>
          <w:rFonts w:ascii="宋体" w:hAnsi="宋体" w:cs="宋体"/>
        </w:rPr>
      </w:pPr>
      <w:bookmarkStart w:id="113" w:name="_Toc420841089"/>
      <w:bookmarkStart w:id="114" w:name="_Toc420163198"/>
    </w:p>
    <w:bookmarkEnd w:id="113"/>
    <w:bookmarkEnd w:id="114"/>
    <w:p w:rsidR="00C904A9" w:rsidRDefault="00C904A9">
      <w:pPr>
        <w:spacing w:line="360" w:lineRule="auto"/>
        <w:ind w:firstLineChars="0" w:firstLine="0"/>
        <w:jc w:val="center"/>
        <w:rPr>
          <w:rFonts w:ascii="楷体_GB2312" w:eastAsia="楷体_GB2312"/>
          <w:b/>
          <w:color w:val="000000"/>
          <w:sz w:val="44"/>
        </w:rPr>
        <w:sectPr w:rsidR="00C904A9" w:rsidSect="003D18E5">
          <w:pgSz w:w="11906" w:h="16838"/>
          <w:pgMar w:top="1440" w:right="1800" w:bottom="1440" w:left="1800" w:header="851" w:footer="992" w:gutter="0"/>
          <w:cols w:space="720"/>
          <w:docGrid w:type="lines" w:linePitch="312"/>
        </w:sectPr>
      </w:pPr>
    </w:p>
    <w:p w:rsidR="00B27455" w:rsidRDefault="00B27455" w:rsidP="00FD09FB">
      <w:pPr>
        <w:pStyle w:val="1"/>
      </w:pPr>
      <w:bookmarkStart w:id="115" w:name="_Toc436594031"/>
      <w:bookmarkStart w:id="116" w:name="_Toc437703081"/>
    </w:p>
    <w:p w:rsidR="00C904A9" w:rsidRDefault="00A161C1" w:rsidP="00FD09FB">
      <w:pPr>
        <w:pStyle w:val="1"/>
      </w:pPr>
      <w:r>
        <w:rPr>
          <w:rFonts w:hint="eastAsia"/>
        </w:rPr>
        <w:t>基于</w:t>
      </w:r>
      <w:r>
        <w:rPr>
          <w:rFonts w:hint="eastAsia"/>
        </w:rPr>
        <w:t>GPU</w:t>
      </w:r>
      <w:r>
        <w:rPr>
          <w:rFonts w:hint="eastAsia"/>
        </w:rPr>
        <w:t>的人脸面部模型仿真研究</w:t>
      </w:r>
      <w:bookmarkEnd w:id="115"/>
      <w:bookmarkEnd w:id="116"/>
    </w:p>
    <w:p w:rsidR="00C904A9" w:rsidRDefault="00A161C1">
      <w:pPr>
        <w:spacing w:line="480" w:lineRule="exact"/>
        <w:ind w:firstLineChars="0" w:firstLine="0"/>
        <w:jc w:val="center"/>
        <w:rPr>
          <w:rFonts w:ascii="楷体_GB2312" w:eastAsia="楷体_GB2312"/>
          <w:color w:val="000000"/>
        </w:rPr>
      </w:pPr>
      <w:r>
        <w:rPr>
          <w:rFonts w:ascii="楷体_GB2312" w:eastAsia="楷体_GB2312" w:hint="eastAsia"/>
          <w:color w:val="000000"/>
        </w:rPr>
        <w:t>朱森</w:t>
      </w:r>
      <w:r w:rsidRPr="008425C5">
        <w:rPr>
          <w:rFonts w:ascii="楷体" w:eastAsia="楷体" w:hAnsi="楷体" w:hint="eastAsia"/>
          <w:color w:val="000000"/>
        </w:rPr>
        <w:t>旻</w:t>
      </w:r>
      <w:r>
        <w:rPr>
          <w:rFonts w:ascii="楷体_GB2312" w:hint="eastAsia"/>
          <w:color w:val="000000"/>
        </w:rPr>
        <w:t xml:space="preserve"> </w:t>
      </w:r>
      <w:r>
        <w:rPr>
          <w:rFonts w:ascii="楷体_GB2312" w:eastAsia="楷体_GB2312" w:hint="eastAsia"/>
          <w:color w:val="000000"/>
        </w:rPr>
        <w:t xml:space="preserve"> 计算机科学与技术1101班  指导教师：方小勇 副教授</w:t>
      </w:r>
    </w:p>
    <w:p w:rsidR="00C904A9" w:rsidRDefault="00C904A9">
      <w:pPr>
        <w:spacing w:line="480" w:lineRule="exact"/>
        <w:ind w:firstLineChars="0" w:firstLine="0"/>
        <w:jc w:val="center"/>
        <w:rPr>
          <w:rFonts w:ascii="楷体_GB2312" w:eastAsia="楷体_GB2312"/>
          <w:color w:val="000000"/>
        </w:rPr>
      </w:pPr>
    </w:p>
    <w:p w:rsidR="00C904A9" w:rsidRDefault="00A161C1">
      <w:pPr>
        <w:spacing w:line="480" w:lineRule="exact"/>
        <w:ind w:firstLineChars="0" w:firstLine="0"/>
        <w:rPr>
          <w:rFonts w:ascii="楷体_GB2312" w:eastAsia="楷体_GB2312"/>
          <w:color w:val="000000"/>
        </w:rPr>
      </w:pPr>
      <w:r>
        <w:rPr>
          <w:rFonts w:ascii="黑体" w:eastAsia="黑体" w:hint="eastAsia"/>
          <w:color w:val="000000"/>
        </w:rPr>
        <w:t>摘  要</w:t>
      </w:r>
      <w:r>
        <w:rPr>
          <w:rFonts w:ascii="楷体_GB2312" w:eastAsia="楷体_GB2312" w:hint="eastAsia"/>
          <w:color w:val="000000"/>
        </w:rPr>
        <w:t>：随着计算机科学与技术的发展，从70年代以来，人脸建模和人脸动画的虚拟实现变得越来越方便、快捷，人脸也逐渐成为三维建模算法的研究平台。近些年来，虽然出现了许多的三维人脸建模方法，但由于人们对人脸细节的变化非常敏感，而人脸外形结构又十分复杂，表情容易变化，所以人脸仿真想要构建达到人类想要的真实感一直是计算机图形图像领域最关键、最困难的问题。</w:t>
      </w:r>
    </w:p>
    <w:p w:rsidR="00C904A9" w:rsidRDefault="00A161C1">
      <w:pPr>
        <w:spacing w:line="480" w:lineRule="exact"/>
        <w:ind w:firstLine="480"/>
        <w:rPr>
          <w:rFonts w:ascii="楷体_GB2312" w:eastAsia="楷体_GB2312"/>
          <w:color w:val="000000"/>
        </w:rPr>
      </w:pPr>
      <w:r>
        <w:rPr>
          <w:rFonts w:ascii="楷体_GB2312" w:eastAsia="楷体_GB2312" w:hint="eastAsia"/>
          <w:color w:val="000000"/>
        </w:rPr>
        <w:t>随着第四代图形处理单元（Graphic Processing Unit，GPU）的上市，最新的可编程图形硬件已经同时具备了顶点编程和片段编程以及高速使用3D纹理的能力，因此通过GPU来创建仿真模拟的技术便有了更广阔的提升空间。</w:t>
      </w:r>
    </w:p>
    <w:p w:rsidR="00C904A9" w:rsidRDefault="00A161C1">
      <w:pPr>
        <w:spacing w:line="480" w:lineRule="exact"/>
        <w:ind w:firstLine="480"/>
        <w:rPr>
          <w:rFonts w:ascii="楷体_GB2312" w:eastAsia="楷体_GB2312"/>
          <w:color w:val="000000"/>
        </w:rPr>
      </w:pPr>
      <w:r>
        <w:rPr>
          <w:rFonts w:ascii="楷体_GB2312" w:eastAsia="楷体_GB2312" w:hint="eastAsia"/>
          <w:color w:val="000000"/>
        </w:rPr>
        <w:t>本论文是基于GPU的良好运行平台下，来研究人脸建模以及人脸动画，实现人脸面部具有真实感的仿真。主要内容介绍的是一种基于GPU的人脸面部模型研究，在VS2010条件下使用C++ 和OpenGL（Open Graphics Librar）软件接口去编程搭建图形应用框架，构建相应界面，完成人脸模型的读取与重现，实现基于GPU的人脸面部模型仿真，并用Cg（C for graphics）脚本语言实现人脸面部模型光照渲染效果和人脸动画。</w:t>
      </w:r>
    </w:p>
    <w:p w:rsidR="00C904A9" w:rsidRDefault="00C904A9">
      <w:pPr>
        <w:spacing w:line="480" w:lineRule="exact"/>
        <w:ind w:firstLine="480"/>
        <w:rPr>
          <w:rFonts w:ascii="楷体_GB2312" w:eastAsia="楷体_GB2312"/>
          <w:color w:val="000000"/>
        </w:rPr>
      </w:pPr>
    </w:p>
    <w:p w:rsidR="00C904A9" w:rsidRDefault="00A161C1">
      <w:pPr>
        <w:spacing w:line="480" w:lineRule="exact"/>
        <w:ind w:firstLineChars="0" w:firstLine="0"/>
        <w:rPr>
          <w:rFonts w:ascii="楷体_GB2312" w:eastAsia="楷体_GB2312"/>
          <w:color w:val="000000"/>
        </w:rPr>
      </w:pPr>
      <w:r>
        <w:rPr>
          <w:rFonts w:ascii="黑体" w:eastAsia="黑体" w:hint="eastAsia"/>
          <w:color w:val="000000"/>
        </w:rPr>
        <w:t>关键词</w:t>
      </w:r>
      <w:r>
        <w:rPr>
          <w:rFonts w:ascii="楷体_GB2312" w:eastAsia="楷体_GB2312" w:hint="eastAsia"/>
          <w:color w:val="000000"/>
        </w:rPr>
        <w:t xml:space="preserve">：GPU编程；3D人脸建模；人脸模型；3D人脸动画  </w:t>
      </w:r>
    </w:p>
    <w:p w:rsidR="00C904A9" w:rsidRDefault="00C904A9">
      <w:pPr>
        <w:ind w:firstLineChars="0" w:firstLine="0"/>
        <w:rPr>
          <w:rFonts w:ascii="楷体_GB2312" w:eastAsia="楷体_GB2312"/>
          <w:color w:val="000000"/>
          <w:sz w:val="21"/>
          <w:szCs w:val="21"/>
        </w:rPr>
      </w:pPr>
    </w:p>
    <w:p w:rsidR="00B27455" w:rsidRDefault="00A161C1" w:rsidP="00FD09FB">
      <w:pPr>
        <w:pStyle w:val="1"/>
        <w:rPr>
          <w:sz w:val="32"/>
          <w:szCs w:val="32"/>
        </w:rPr>
      </w:pPr>
      <w:bookmarkStart w:id="117" w:name="_Toc436594033"/>
      <w:r>
        <w:rPr>
          <w:rFonts w:hint="eastAsia"/>
          <w:sz w:val="32"/>
          <w:szCs w:val="32"/>
        </w:rPr>
        <w:br w:type="page"/>
      </w:r>
      <w:bookmarkStart w:id="118" w:name="_Toc437703082"/>
    </w:p>
    <w:p w:rsidR="00B27455" w:rsidRDefault="00B27455" w:rsidP="00FD09FB">
      <w:pPr>
        <w:pStyle w:val="1"/>
        <w:rPr>
          <w:sz w:val="32"/>
          <w:szCs w:val="32"/>
        </w:rPr>
      </w:pPr>
    </w:p>
    <w:p w:rsidR="00C904A9" w:rsidRDefault="00A161C1" w:rsidP="00FD09FB">
      <w:pPr>
        <w:pStyle w:val="1"/>
      </w:pPr>
      <w:r>
        <w:rPr>
          <w:rFonts w:hint="eastAsia"/>
        </w:rPr>
        <w:t>嵌入式</w:t>
      </w:r>
      <w:r>
        <w:rPr>
          <w:rFonts w:hint="eastAsia"/>
        </w:rPr>
        <w:t>Linux</w:t>
      </w:r>
      <w:r>
        <w:rPr>
          <w:rFonts w:hint="eastAsia"/>
        </w:rPr>
        <w:t>驱动程序设计</w:t>
      </w:r>
      <w:bookmarkEnd w:id="117"/>
      <w:bookmarkEnd w:id="118"/>
    </w:p>
    <w:p w:rsidR="00C904A9" w:rsidRDefault="00A161C1">
      <w:pPr>
        <w:spacing w:line="480" w:lineRule="exact"/>
        <w:ind w:firstLineChars="0" w:firstLine="0"/>
        <w:jc w:val="center"/>
        <w:rPr>
          <w:rFonts w:ascii="楷体_GB2312" w:eastAsia="楷体_GB2312"/>
          <w:color w:val="000000"/>
        </w:rPr>
      </w:pPr>
      <w:r>
        <w:rPr>
          <w:rFonts w:ascii="楷体_GB2312" w:eastAsia="楷体_GB2312" w:hint="eastAsia"/>
          <w:color w:val="000000"/>
        </w:rPr>
        <w:t>武丹   计算机科学与技术1103班  指导教师：常</w:t>
      </w:r>
      <w:r w:rsidRPr="008425C5">
        <w:rPr>
          <w:rFonts w:ascii="楷体" w:eastAsia="楷体" w:hAnsi="楷体" w:hint="eastAsia"/>
          <w:color w:val="000000"/>
        </w:rPr>
        <w:t>赟</w:t>
      </w:r>
      <w:r>
        <w:rPr>
          <w:rFonts w:ascii="楷体_GB2312" w:eastAsia="楷体_GB2312" w:hint="eastAsia"/>
          <w:color w:val="000000"/>
        </w:rPr>
        <w:t>杰 讲师</w:t>
      </w:r>
    </w:p>
    <w:p w:rsidR="00C904A9" w:rsidRDefault="00C904A9">
      <w:pPr>
        <w:spacing w:line="480" w:lineRule="exact"/>
        <w:ind w:firstLine="480"/>
        <w:rPr>
          <w:rFonts w:ascii="黑体" w:hAnsi="黑体" w:cs="黑体"/>
          <w:color w:val="000000"/>
        </w:rPr>
      </w:pPr>
    </w:p>
    <w:p w:rsidR="00C904A9" w:rsidRDefault="00A161C1">
      <w:pPr>
        <w:spacing w:line="480" w:lineRule="exact"/>
        <w:ind w:firstLineChars="0" w:firstLine="0"/>
        <w:rPr>
          <w:rFonts w:ascii="楷体_GB2312" w:eastAsia="楷体_GB2312"/>
        </w:rPr>
      </w:pPr>
      <w:r>
        <w:rPr>
          <w:rFonts w:ascii="黑体" w:eastAsia="黑体" w:hAnsi="黑体" w:cs="黑体" w:hint="eastAsia"/>
          <w:color w:val="000000"/>
        </w:rPr>
        <w:t>摘  要：</w:t>
      </w:r>
      <w:r>
        <w:rPr>
          <w:rFonts w:ascii="楷体_GB2312" w:eastAsia="楷体_GB2312" w:hint="eastAsia"/>
        </w:rPr>
        <w:t>在嵌入式Linux系统的开发中，嵌入式设备种类繁多的特点决定了不同的嵌入式产品在开发时都必须设计和开发自己的设备驱动程序。因此，嵌入式Linux设备驱动程序的开发在整个嵌入式系统开发工作中占有举足轻重的地位。</w:t>
      </w:r>
    </w:p>
    <w:p w:rsidR="00C904A9" w:rsidRDefault="00A161C1">
      <w:pPr>
        <w:spacing w:line="480" w:lineRule="exact"/>
        <w:ind w:firstLine="480"/>
        <w:rPr>
          <w:rFonts w:ascii="楷体_GB2312" w:eastAsia="楷体_GB2312"/>
        </w:rPr>
      </w:pPr>
      <w:r>
        <w:rPr>
          <w:rFonts w:ascii="楷体_GB2312" w:eastAsia="楷体_GB2312" w:hint="eastAsia"/>
        </w:rPr>
        <w:t>本文在深入学习TQ2440开发板平台的基础上，研究了嵌入式linux设备驱动程序的开发过程。论文首先论述了ARM处理器及嵌入式开发平台，然后阐述了Linux交叉编译工具链的搭建以及字符设备驱动程序的架构原理，最后对按键驱动、FrameBuffer驱动和触摸屏驱动的架构以及工作原理进行了深入的分析与设计。在详细讲述了开发嵌入式设备驱动程序所要掌握的相关知识的基础之上，编写和测试了按键驱动程序，并在按键驱动程序中加入了中断分层处理和按键去斗等技术，使得看似简单的字符设备驱动程序变得内容丰富。深入分析了FrameBuffer驱动程序的工作原理，并实现了在LCD显示屏上显示一副清晰的图像。详细剖析了输入子系统架构和触摸屏驱动的工作流程，同时编写了应用程序获取触摸点的x/y坐标的值并打印到串口终端。</w:t>
      </w:r>
    </w:p>
    <w:p w:rsidR="00C904A9" w:rsidRDefault="00A161C1">
      <w:pPr>
        <w:spacing w:line="480" w:lineRule="exact"/>
        <w:ind w:firstLine="480"/>
        <w:rPr>
          <w:rFonts w:ascii="楷体_GB2312" w:eastAsia="楷体_GB2312"/>
        </w:rPr>
      </w:pPr>
      <w:r>
        <w:rPr>
          <w:rFonts w:ascii="楷体_GB2312" w:eastAsia="楷体_GB2312" w:hint="eastAsia"/>
        </w:rPr>
        <w:t>本文设计的的嵌入式驱动程序具备一定的应用性和实用性，对于初学者具有一定的参考意义。</w:t>
      </w:r>
    </w:p>
    <w:p w:rsidR="008425C5" w:rsidRDefault="008425C5">
      <w:pPr>
        <w:spacing w:line="480" w:lineRule="exact"/>
        <w:ind w:firstLine="480"/>
        <w:rPr>
          <w:rFonts w:ascii="楷体_GB2312" w:eastAsia="楷体_GB2312"/>
        </w:rPr>
      </w:pPr>
    </w:p>
    <w:p w:rsidR="008425C5" w:rsidRPr="008425C5" w:rsidRDefault="008425C5" w:rsidP="008425C5">
      <w:pPr>
        <w:ind w:firstLineChars="0" w:firstLine="0"/>
        <w:rPr>
          <w:rFonts w:ascii="楷体_GB2312" w:eastAsia="楷体_GB2312"/>
        </w:rPr>
      </w:pPr>
      <w:r>
        <w:rPr>
          <w:rFonts w:ascii="黑体" w:eastAsia="黑体" w:hAnsi="黑体" w:cs="黑体" w:hint="eastAsia"/>
        </w:rPr>
        <w:t>关键词：</w:t>
      </w:r>
      <w:r w:rsidRPr="008425C5">
        <w:rPr>
          <w:rFonts w:ascii="楷体_GB2312" w:eastAsia="楷体_GB2312" w:hint="eastAsia"/>
        </w:rPr>
        <w:t>嵌入式系统；Linux；设备驱动；FrameBuffer；触摸屏</w:t>
      </w:r>
    </w:p>
    <w:p w:rsidR="008425C5" w:rsidRPr="008425C5" w:rsidRDefault="008425C5">
      <w:pPr>
        <w:spacing w:line="480" w:lineRule="exact"/>
        <w:ind w:firstLine="480"/>
        <w:rPr>
          <w:rFonts w:ascii="楷体_GB2312" w:eastAsia="楷体_GB2312"/>
        </w:rPr>
      </w:pPr>
    </w:p>
    <w:p w:rsidR="00B27455" w:rsidRDefault="00A161C1" w:rsidP="00FD09FB">
      <w:pPr>
        <w:pStyle w:val="1"/>
        <w:rPr>
          <w:rFonts w:ascii="楷体_GB2312" w:eastAsia="楷体_GB2312"/>
          <w:sz w:val="44"/>
        </w:rPr>
      </w:pPr>
      <w:r>
        <w:rPr>
          <w:rFonts w:ascii="楷体_GB2312" w:eastAsia="楷体_GB2312"/>
          <w:sz w:val="44"/>
        </w:rPr>
        <w:br w:type="page"/>
      </w:r>
      <w:bookmarkStart w:id="119" w:name="_Toc436594034"/>
      <w:bookmarkStart w:id="120" w:name="_Toc437703083"/>
    </w:p>
    <w:p w:rsidR="00B27455" w:rsidRDefault="00B27455" w:rsidP="00FD09FB">
      <w:pPr>
        <w:pStyle w:val="1"/>
        <w:rPr>
          <w:rFonts w:ascii="楷体_GB2312" w:eastAsia="楷体_GB2312"/>
          <w:sz w:val="44"/>
        </w:rPr>
      </w:pPr>
    </w:p>
    <w:p w:rsidR="00C904A9" w:rsidRDefault="00A161C1" w:rsidP="00FD09FB">
      <w:pPr>
        <w:pStyle w:val="1"/>
      </w:pPr>
      <w:r>
        <w:rPr>
          <w:rFonts w:hint="eastAsia"/>
        </w:rPr>
        <w:t>基于</w:t>
      </w:r>
      <w:r>
        <w:rPr>
          <w:rFonts w:hint="eastAsia"/>
        </w:rPr>
        <w:t>Android</w:t>
      </w:r>
      <w:r>
        <w:rPr>
          <w:rFonts w:hint="eastAsia"/>
        </w:rPr>
        <w:t>的垃圾短信拦截系统</w:t>
      </w:r>
      <w:bookmarkEnd w:id="119"/>
      <w:bookmarkEnd w:id="120"/>
    </w:p>
    <w:p w:rsidR="00C904A9" w:rsidRDefault="00A161C1">
      <w:pPr>
        <w:spacing w:line="480" w:lineRule="exact"/>
        <w:ind w:firstLineChars="0" w:firstLine="0"/>
        <w:jc w:val="center"/>
        <w:rPr>
          <w:rFonts w:ascii="楷体_GB2312" w:eastAsia="楷体_GB2312"/>
        </w:rPr>
      </w:pPr>
      <w:r>
        <w:rPr>
          <w:rFonts w:ascii="楷体_GB2312" w:eastAsia="楷体_GB2312" w:hint="eastAsia"/>
        </w:rPr>
        <w:t>熊依  网络工程1102班  指导教师：陈敏  副教授</w:t>
      </w:r>
      <w:bookmarkStart w:id="121" w:name="_Toc10774"/>
      <w:bookmarkStart w:id="122" w:name="_Toc7434"/>
      <w:bookmarkStart w:id="123" w:name="_Toc10535"/>
      <w:bookmarkStart w:id="124" w:name="_Toc11821"/>
      <w:bookmarkStart w:id="125" w:name="_Toc26643"/>
      <w:bookmarkStart w:id="126" w:name="_Toc19369"/>
    </w:p>
    <w:p w:rsidR="00C904A9" w:rsidRDefault="00C904A9">
      <w:pPr>
        <w:spacing w:line="480" w:lineRule="exact"/>
        <w:ind w:firstLineChars="0" w:firstLine="0"/>
        <w:jc w:val="center"/>
        <w:rPr>
          <w:rFonts w:ascii="楷体_GB2312" w:eastAsia="楷体_GB2312"/>
        </w:rPr>
      </w:pPr>
    </w:p>
    <w:p w:rsidR="00C904A9" w:rsidRDefault="00A161C1">
      <w:pPr>
        <w:spacing w:line="480" w:lineRule="exact"/>
        <w:ind w:firstLineChars="0" w:firstLine="0"/>
        <w:rPr>
          <w:rFonts w:ascii="楷体_GB2312" w:eastAsia="楷体_GB2312"/>
          <w:color w:val="000000"/>
        </w:rPr>
      </w:pPr>
      <w:r>
        <w:rPr>
          <w:rFonts w:ascii="黑体" w:eastAsia="黑体" w:hAnsi="黑体" w:cs="黑体" w:hint="eastAsia"/>
          <w:color w:val="000000"/>
        </w:rPr>
        <w:t>摘  要</w:t>
      </w:r>
      <w:bookmarkEnd w:id="121"/>
      <w:bookmarkEnd w:id="122"/>
      <w:bookmarkEnd w:id="123"/>
      <w:bookmarkEnd w:id="124"/>
      <w:bookmarkEnd w:id="125"/>
      <w:bookmarkEnd w:id="126"/>
      <w:r>
        <w:rPr>
          <w:rFonts w:ascii="黑体" w:eastAsia="黑体" w:hAnsi="黑体" w:cs="黑体" w:hint="eastAsia"/>
          <w:color w:val="000000"/>
        </w:rPr>
        <w:t>：</w:t>
      </w:r>
      <w:r>
        <w:rPr>
          <w:rFonts w:ascii="楷体_GB2312" w:eastAsia="楷体_GB2312" w:hint="eastAsia"/>
          <w:color w:val="000000"/>
        </w:rPr>
        <w:t>随着安卓手机的广泛使用，手机短信成为了人们生活中重要的通讯方式之一，垃圾短信大量产生，各种防病毒、骚扰拦截等软件应运而生。基于Android的垃圾短信拦截系统研究如何通过黑名单、关键字过滤等方法来有效地拦截骚扰短信和电话，为用户提供一个简单操作且功能齐全的拦截软件。</w:t>
      </w:r>
    </w:p>
    <w:p w:rsidR="00C904A9" w:rsidRDefault="00A161C1">
      <w:pPr>
        <w:spacing w:line="480" w:lineRule="exact"/>
        <w:ind w:firstLineChars="225" w:firstLine="540"/>
        <w:rPr>
          <w:rFonts w:ascii="楷体_GB2312" w:eastAsia="楷体_GB2312" w:hAnsi="宋体"/>
          <w:color w:val="000000"/>
          <w:kern w:val="0"/>
          <w:lang w:val="zh-CN"/>
        </w:rPr>
      </w:pPr>
      <w:r>
        <w:rPr>
          <w:rFonts w:ascii="楷体_GB2312" w:eastAsia="楷体_GB2312" w:hAnsi="宋体" w:hint="eastAsia"/>
          <w:color w:val="000000"/>
          <w:kern w:val="0"/>
        </w:rPr>
        <w:t>本文重点研究在Android系统上实现垃圾短信的拦截和过滤技术。并介绍Android四大组件的相关知识，研究正则表达式在垃圾短信拦截技术中的应用。通过短信拦截功能的设计与实现进一步研究四大组件在垃圾短信拦截功能中的应用，结合基于字符串匹配的算法给出一种Android系统短信黑白名单过滤的方法，继而实现垃圾短信的拦截。</w:t>
      </w:r>
      <w:r>
        <w:rPr>
          <w:rFonts w:ascii="楷体_GB2312" w:eastAsia="楷体_GB2312" w:hint="eastAsia"/>
          <w:color w:val="000000"/>
        </w:rPr>
        <w:t>此系统的开发借助安卓的四大组件，</w:t>
      </w:r>
      <w:r>
        <w:rPr>
          <w:rFonts w:ascii="楷体_GB2312" w:eastAsia="楷体_GB2312" w:hAnsi="宋体" w:hint="eastAsia"/>
          <w:color w:val="000000"/>
        </w:rPr>
        <w:t>Activity用于表现功能，在系统中</w:t>
      </w:r>
      <w:r>
        <w:rPr>
          <w:rFonts w:ascii="楷体_GB2312" w:eastAsia="楷体_GB2312" w:hint="eastAsia"/>
          <w:color w:val="000000"/>
        </w:rPr>
        <w:t>使用其构建界面</w:t>
      </w:r>
      <w:r>
        <w:rPr>
          <w:rFonts w:ascii="楷体_GB2312" w:eastAsia="楷体_GB2312" w:hAnsi="宋体" w:hint="eastAsia"/>
          <w:color w:val="000000"/>
        </w:rPr>
        <w:t>；</w:t>
      </w:r>
      <w:r>
        <w:rPr>
          <w:rFonts w:ascii="楷体_GB2312" w:eastAsia="楷体_GB2312" w:hint="eastAsia"/>
          <w:color w:val="000000"/>
        </w:rPr>
        <w:t>调用</w:t>
      </w:r>
      <w:hyperlink r:id="rId20" w:tgtFrame="http://baike.baidu.com/_blank" w:history="1">
        <w:r>
          <w:rPr>
            <w:rFonts w:ascii="楷体_GB2312" w:eastAsia="楷体_GB2312" w:hint="eastAsia"/>
            <w:color w:val="000000"/>
          </w:rPr>
          <w:t>ContentProvider</w:t>
        </w:r>
      </w:hyperlink>
      <w:r>
        <w:rPr>
          <w:rFonts w:ascii="楷体_GB2312" w:eastAsia="楷体_GB2312" w:hint="eastAsia"/>
          <w:color w:val="000000"/>
        </w:rPr>
        <w:t>的方法能获得其他应用程序的数据，导入用户手机中的联系人；通过BroadcastReceiver广播接收器完成短信监听功能；</w:t>
      </w:r>
      <w:r>
        <w:rPr>
          <w:rFonts w:ascii="楷体_GB2312" w:eastAsia="楷体_GB2312" w:hAnsi="宋体" w:hint="eastAsia"/>
          <w:color w:val="000000"/>
          <w:kern w:val="0"/>
          <w:lang w:val="zh-CN"/>
        </w:rPr>
        <w:t>Service是在后台运行的一种服务，主要用于电话监听。</w:t>
      </w:r>
    </w:p>
    <w:p w:rsidR="00C904A9" w:rsidRDefault="00A161C1">
      <w:pPr>
        <w:spacing w:line="480" w:lineRule="exact"/>
        <w:ind w:firstLineChars="225" w:firstLine="540"/>
        <w:rPr>
          <w:rFonts w:ascii="楷体_GB2312" w:eastAsia="楷体_GB2312"/>
          <w:color w:val="000000"/>
        </w:rPr>
      </w:pPr>
      <w:r>
        <w:rPr>
          <w:rFonts w:ascii="楷体_GB2312" w:eastAsia="楷体_GB2312" w:hAnsi="宋体" w:hint="eastAsia"/>
          <w:color w:val="000000"/>
          <w:kern w:val="0"/>
          <w:lang w:val="zh-CN"/>
        </w:rPr>
        <w:t>此系统</w:t>
      </w:r>
      <w:r>
        <w:rPr>
          <w:rFonts w:ascii="楷体_GB2312" w:eastAsia="楷体_GB2312" w:hint="eastAsia"/>
          <w:color w:val="000000"/>
        </w:rPr>
        <w:t>界面简洁易操作，</w:t>
      </w:r>
      <w:r>
        <w:rPr>
          <w:rFonts w:ascii="楷体_GB2312" w:eastAsia="楷体_GB2312" w:hAnsi="宋体" w:hint="eastAsia"/>
          <w:color w:val="000000"/>
          <w:kern w:val="0"/>
          <w:lang w:val="zh-CN"/>
        </w:rPr>
        <w:t>能够有效根据黑名单号码</w:t>
      </w:r>
      <w:r>
        <w:rPr>
          <w:rFonts w:ascii="楷体_GB2312" w:eastAsia="楷体_GB2312" w:hint="eastAsia"/>
          <w:color w:val="000000"/>
        </w:rPr>
        <w:t>、关键字、陌生人进行短信和电话拦截，用户体验度良好。</w:t>
      </w:r>
    </w:p>
    <w:p w:rsidR="00C904A9" w:rsidRDefault="00C904A9">
      <w:pPr>
        <w:spacing w:line="480" w:lineRule="exact"/>
        <w:ind w:firstLineChars="225" w:firstLine="540"/>
        <w:rPr>
          <w:rFonts w:ascii="楷体_GB2312" w:eastAsia="楷体_GB2312"/>
          <w:color w:val="000000"/>
        </w:rPr>
      </w:pPr>
    </w:p>
    <w:p w:rsidR="00C904A9" w:rsidRDefault="00A161C1">
      <w:pPr>
        <w:spacing w:line="480" w:lineRule="exact"/>
        <w:ind w:firstLineChars="0" w:firstLine="0"/>
        <w:rPr>
          <w:rFonts w:ascii="楷体_GB2312" w:eastAsia="楷体_GB2312"/>
          <w:color w:val="000000"/>
        </w:rPr>
      </w:pPr>
      <w:r w:rsidRPr="008425C5">
        <w:rPr>
          <w:rFonts w:ascii="黑体" w:eastAsia="黑体" w:hAnsi="黑体" w:cs="楷体_GB2312" w:hint="eastAsia"/>
          <w:color w:val="000000"/>
        </w:rPr>
        <w:t>关键词：</w:t>
      </w:r>
      <w:r>
        <w:rPr>
          <w:rFonts w:ascii="楷体_GB2312" w:eastAsia="楷体_GB2312" w:hint="eastAsia"/>
          <w:color w:val="000000"/>
        </w:rPr>
        <w:t>Android；</w:t>
      </w:r>
      <w:r>
        <w:rPr>
          <w:rFonts w:ascii="楷体_GB2312" w:eastAsia="楷体_GB2312" w:hAnsi="宋体" w:hint="eastAsia"/>
          <w:color w:val="000000"/>
        </w:rPr>
        <w:t>短信拦截</w:t>
      </w:r>
      <w:r>
        <w:rPr>
          <w:rFonts w:ascii="楷体_GB2312" w:eastAsia="楷体_GB2312" w:hint="eastAsia"/>
          <w:color w:val="000000"/>
        </w:rPr>
        <w:t>；监听；关键字；黑名单</w:t>
      </w:r>
    </w:p>
    <w:p w:rsidR="00C904A9" w:rsidRDefault="00C904A9">
      <w:pPr>
        <w:ind w:firstLineChars="0" w:firstLine="0"/>
        <w:rPr>
          <w:rFonts w:ascii="楷体_GB2312" w:eastAsia="楷体_GB2312"/>
          <w:color w:val="000000"/>
          <w:sz w:val="21"/>
          <w:szCs w:val="21"/>
        </w:rPr>
      </w:pPr>
      <w:bookmarkStart w:id="127" w:name="_Toc30122"/>
      <w:bookmarkStart w:id="128" w:name="_Toc18996"/>
      <w:bookmarkStart w:id="129" w:name="_Toc29742"/>
      <w:bookmarkStart w:id="130" w:name="_Toc23281"/>
      <w:bookmarkStart w:id="131" w:name="_Toc10918"/>
    </w:p>
    <w:p w:rsidR="00B27455" w:rsidRDefault="00A161C1" w:rsidP="00FD09FB">
      <w:pPr>
        <w:pStyle w:val="1"/>
        <w:rPr>
          <w:sz w:val="32"/>
          <w:szCs w:val="32"/>
        </w:rPr>
      </w:pPr>
      <w:bookmarkStart w:id="132" w:name="_Toc436594035"/>
      <w:bookmarkEnd w:id="127"/>
      <w:bookmarkEnd w:id="128"/>
      <w:bookmarkEnd w:id="129"/>
      <w:bookmarkEnd w:id="130"/>
      <w:bookmarkEnd w:id="131"/>
      <w:r>
        <w:rPr>
          <w:rFonts w:hint="eastAsia"/>
          <w:sz w:val="32"/>
          <w:szCs w:val="32"/>
        </w:rPr>
        <w:br w:type="page"/>
      </w:r>
      <w:bookmarkStart w:id="133" w:name="_Toc28355"/>
      <w:bookmarkStart w:id="134" w:name="_Toc437703084"/>
    </w:p>
    <w:p w:rsidR="00B27455" w:rsidRDefault="00B27455" w:rsidP="00FD09FB">
      <w:pPr>
        <w:pStyle w:val="1"/>
        <w:rPr>
          <w:sz w:val="32"/>
          <w:szCs w:val="32"/>
        </w:rPr>
      </w:pPr>
    </w:p>
    <w:p w:rsidR="00C904A9" w:rsidRDefault="00A161C1" w:rsidP="00FD09FB">
      <w:pPr>
        <w:pStyle w:val="1"/>
      </w:pPr>
      <w:r>
        <w:rPr>
          <w:rFonts w:hint="eastAsia"/>
        </w:rPr>
        <w:t>基于</w:t>
      </w:r>
      <w:r>
        <w:rPr>
          <w:rFonts w:hint="eastAsia"/>
        </w:rPr>
        <w:t>web</w:t>
      </w:r>
      <w:r>
        <w:rPr>
          <w:rFonts w:hint="eastAsia"/>
        </w:rPr>
        <w:t>的农副产品销售平台的设计与实现</w:t>
      </w:r>
      <w:bookmarkEnd w:id="132"/>
      <w:bookmarkEnd w:id="133"/>
      <w:bookmarkEnd w:id="134"/>
    </w:p>
    <w:p w:rsidR="00C904A9" w:rsidRDefault="00A161C1">
      <w:pPr>
        <w:spacing w:line="480" w:lineRule="exact"/>
        <w:ind w:firstLineChars="0" w:firstLine="0"/>
        <w:jc w:val="center"/>
        <w:rPr>
          <w:rFonts w:ascii="楷体_GB2312" w:eastAsia="楷体_GB2312"/>
          <w:color w:val="000000"/>
        </w:rPr>
      </w:pPr>
      <w:r>
        <w:rPr>
          <w:rFonts w:ascii="楷体_GB2312" w:eastAsia="楷体_GB2312" w:hint="eastAsia"/>
          <w:color w:val="000000"/>
        </w:rPr>
        <w:t>李清清  网络工程1101班  指导教师：陈纪铭 讲师</w:t>
      </w:r>
    </w:p>
    <w:p w:rsidR="00C904A9" w:rsidRDefault="00C904A9">
      <w:pPr>
        <w:spacing w:line="480" w:lineRule="exact"/>
        <w:ind w:firstLineChars="0" w:firstLine="0"/>
        <w:rPr>
          <w:rFonts w:ascii="楷体_GB2312" w:eastAsia="楷体_GB2312"/>
          <w:color w:val="000000"/>
        </w:rPr>
      </w:pPr>
    </w:p>
    <w:p w:rsidR="00C904A9" w:rsidRDefault="00A161C1">
      <w:pPr>
        <w:spacing w:line="480" w:lineRule="exact"/>
        <w:ind w:firstLineChars="0" w:firstLine="0"/>
        <w:outlineLvl w:val="0"/>
        <w:rPr>
          <w:rFonts w:ascii="楷体_GB2312" w:eastAsia="楷体_GB2312"/>
          <w:color w:val="000000"/>
        </w:rPr>
      </w:pPr>
      <w:bookmarkStart w:id="135" w:name="_Toc18251"/>
      <w:bookmarkStart w:id="136" w:name="_Toc19555"/>
      <w:bookmarkStart w:id="137" w:name="_Toc4859"/>
      <w:bookmarkStart w:id="138" w:name="_Toc436593855"/>
      <w:bookmarkStart w:id="139" w:name="_Toc436594036"/>
      <w:bookmarkStart w:id="140" w:name="_Toc437703085"/>
      <w:r>
        <w:rPr>
          <w:rFonts w:ascii="黑体" w:eastAsia="黑体" w:hAnsi="黑体" w:cs="黑体" w:hint="eastAsia"/>
        </w:rPr>
        <w:t>摘  要</w:t>
      </w:r>
      <w:bookmarkEnd w:id="135"/>
      <w:r>
        <w:rPr>
          <w:rFonts w:ascii="黑体" w:eastAsia="黑体" w:hAnsi="黑体" w:cs="黑体" w:hint="eastAsia"/>
        </w:rPr>
        <w:t>：</w:t>
      </w:r>
      <w:r>
        <w:rPr>
          <w:rFonts w:ascii="楷体_GB2312" w:eastAsia="楷体_GB2312" w:hint="eastAsia"/>
          <w:color w:val="000000"/>
        </w:rPr>
        <w:t>随着计算机技术的进步，对于计算机的操作越来越简单易学，计算机得到越来越广泛的使用，电子商务也逐渐蓬勃发展起来，而虽然越来越多商务活动逐步实现网络平台化，它但是并未深入到农业领域，许多农民和农业企业对电子商务知之胜少，可利用的农业方面的网络资源又少，这使得许多农户失去利用互联网提供收益的机会。本论文中所设计的基于web的农产品销售平台目的便是实现通过互联网来进行网上交易农产品，从而将农产品交易从线下转移到线上，提高农产品销售效益，同时方便需求者购买。</w:t>
      </w:r>
      <w:bookmarkEnd w:id="136"/>
      <w:bookmarkEnd w:id="137"/>
      <w:bookmarkEnd w:id="138"/>
      <w:bookmarkEnd w:id="139"/>
      <w:bookmarkEnd w:id="140"/>
    </w:p>
    <w:p w:rsidR="00C904A9" w:rsidRDefault="00A161C1">
      <w:pPr>
        <w:tabs>
          <w:tab w:val="left" w:pos="6870"/>
        </w:tabs>
        <w:spacing w:line="480" w:lineRule="exact"/>
        <w:ind w:firstLine="480"/>
        <w:rPr>
          <w:rFonts w:ascii="楷体_GB2312" w:eastAsia="楷体_GB2312" w:hAnsi="宋体" w:cs="宋体"/>
        </w:rPr>
      </w:pPr>
      <w:r>
        <w:rPr>
          <w:rFonts w:ascii="楷体_GB2312" w:eastAsia="楷体_GB2312" w:hint="eastAsia"/>
          <w:color w:val="000000"/>
        </w:rPr>
        <w:t>本系统的开发主要利用sturts2框架和spring容器搭建基本的应用级框架，在此框架上实现系统的开发。此外，本系统采用了MVC三层分层思想和ajax异步刷新技术，采用Oracle数据库作为后台数据交互端，采用jdbc与数据库交互，使得大数据量访问时，系统能快速访问获取数据以及稳定运行。</w:t>
      </w:r>
    </w:p>
    <w:p w:rsidR="00C904A9" w:rsidRDefault="00A161C1">
      <w:pPr>
        <w:tabs>
          <w:tab w:val="left" w:pos="6870"/>
        </w:tabs>
        <w:spacing w:line="480" w:lineRule="exact"/>
        <w:ind w:firstLine="480"/>
        <w:rPr>
          <w:rFonts w:ascii="楷体_GB2312" w:eastAsia="楷体_GB2312"/>
          <w:color w:val="000000"/>
        </w:rPr>
      </w:pPr>
      <w:r>
        <w:rPr>
          <w:rFonts w:ascii="楷体_GB2312" w:eastAsia="楷体_GB2312" w:hint="eastAsia"/>
          <w:color w:val="000000"/>
        </w:rPr>
        <w:t>通过分析和设计，并实现了基于web的农产品销售平台，包括普通用户浏览和检索商品然后购买商品，申请开店的店家录入商品管理商品以及管理订单，后台管理员审核店家的开店申请等功能，能提供稳定安全的用户体验。</w:t>
      </w:r>
    </w:p>
    <w:p w:rsidR="00C904A9" w:rsidRDefault="00C904A9">
      <w:pPr>
        <w:tabs>
          <w:tab w:val="left" w:pos="6870"/>
        </w:tabs>
        <w:spacing w:line="480" w:lineRule="exact"/>
        <w:ind w:firstLine="480"/>
        <w:rPr>
          <w:rFonts w:ascii="楷体_GB2312" w:eastAsia="楷体_GB2312"/>
          <w:color w:val="000000"/>
        </w:rPr>
      </w:pPr>
    </w:p>
    <w:p w:rsidR="00C904A9" w:rsidRDefault="00A161C1">
      <w:pPr>
        <w:spacing w:line="480" w:lineRule="exact"/>
        <w:ind w:firstLineChars="0" w:firstLine="0"/>
        <w:rPr>
          <w:rFonts w:ascii="楷体_GB2312" w:eastAsia="楷体_GB2312" w:hAnsi="宋体" w:cs="宋体"/>
        </w:rPr>
      </w:pPr>
      <w:r>
        <w:rPr>
          <w:rFonts w:ascii="黑体" w:eastAsia="黑体" w:hAnsi="黑体" w:cs="黑体" w:hint="eastAsia"/>
        </w:rPr>
        <w:t>关键词:</w:t>
      </w:r>
      <w:r>
        <w:rPr>
          <w:rFonts w:ascii="楷体_GB2312" w:eastAsia="楷体_GB2312" w:hAnsi="宋体" w:cs="宋体" w:hint="eastAsia"/>
          <w:color w:val="000000"/>
        </w:rPr>
        <w:t xml:space="preserve"> </w:t>
      </w:r>
      <w:r>
        <w:rPr>
          <w:rFonts w:ascii="楷体_GB2312" w:eastAsia="楷体_GB2312" w:hAnsi="宋体" w:cs="宋体" w:hint="eastAsia"/>
        </w:rPr>
        <w:t>B/S；农产品；销售平台</w:t>
      </w:r>
    </w:p>
    <w:p w:rsidR="00C904A9" w:rsidRDefault="00C904A9">
      <w:pPr>
        <w:ind w:firstLine="420"/>
        <w:rPr>
          <w:rFonts w:ascii="楷体_GB2312" w:eastAsia="楷体_GB2312" w:hAnsi="宋体" w:cs="宋体"/>
          <w:sz w:val="21"/>
          <w:szCs w:val="21"/>
        </w:rPr>
      </w:pPr>
    </w:p>
    <w:p w:rsidR="00B27455" w:rsidRDefault="00A161C1" w:rsidP="00FD09FB">
      <w:pPr>
        <w:pStyle w:val="1"/>
      </w:pPr>
      <w:bookmarkStart w:id="141" w:name="_Toc419860285"/>
      <w:bookmarkStart w:id="142" w:name="_Toc31949"/>
      <w:bookmarkStart w:id="143" w:name="_Toc420550032"/>
      <w:bookmarkStart w:id="144" w:name="_Toc420433502"/>
      <w:bookmarkStart w:id="145" w:name="_Toc419879938"/>
      <w:r>
        <w:rPr>
          <w:rFonts w:hint="eastAsia"/>
        </w:rPr>
        <w:br w:type="page"/>
      </w:r>
      <w:bookmarkStart w:id="146" w:name="_Toc437703086"/>
    </w:p>
    <w:p w:rsidR="00B27455" w:rsidRDefault="00B27455" w:rsidP="00FD09FB">
      <w:pPr>
        <w:pStyle w:val="1"/>
      </w:pPr>
    </w:p>
    <w:p w:rsidR="00C904A9" w:rsidRDefault="00A161C1" w:rsidP="00FD09FB">
      <w:pPr>
        <w:pStyle w:val="1"/>
      </w:pPr>
      <w:r>
        <w:rPr>
          <w:rFonts w:hint="eastAsia"/>
        </w:rPr>
        <w:t>德赛智能大厦综合布线系统的设计</w:t>
      </w:r>
      <w:bookmarkEnd w:id="146"/>
    </w:p>
    <w:p w:rsidR="00C904A9" w:rsidRDefault="00A161C1">
      <w:pPr>
        <w:spacing w:line="480" w:lineRule="exact"/>
        <w:ind w:firstLineChars="0" w:firstLine="0"/>
        <w:jc w:val="center"/>
        <w:rPr>
          <w:rFonts w:ascii="楷体_GB2312" w:eastAsia="楷体_GB2312"/>
        </w:rPr>
      </w:pPr>
      <w:r>
        <w:rPr>
          <w:rFonts w:ascii="楷体_GB2312" w:eastAsia="楷体_GB2312" w:hint="eastAsia"/>
        </w:rPr>
        <w:t>洪瑶瑶   网络工程1102班    指导教师：高为民 副教授</w:t>
      </w:r>
    </w:p>
    <w:p w:rsidR="00C904A9" w:rsidRDefault="00C904A9">
      <w:pPr>
        <w:spacing w:line="480" w:lineRule="exact"/>
        <w:ind w:firstLineChars="0" w:firstLine="0"/>
        <w:jc w:val="center"/>
        <w:rPr>
          <w:rFonts w:ascii="楷体_GB2312" w:eastAsia="楷体_GB2312"/>
        </w:rPr>
      </w:pPr>
    </w:p>
    <w:p w:rsidR="00C904A9" w:rsidRDefault="00A161C1">
      <w:pPr>
        <w:spacing w:line="480" w:lineRule="exact"/>
        <w:ind w:firstLineChars="0" w:firstLine="0"/>
        <w:rPr>
          <w:rFonts w:ascii="楷体_GB2312" w:eastAsia="楷体_GB2312" w:hAnsi="??"/>
        </w:rPr>
      </w:pPr>
      <w:r>
        <w:rPr>
          <w:rFonts w:ascii="黑体" w:eastAsia="黑体" w:hAnsi="黑体" w:cs="黑体" w:hint="eastAsia"/>
        </w:rPr>
        <w:t>摘  要：</w:t>
      </w:r>
      <w:bookmarkStart w:id="147" w:name="_Toc31566"/>
      <w:bookmarkStart w:id="148" w:name="_Toc23613"/>
      <w:bookmarkStart w:id="149" w:name="_Toc5538"/>
      <w:bookmarkStart w:id="150" w:name="_Toc1811"/>
      <w:r>
        <w:rPr>
          <w:rFonts w:ascii="楷体_GB2312" w:eastAsia="楷体_GB2312" w:hint="eastAsia"/>
        </w:rPr>
        <w:t>20世纪末国内开始出现综合布线，2000年初综合布线的发展令人震惊，综合布线俨然已经成为了建筑业和通信业在设计工程、工程安装过程中的重要枢纽部分，对建筑物内如：针对信息网络子系统、电话子系统等各种系统，对其线路传输实现统一化、规划一致、编制合理化，综合布线已经成为了遍布建筑群的主体构成部分。现如今，综合布线俨然不能够满足社会发展所带来的高要求，带有智能化特色的综合布线便应运而生。按照工作区域可分为：工作区、水平区、垂直区、管理区、设备区、建筑群区，因此提</w:t>
      </w:r>
      <w:r>
        <w:rPr>
          <w:rFonts w:ascii="楷体_GB2312" w:eastAsia="楷体_GB2312" w:hAnsi="??" w:hint="eastAsia"/>
        </w:rPr>
        <w:t>高了综合布线系统的灵活性、可靠性、增强了经济性等特点、加强了可扩充性，以此保证了整体系统的使用年限。</w:t>
      </w:r>
      <w:bookmarkStart w:id="151" w:name="_Toc10642"/>
      <w:bookmarkStart w:id="152" w:name="_Toc10473"/>
      <w:bookmarkStart w:id="153" w:name="_Toc5996"/>
      <w:bookmarkStart w:id="154" w:name="_Toc4988"/>
      <w:bookmarkEnd w:id="147"/>
      <w:bookmarkEnd w:id="148"/>
      <w:bookmarkEnd w:id="149"/>
      <w:bookmarkEnd w:id="150"/>
    </w:p>
    <w:p w:rsidR="00C904A9" w:rsidRDefault="00A161C1">
      <w:pPr>
        <w:spacing w:line="480" w:lineRule="exact"/>
        <w:ind w:firstLine="480"/>
        <w:rPr>
          <w:rFonts w:ascii="楷体_GB2312" w:eastAsia="楷体_GB2312"/>
        </w:rPr>
      </w:pPr>
      <w:r>
        <w:rPr>
          <w:rFonts w:ascii="楷体_GB2312" w:eastAsia="楷体_GB2312" w:hAnsi="??" w:hint="eastAsia"/>
        </w:rPr>
        <w:t>此次设计着点于实际需求，基于大厦的实际情况，在符合综合布线标准条件下，确定了如下</w:t>
      </w:r>
      <w:r>
        <w:rPr>
          <w:rFonts w:ascii="楷体_GB2312" w:eastAsia="楷体_GB2312" w:hint="eastAsia"/>
        </w:rPr>
        <w:t>具体步骤：首先全面获取用户需求并取得大厦平面图，其次，讨论系统技术、路由走线设计和方案的可行性分析，最后，绘制施工图、编制材料清单及项目验收。通过以上一系列操作来优化综合布线，使得整个项目能够经济实用化。</w:t>
      </w:r>
      <w:bookmarkEnd w:id="151"/>
      <w:bookmarkEnd w:id="152"/>
      <w:bookmarkEnd w:id="153"/>
      <w:bookmarkEnd w:id="154"/>
    </w:p>
    <w:p w:rsidR="00C904A9" w:rsidRDefault="00C904A9">
      <w:pPr>
        <w:spacing w:line="480" w:lineRule="exact"/>
        <w:ind w:firstLine="480"/>
        <w:rPr>
          <w:rFonts w:ascii="楷体_GB2312" w:eastAsia="楷体_GB2312"/>
        </w:rPr>
      </w:pPr>
    </w:p>
    <w:p w:rsidR="00C904A9" w:rsidRDefault="00A161C1">
      <w:pPr>
        <w:spacing w:line="480" w:lineRule="exact"/>
        <w:ind w:firstLineChars="0" w:firstLine="0"/>
        <w:rPr>
          <w:rFonts w:ascii="楷体_GB2312" w:eastAsia="楷体_GB2312" w:hAnsi="黑体"/>
        </w:rPr>
      </w:pPr>
      <w:r>
        <w:rPr>
          <w:rFonts w:ascii="黑体" w:eastAsia="黑体" w:hAnsi="黑体" w:cs="黑体" w:hint="eastAsia"/>
        </w:rPr>
        <w:t>关键词：</w:t>
      </w:r>
      <w:r>
        <w:rPr>
          <w:rFonts w:ascii="楷体_GB2312" w:eastAsia="楷体_GB2312" w:cs="宋体" w:hint="eastAsia"/>
        </w:rPr>
        <w:t>智能化综合布线；信息通道；经济实用化</w:t>
      </w:r>
    </w:p>
    <w:p w:rsidR="00C904A9" w:rsidRDefault="00C904A9">
      <w:pPr>
        <w:ind w:firstLine="480"/>
      </w:pPr>
    </w:p>
    <w:bookmarkEnd w:id="141"/>
    <w:bookmarkEnd w:id="142"/>
    <w:bookmarkEnd w:id="143"/>
    <w:bookmarkEnd w:id="144"/>
    <w:bookmarkEnd w:id="145"/>
    <w:p w:rsidR="00C904A9" w:rsidRDefault="00C904A9">
      <w:pPr>
        <w:spacing w:line="360" w:lineRule="auto"/>
        <w:ind w:firstLineChars="0" w:firstLine="0"/>
        <w:jc w:val="center"/>
        <w:rPr>
          <w:rStyle w:val="Char4"/>
        </w:rPr>
      </w:pPr>
    </w:p>
    <w:p w:rsidR="00C904A9" w:rsidRDefault="00A161C1">
      <w:pPr>
        <w:ind w:firstLineChars="0" w:firstLine="0"/>
        <w:jc w:val="left"/>
        <w:rPr>
          <w:rFonts w:ascii="楷体_GB2312" w:eastAsia="楷体_GB2312" w:hAnsi="楷体_GB2312" w:cs="楷体_GB2312"/>
          <w:sz w:val="21"/>
          <w:szCs w:val="21"/>
        </w:rPr>
      </w:pPr>
      <w:r>
        <w:rPr>
          <w:rFonts w:ascii="楷体_GB2312" w:eastAsia="楷体_GB2312" w:hAnsi="楷体_GB2312" w:cs="楷体_GB2312"/>
          <w:sz w:val="21"/>
          <w:szCs w:val="21"/>
        </w:rPr>
        <w:br w:type="page"/>
      </w:r>
    </w:p>
    <w:p w:rsidR="00B27455" w:rsidRDefault="00B27455">
      <w:pPr>
        <w:spacing w:line="360" w:lineRule="auto"/>
        <w:ind w:firstLineChars="0" w:firstLine="0"/>
        <w:jc w:val="center"/>
        <w:outlineLvl w:val="0"/>
        <w:rPr>
          <w:rFonts w:ascii="宋体" w:hAnsi="宋体" w:cs="宋体"/>
          <w:b/>
          <w:bCs/>
          <w:color w:val="000000"/>
          <w:sz w:val="36"/>
          <w:szCs w:val="36"/>
        </w:rPr>
      </w:pPr>
      <w:bookmarkStart w:id="155" w:name="_Toc437703087"/>
    </w:p>
    <w:p w:rsidR="00C904A9" w:rsidRDefault="00A161C1">
      <w:pPr>
        <w:spacing w:line="360" w:lineRule="auto"/>
        <w:ind w:firstLineChars="0" w:firstLine="0"/>
        <w:jc w:val="center"/>
        <w:outlineLvl w:val="0"/>
        <w:rPr>
          <w:rFonts w:ascii="宋体" w:hAnsi="宋体" w:cs="宋体"/>
          <w:b/>
          <w:bCs/>
          <w:color w:val="000000"/>
          <w:sz w:val="36"/>
          <w:szCs w:val="36"/>
        </w:rPr>
      </w:pPr>
      <w:r>
        <w:rPr>
          <w:rFonts w:ascii="宋体" w:hAnsi="宋体" w:cs="宋体" w:hint="eastAsia"/>
          <w:b/>
          <w:bCs/>
          <w:color w:val="000000"/>
          <w:sz w:val="36"/>
          <w:szCs w:val="36"/>
        </w:rPr>
        <w:t>蒸水2号特大桥施工现场危险有害因素辨识</w:t>
      </w:r>
      <w:bookmarkEnd w:id="155"/>
    </w:p>
    <w:p w:rsidR="00C904A9" w:rsidRDefault="00A161C1" w:rsidP="00FD09FB">
      <w:pPr>
        <w:pStyle w:val="1"/>
      </w:pPr>
      <w:bookmarkStart w:id="156" w:name="_Toc437703088"/>
      <w:r>
        <w:rPr>
          <w:rFonts w:hint="eastAsia"/>
        </w:rPr>
        <w:t>与风险控制研究</w:t>
      </w:r>
      <w:bookmarkEnd w:id="156"/>
    </w:p>
    <w:p w:rsidR="00C904A9" w:rsidRDefault="00A161C1">
      <w:pPr>
        <w:spacing w:line="480" w:lineRule="exact"/>
        <w:ind w:firstLineChars="0" w:firstLine="0"/>
        <w:jc w:val="center"/>
        <w:rPr>
          <w:rFonts w:ascii="楷体_GB2312" w:eastAsia="楷体_GB2312" w:hAnsi="楷体_GB2312" w:cs="楷体_GB2312"/>
          <w:color w:val="000000"/>
        </w:rPr>
      </w:pPr>
      <w:r>
        <w:rPr>
          <w:rFonts w:ascii="楷体_GB2312" w:eastAsia="楷体_GB2312" w:hAnsi="楷体_GB2312" w:cs="楷体_GB2312" w:hint="eastAsia"/>
          <w:color w:val="000000"/>
        </w:rPr>
        <w:t>唐建文  安全工程1101班  指导教师：  黄宏格  高级实验师</w:t>
      </w:r>
    </w:p>
    <w:p w:rsidR="00C904A9" w:rsidRDefault="00A161C1">
      <w:pPr>
        <w:spacing w:line="480" w:lineRule="exact"/>
        <w:ind w:firstLine="480"/>
        <w:jc w:val="center"/>
        <w:rPr>
          <w:color w:val="000000"/>
        </w:rPr>
      </w:pPr>
      <w:r>
        <w:rPr>
          <w:rFonts w:hint="eastAsia"/>
          <w:color w:val="000000"/>
        </w:rPr>
        <w:t xml:space="preserve">      </w:t>
      </w:r>
    </w:p>
    <w:p w:rsidR="00C904A9" w:rsidRDefault="00A161C1">
      <w:pPr>
        <w:spacing w:line="480" w:lineRule="exact"/>
        <w:ind w:firstLineChars="0" w:firstLine="0"/>
        <w:rPr>
          <w:rFonts w:ascii="楷体_GB2312" w:eastAsia="楷体_GB2312" w:hAnsi="楷体_GB2312" w:cs="楷体_GB2312"/>
        </w:rPr>
      </w:pPr>
      <w:r>
        <w:rPr>
          <w:rFonts w:ascii="黑体" w:eastAsia="黑体" w:hAnsi="黑体" w:cs="黑体" w:hint="eastAsia"/>
          <w:color w:val="000000"/>
        </w:rPr>
        <w:t>摘  要:</w:t>
      </w:r>
      <w:r>
        <w:rPr>
          <w:rFonts w:ascii="楷体_GB2312" w:eastAsia="楷体_GB2312" w:hAnsi="楷体_GB2312" w:cs="楷体_GB2312" w:hint="eastAsia"/>
        </w:rPr>
        <w:t>本文结合怀邵衡铁路8标蒸水2号特大桥具体工程实例，运用所学安全系统工程、安全管理学、危险评价等理论知识，从施工现场的实际情况出发，对该桥梁工程安全管理人员配备、安全规章制度、安全技术措施、施工现场安全状况等安全现状进行阐述与分析；结合现场实践经验，从人-机-环-管四个方面对划分的各作业单元进行危险有害因素辨识，得出可能发生的事故类型；在综合对比各类危险评价方法后，</w:t>
      </w:r>
      <w:r>
        <w:rPr>
          <w:rFonts w:ascii="楷体_GB2312" w:eastAsia="楷体_GB2312" w:hAnsi="楷体_GB2312" w:cs="楷体_GB2312" w:hint="eastAsia"/>
          <w:color w:val="000000"/>
        </w:rPr>
        <w:t>采用改进后的预先危险性分析-作业条件危险性评价法对辨识出的危险有害因素进行预先分析、评价，并计算各作业单元风险等级，运用事故树对高处坠落、机械伤害、触电事故等三类危险等级最高、最可能发生的事故进行事故原因预先分析，从而找出可能导致事故发生的根本原因；最后再从人的因素、机械设备因素、环境因素、安全管理因素四个方面对该桥存在的各类风险进行预控管理</w:t>
      </w:r>
      <w:r>
        <w:rPr>
          <w:rFonts w:ascii="楷体_GB2312" w:eastAsia="楷体_GB2312" w:hAnsi="楷体_GB2312" w:cs="楷体_GB2312" w:hint="eastAsia"/>
        </w:rPr>
        <w:t>，提出切实可行的风险预控措施，对该桥梁建设工程开展有针对性的安全工作具有一定的指导意义。</w:t>
      </w:r>
    </w:p>
    <w:p w:rsidR="00C904A9" w:rsidRDefault="00C904A9">
      <w:pPr>
        <w:spacing w:line="480" w:lineRule="exact"/>
        <w:ind w:firstLineChars="0" w:firstLine="0"/>
        <w:rPr>
          <w:rFonts w:ascii="楷体_GB2312" w:eastAsia="楷体_GB2312" w:hAnsi="楷体_GB2312" w:cs="楷体_GB2312"/>
        </w:rPr>
      </w:pPr>
    </w:p>
    <w:p w:rsidR="00C904A9" w:rsidRDefault="00A161C1">
      <w:pPr>
        <w:widowControl/>
        <w:spacing w:line="480" w:lineRule="exact"/>
        <w:ind w:firstLineChars="0" w:firstLine="0"/>
        <w:jc w:val="left"/>
        <w:rPr>
          <w:rFonts w:ascii="楷体_GB2312" w:eastAsia="楷体_GB2312" w:hAnsi="楷体_GB2312" w:cs="楷体_GB2312"/>
        </w:rPr>
      </w:pPr>
      <w:r>
        <w:rPr>
          <w:rFonts w:ascii="黑体" w:eastAsia="黑体" w:hAnsi="黑体" w:cs="黑体" w:hint="eastAsia"/>
          <w:color w:val="000000"/>
        </w:rPr>
        <w:t>关键词：</w:t>
      </w:r>
      <w:r>
        <w:rPr>
          <w:rFonts w:ascii="楷体_GB2312" w:eastAsia="楷体_GB2312" w:hAnsi="楷体_GB2312" w:cs="楷体_GB2312" w:hint="eastAsia"/>
        </w:rPr>
        <w:t>铁路桥梁施工；危险有害因素；辨识；分析；风险控制</w:t>
      </w:r>
    </w:p>
    <w:p w:rsidR="00B27455" w:rsidRDefault="00A161C1" w:rsidP="00FD09FB">
      <w:pPr>
        <w:pStyle w:val="1"/>
      </w:pPr>
      <w:r>
        <w:rPr>
          <w:rFonts w:hint="eastAsia"/>
        </w:rPr>
        <w:br w:type="page"/>
      </w:r>
      <w:bookmarkStart w:id="157" w:name="_Toc437703089"/>
    </w:p>
    <w:p w:rsidR="00B27455" w:rsidRDefault="00B27455" w:rsidP="00FD09FB">
      <w:pPr>
        <w:pStyle w:val="1"/>
      </w:pPr>
    </w:p>
    <w:p w:rsidR="00C904A9" w:rsidRDefault="00A161C1" w:rsidP="00FD09FB">
      <w:pPr>
        <w:pStyle w:val="1"/>
      </w:pPr>
      <w:r>
        <w:rPr>
          <w:rFonts w:hint="eastAsia"/>
        </w:rPr>
        <w:t>衡阳某电瓶厂</w:t>
      </w:r>
      <w:r>
        <w:rPr>
          <w:rFonts w:hint="eastAsia"/>
        </w:rPr>
        <w:t>3</w:t>
      </w:r>
      <w:r>
        <w:rPr>
          <w:rFonts w:hint="eastAsia"/>
        </w:rPr>
        <w:t>车间通风除尘系统设计</w:t>
      </w:r>
      <w:bookmarkEnd w:id="157"/>
    </w:p>
    <w:p w:rsidR="00C904A9" w:rsidRDefault="00A161C1">
      <w:pPr>
        <w:spacing w:line="480" w:lineRule="exact"/>
        <w:ind w:firstLineChars="0" w:firstLine="0"/>
        <w:jc w:val="center"/>
        <w:rPr>
          <w:rFonts w:ascii="楷体_GB2312" w:eastAsia="楷体_GB2312" w:hAnsi="楷体_GB2312" w:cs="楷体_GB2312"/>
        </w:rPr>
      </w:pPr>
      <w:r>
        <w:rPr>
          <w:rFonts w:ascii="楷体_GB2312" w:eastAsia="楷体_GB2312" w:hAnsi="楷体_GB2312" w:cs="楷体_GB2312" w:hint="eastAsia"/>
        </w:rPr>
        <w:t>李良望   安全工程1101班   指导教师：黄俊歆  副教授</w:t>
      </w:r>
    </w:p>
    <w:p w:rsidR="00C904A9" w:rsidRDefault="00C904A9">
      <w:pPr>
        <w:spacing w:line="480" w:lineRule="exact"/>
        <w:ind w:firstLine="480"/>
      </w:pPr>
      <w:bookmarkStart w:id="158" w:name="_Toc370118824"/>
      <w:bookmarkStart w:id="159" w:name="_Toc343700282"/>
      <w:bookmarkStart w:id="160" w:name="_Toc4292"/>
      <w:bookmarkStart w:id="161" w:name="_Toc343773302"/>
      <w:bookmarkStart w:id="162" w:name="_Toc343699337"/>
      <w:bookmarkStart w:id="163" w:name="_Toc343699054"/>
    </w:p>
    <w:p w:rsidR="00C904A9" w:rsidRDefault="00A161C1">
      <w:pPr>
        <w:spacing w:line="480" w:lineRule="exact"/>
        <w:ind w:firstLineChars="0" w:firstLine="0"/>
        <w:rPr>
          <w:rFonts w:ascii="楷体_GB2312" w:eastAsia="楷体_GB2312" w:hAnsi="楷体_GB2312" w:cs="楷体_GB2312"/>
        </w:rPr>
      </w:pPr>
      <w:r>
        <w:rPr>
          <w:rFonts w:ascii="黑体" w:eastAsia="黑体" w:hAnsi="黑体" w:cs="黑体" w:hint="eastAsia"/>
        </w:rPr>
        <w:t>摘  要</w:t>
      </w:r>
      <w:bookmarkEnd w:id="158"/>
      <w:bookmarkEnd w:id="159"/>
      <w:bookmarkEnd w:id="160"/>
      <w:bookmarkEnd w:id="161"/>
      <w:bookmarkEnd w:id="162"/>
      <w:bookmarkEnd w:id="163"/>
      <w:r>
        <w:rPr>
          <w:rFonts w:ascii="楷体_GB2312" w:eastAsia="楷体_GB2312" w:hAnsi="楷体_GB2312" w:cs="楷体_GB2312" w:hint="eastAsia"/>
        </w:rPr>
        <w:t>:随着当今世界科技的飞速发展，铅蓄电池的使用在人类生活中到处可见。因而为了满足人们对铅蓄电池的使用要求，铅蓄电池行业正在不断发展壮大。铅蓄电池生产过程中产生大量的有毒有害物质，由此设计一套铅蓄电池生产车间的通风除尘系统，以减少铅蓄电池在生产过程中对环境的污染危害变的尤为重要。</w:t>
      </w:r>
    </w:p>
    <w:p w:rsidR="00C904A9" w:rsidRDefault="00A161C1">
      <w:pPr>
        <w:spacing w:line="480" w:lineRule="exact"/>
        <w:ind w:firstLine="480"/>
        <w:rPr>
          <w:rFonts w:ascii="楷体_GB2312" w:eastAsia="楷体_GB2312" w:hAnsi="楷体_GB2312" w:cs="楷体_GB2312"/>
        </w:rPr>
      </w:pPr>
      <w:r>
        <w:rPr>
          <w:rFonts w:ascii="楷体_GB2312" w:eastAsia="楷体_GB2312" w:hAnsi="楷体_GB2312" w:cs="楷体_GB2312" w:hint="eastAsia"/>
        </w:rPr>
        <w:t>该设计以衡阳某电瓶厂3</w:t>
      </w:r>
      <w:r>
        <w:rPr>
          <w:rFonts w:ascii="楷体_GB2312" w:eastAsia="楷体_GB2312" w:hAnsi="楷体_GB2312" w:cs="楷体_GB2312" w:hint="eastAsia"/>
          <w:iCs/>
        </w:rPr>
        <w:t>车间为对象，</w:t>
      </w:r>
      <w:r>
        <w:rPr>
          <w:rFonts w:ascii="楷体_GB2312" w:eastAsia="楷体_GB2312" w:hAnsi="楷体_GB2312" w:cs="楷体_GB2312" w:hint="eastAsia"/>
        </w:rPr>
        <w:t>主要设计步骤是：首先对铅蓄电池的生产工艺进行了解，分析各工艺过程可能产生的有毒有害物质（铅烟、铅尘），然后对其进行通风除尘系统设计。该通风除尘系统设计中包括局部通风和局部通风两大块。局部通风系统设计思路是先对车间各工艺进行系统划分，然后选择合适的排风罩、除尘器、风管及风机。全面通风设计思路是先对工人操作空间进行合理的气流组织，而后选择合适的风机，最后对有毒有害气体进行净化处理。</w:t>
      </w:r>
    </w:p>
    <w:p w:rsidR="00C904A9" w:rsidRDefault="00A161C1">
      <w:pPr>
        <w:spacing w:line="480" w:lineRule="exact"/>
        <w:ind w:firstLine="480"/>
        <w:rPr>
          <w:rFonts w:ascii="楷体_GB2312" w:eastAsia="楷体_GB2312" w:hAnsi="楷体_GB2312" w:cs="楷体_GB2312"/>
        </w:rPr>
      </w:pPr>
      <w:r>
        <w:rPr>
          <w:rFonts w:ascii="楷体_GB2312" w:eastAsia="楷体_GB2312" w:hAnsi="楷体_GB2312" w:cs="楷体_GB2312" w:hint="eastAsia"/>
        </w:rPr>
        <w:t>该车间通风除尘系统设计，以提高整个车间及其周围环境的空气质量，防止工人发生职业病；并提高生产效率，保证产品质量，贯彻安全文明可持续发展方针为目的。为员工提供一个安全舒适的工作环境，提高产品质量，达到安全生产、高质生产的双赢目标。</w:t>
      </w:r>
    </w:p>
    <w:p w:rsidR="008425C5" w:rsidRDefault="008425C5">
      <w:pPr>
        <w:spacing w:line="480" w:lineRule="exact"/>
        <w:ind w:firstLine="480"/>
        <w:rPr>
          <w:rFonts w:ascii="楷体_GB2312" w:eastAsia="楷体_GB2312" w:hAnsi="楷体_GB2312" w:cs="楷体_GB2312"/>
        </w:rPr>
      </w:pPr>
    </w:p>
    <w:p w:rsidR="008425C5" w:rsidRPr="008425C5" w:rsidRDefault="008425C5" w:rsidP="008425C5">
      <w:pPr>
        <w:ind w:firstLineChars="0" w:firstLine="0"/>
        <w:rPr>
          <w:rFonts w:ascii="楷体_GB2312" w:eastAsia="楷体_GB2312" w:hAnsi="楷体_GB2312" w:cs="楷体_GB2312"/>
        </w:rPr>
      </w:pPr>
      <w:r>
        <w:rPr>
          <w:rFonts w:eastAsia="黑体"/>
        </w:rPr>
        <w:t>关键词：</w:t>
      </w:r>
      <w:r w:rsidRPr="008425C5">
        <w:rPr>
          <w:rFonts w:ascii="楷体_GB2312" w:eastAsia="楷体_GB2312" w:hAnsi="楷体_GB2312" w:cs="楷体_GB2312"/>
        </w:rPr>
        <w:t>铅酸蓄电池；有毒有害物质；局部通风；全面通风；职业病</w:t>
      </w:r>
    </w:p>
    <w:p w:rsidR="008425C5" w:rsidRPr="008425C5" w:rsidRDefault="008425C5">
      <w:pPr>
        <w:spacing w:line="480" w:lineRule="exact"/>
        <w:ind w:firstLine="480"/>
        <w:rPr>
          <w:rFonts w:ascii="楷体_GB2312" w:eastAsia="楷体_GB2312" w:hAnsi="楷体_GB2312" w:cs="楷体_GB2312"/>
        </w:rPr>
      </w:pPr>
    </w:p>
    <w:p w:rsidR="00B27455" w:rsidRDefault="00A161C1" w:rsidP="00FD09FB">
      <w:pPr>
        <w:pStyle w:val="1"/>
      </w:pPr>
      <w:r>
        <w:rPr>
          <w:rFonts w:hint="eastAsia"/>
        </w:rPr>
        <w:br w:type="page"/>
      </w:r>
      <w:bookmarkStart w:id="164" w:name="_Toc437703090"/>
    </w:p>
    <w:p w:rsidR="00B27455" w:rsidRDefault="00B27455" w:rsidP="00FD09FB">
      <w:pPr>
        <w:pStyle w:val="1"/>
      </w:pPr>
    </w:p>
    <w:p w:rsidR="00C904A9" w:rsidRDefault="00A161C1" w:rsidP="00FD09FB">
      <w:pPr>
        <w:pStyle w:val="1"/>
      </w:pPr>
      <w:r>
        <w:rPr>
          <w:rFonts w:hint="eastAsia"/>
        </w:rPr>
        <w:t>基于</w:t>
      </w:r>
      <w:r>
        <w:rPr>
          <w:rFonts w:hint="eastAsia"/>
        </w:rPr>
        <w:t>Jack</w:t>
      </w:r>
      <w:r>
        <w:rPr>
          <w:rFonts w:hint="eastAsia"/>
        </w:rPr>
        <w:t>的衡阳富士康装配线仿真及人机分析与改善</w:t>
      </w:r>
      <w:bookmarkEnd w:id="164"/>
    </w:p>
    <w:p w:rsidR="00C904A9" w:rsidRDefault="00A161C1">
      <w:pPr>
        <w:spacing w:line="480" w:lineRule="exact"/>
        <w:ind w:firstLine="480"/>
        <w:jc w:val="center"/>
        <w:rPr>
          <w:rFonts w:ascii="楷体_GB2312" w:eastAsia="楷体_GB2312" w:hAnsi="楷体_GB2312" w:cs="楷体_GB2312"/>
          <w:color w:val="000000"/>
        </w:rPr>
      </w:pPr>
      <w:r>
        <w:rPr>
          <w:rFonts w:ascii="楷体_GB2312" w:eastAsia="楷体_GB2312" w:hAnsi="楷体_GB2312" w:cs="楷体_GB2312" w:hint="eastAsia"/>
          <w:color w:val="000000"/>
        </w:rPr>
        <w:t xml:space="preserve"> 廖远志  安全工程1101班   指导教师:张 力 教 授</w:t>
      </w:r>
    </w:p>
    <w:p w:rsidR="00C904A9" w:rsidRDefault="00C904A9">
      <w:pPr>
        <w:spacing w:line="480" w:lineRule="exact"/>
        <w:ind w:firstLine="480"/>
        <w:jc w:val="center"/>
        <w:rPr>
          <w:rFonts w:ascii="楷体_GB2312" w:eastAsia="楷体_GB2312" w:hAnsi="楷体_GB2312" w:cs="楷体_GB2312"/>
          <w:color w:val="000000"/>
        </w:rPr>
      </w:pPr>
    </w:p>
    <w:p w:rsidR="00C904A9" w:rsidRDefault="00A161C1">
      <w:pPr>
        <w:spacing w:line="480" w:lineRule="exact"/>
        <w:ind w:firstLineChars="0" w:firstLine="0"/>
        <w:rPr>
          <w:rFonts w:ascii="楷体_GB2312" w:eastAsia="楷体_GB2312" w:hAnsi="楷体_GB2312" w:cs="楷体_GB2312"/>
        </w:rPr>
      </w:pPr>
      <w:r>
        <w:rPr>
          <w:rFonts w:ascii="黑体" w:eastAsia="黑体" w:hAnsi="黑体" w:cs="黑体" w:hint="eastAsia"/>
        </w:rPr>
        <w:t xml:space="preserve">摘  要: </w:t>
      </w:r>
      <w:r>
        <w:rPr>
          <w:rFonts w:ascii="楷体_GB2312" w:eastAsia="楷体_GB2312" w:hAnsi="楷体_GB2312" w:cs="楷体_GB2312" w:hint="eastAsia"/>
        </w:rPr>
        <w:t>随着手工装配作业的标准化程度不断提高和装配分工的细化，手工操作者在组装系统中的地位日益重要与突出，手工操作水平不仅与操作个体有关，还与作业装置及布局、作业空间、作业姿势、作业环境等有关，改善这些作业条件可以大大提高效率，降低疲劳，保证产品质量，有效提高企业竞争力。</w:t>
      </w:r>
    </w:p>
    <w:p w:rsidR="00C904A9" w:rsidRDefault="00A161C1">
      <w:pPr>
        <w:tabs>
          <w:tab w:val="left" w:pos="420"/>
        </w:tabs>
        <w:spacing w:line="480" w:lineRule="exact"/>
        <w:ind w:firstLine="480"/>
        <w:rPr>
          <w:rFonts w:ascii="楷体_GB2312" w:eastAsia="楷体_GB2312" w:hAnsi="楷体_GB2312" w:cs="楷体_GB2312"/>
        </w:rPr>
      </w:pPr>
      <w:r>
        <w:rPr>
          <w:rFonts w:ascii="楷体_GB2312" w:eastAsia="楷体_GB2312" w:hAnsi="楷体_GB2312" w:cs="楷体_GB2312" w:hint="eastAsia"/>
        </w:rPr>
        <w:t>基于人机工效学的人体建模和运动仿真是虚拟现实技术中的研究热点。本文通过现场调研，应用人机工程学原理，基于虚拟现实技术Jack软件对装配作业场景、装配作业姿势、装配作业动作进行仿真，从装配作业过程中作业人员的舒适度、工作姿势、静态受力、搬运受力等方面进行人机分析仿真。</w:t>
      </w:r>
    </w:p>
    <w:p w:rsidR="00C904A9" w:rsidRDefault="00A161C1">
      <w:pPr>
        <w:tabs>
          <w:tab w:val="left" w:pos="420"/>
        </w:tabs>
        <w:spacing w:line="480" w:lineRule="exact"/>
        <w:ind w:firstLine="480"/>
        <w:rPr>
          <w:rFonts w:ascii="楷体_GB2312" w:eastAsia="楷体_GB2312" w:hAnsi="楷体_GB2312" w:cs="楷体_GB2312"/>
        </w:rPr>
      </w:pPr>
      <w:r>
        <w:rPr>
          <w:rFonts w:ascii="楷体_GB2312" w:eastAsia="楷体_GB2312" w:hAnsi="楷体_GB2312" w:cs="楷体_GB2312" w:hint="eastAsia"/>
        </w:rPr>
        <w:t>通过实时仿真，分析评价装配作业人员的搬运作业负荷、不同姿势时舒适度的变化、预测对作业时间影响最大的因素、手伸及空间的可达域、视觉可达域等，进而判断其是否符合人机工程学要求，并根据仿真分析结果对组装流水线瓶颈工序及作业岗位、作业姿势、作业空间布局等方面提出改进设计及建议，以保证作业人员的人身安全、姿势舒适等，并达到工作的最大效率和产品的最优质量保证等。</w:t>
      </w:r>
    </w:p>
    <w:p w:rsidR="00C904A9" w:rsidRDefault="00C904A9">
      <w:pPr>
        <w:tabs>
          <w:tab w:val="left" w:pos="420"/>
        </w:tabs>
        <w:spacing w:line="480" w:lineRule="exact"/>
        <w:ind w:firstLine="480"/>
        <w:rPr>
          <w:rFonts w:ascii="楷体_GB2312" w:eastAsia="楷体_GB2312" w:hAnsi="楷体_GB2312" w:cs="楷体_GB2312"/>
        </w:rPr>
      </w:pPr>
    </w:p>
    <w:p w:rsidR="00C904A9" w:rsidRDefault="008425C5">
      <w:pPr>
        <w:tabs>
          <w:tab w:val="left" w:pos="420"/>
        </w:tabs>
        <w:spacing w:line="480" w:lineRule="exact"/>
        <w:ind w:firstLineChars="0" w:firstLine="0"/>
        <w:rPr>
          <w:rFonts w:ascii="楷体_GB2312" w:eastAsia="楷体_GB2312" w:hAnsi="楷体_GB2312" w:cs="楷体_GB2312"/>
          <w:bCs/>
        </w:rPr>
      </w:pPr>
      <w:r>
        <w:rPr>
          <w:rFonts w:ascii="黑体" w:eastAsia="黑体" w:hAnsi="黑体" w:cs="黑体" w:hint="eastAsia"/>
        </w:rPr>
        <w:t>关键词</w:t>
      </w:r>
      <w:r w:rsidR="00A161C1">
        <w:rPr>
          <w:rFonts w:ascii="黑体" w:eastAsia="黑体" w:hAnsi="黑体" w:cs="黑体" w:hint="eastAsia"/>
        </w:rPr>
        <w:t>：</w:t>
      </w:r>
      <w:r w:rsidR="00A161C1">
        <w:rPr>
          <w:rFonts w:ascii="楷体_GB2312" w:eastAsia="楷体_GB2312" w:hAnsi="楷体_GB2312" w:cs="楷体_GB2312" w:hint="eastAsia"/>
          <w:bCs/>
        </w:rPr>
        <w:t>JACK；</w:t>
      </w:r>
      <w:r w:rsidR="00A161C1">
        <w:rPr>
          <w:rFonts w:ascii="楷体_GB2312" w:eastAsia="楷体_GB2312" w:hAnsi="楷体_GB2312" w:cs="楷体_GB2312" w:hint="eastAsia"/>
        </w:rPr>
        <w:t>仿真分析；人机工效；</w:t>
      </w:r>
    </w:p>
    <w:p w:rsidR="00C904A9" w:rsidRDefault="00A161C1">
      <w:pPr>
        <w:tabs>
          <w:tab w:val="left" w:pos="420"/>
        </w:tabs>
        <w:spacing w:line="480" w:lineRule="exact"/>
        <w:ind w:firstLine="480"/>
        <w:rPr>
          <w:rFonts w:ascii="楷体_GB2312" w:eastAsia="楷体_GB2312" w:hAnsi="楷体_GB2312" w:cs="楷体_GB2312"/>
        </w:rPr>
      </w:pPr>
      <w:r>
        <w:rPr>
          <w:rFonts w:ascii="楷体_GB2312" w:eastAsia="楷体_GB2312" w:hAnsi="楷体_GB2312" w:cs="楷体_GB2312" w:hint="eastAsia"/>
        </w:rPr>
        <w:t>流水组装作业分析仿真有些因素还未考虑，有待今后进一步改进。</w:t>
      </w:r>
    </w:p>
    <w:p w:rsidR="00C904A9" w:rsidRDefault="00C904A9">
      <w:pPr>
        <w:spacing w:line="420" w:lineRule="exact"/>
        <w:ind w:left="420" w:hangingChars="175" w:hanging="420"/>
        <w:rPr>
          <w:kern w:val="0"/>
          <w:shd w:val="clear" w:color="auto" w:fill="FFFFFF"/>
        </w:rPr>
      </w:pPr>
    </w:p>
    <w:p w:rsidR="00C904A9" w:rsidRDefault="00C904A9">
      <w:pPr>
        <w:spacing w:line="420" w:lineRule="exact"/>
        <w:ind w:left="420" w:hangingChars="175" w:hanging="420"/>
        <w:rPr>
          <w:kern w:val="0"/>
          <w:shd w:val="clear" w:color="auto" w:fill="FFFFFF"/>
        </w:rPr>
      </w:pPr>
    </w:p>
    <w:p w:rsidR="00C904A9" w:rsidRDefault="00C904A9">
      <w:pPr>
        <w:spacing w:line="420" w:lineRule="exact"/>
        <w:ind w:left="420" w:hangingChars="175" w:hanging="420"/>
        <w:rPr>
          <w:rFonts w:ascii="楷体_GB2312" w:eastAsia="楷体_GB2312"/>
        </w:rPr>
      </w:pPr>
    </w:p>
    <w:p w:rsidR="00C904A9" w:rsidRDefault="00C904A9">
      <w:pPr>
        <w:pStyle w:val="ae"/>
        <w:ind w:left="480" w:hangingChars="200" w:hanging="480"/>
        <w:rPr>
          <w:rFonts w:ascii="Times New Roman" w:eastAsia="楷体" w:hAnsi="Times New Roman" w:cs="Times New Roman"/>
          <w:szCs w:val="24"/>
        </w:rPr>
      </w:pPr>
    </w:p>
    <w:p w:rsidR="00B27455" w:rsidRDefault="00A161C1" w:rsidP="00FD09FB">
      <w:pPr>
        <w:pStyle w:val="1"/>
        <w:rPr>
          <w:rFonts w:eastAsia="楷体"/>
        </w:rPr>
      </w:pPr>
      <w:r>
        <w:rPr>
          <w:rFonts w:eastAsia="楷体" w:hint="eastAsia"/>
        </w:rPr>
        <w:br w:type="page"/>
      </w:r>
      <w:bookmarkStart w:id="165" w:name="_Toc437703091"/>
    </w:p>
    <w:p w:rsidR="00B27455" w:rsidRDefault="00B27455" w:rsidP="00FD09FB">
      <w:pPr>
        <w:pStyle w:val="1"/>
        <w:rPr>
          <w:rFonts w:eastAsia="楷体"/>
        </w:rPr>
      </w:pPr>
    </w:p>
    <w:p w:rsidR="00C904A9" w:rsidRDefault="00A161C1" w:rsidP="00FD09FB">
      <w:pPr>
        <w:pStyle w:val="1"/>
      </w:pPr>
      <w:r>
        <w:rPr>
          <w:rFonts w:hint="eastAsia"/>
        </w:rPr>
        <w:t>某电子科技企业精益生产绩效评价研究</w:t>
      </w:r>
      <w:bookmarkEnd w:id="165"/>
    </w:p>
    <w:p w:rsidR="00C904A9" w:rsidRDefault="00A161C1">
      <w:pPr>
        <w:spacing w:line="480" w:lineRule="exact"/>
        <w:ind w:firstLineChars="0" w:firstLine="0"/>
        <w:jc w:val="center"/>
        <w:rPr>
          <w:rFonts w:ascii="楷体_GB2312" w:eastAsia="楷体_GB2312" w:hAnsi="楷体_GB2312" w:cs="楷体_GB2312"/>
          <w:color w:val="000000"/>
        </w:rPr>
      </w:pPr>
      <w:r>
        <w:rPr>
          <w:rFonts w:ascii="楷体_GB2312" w:eastAsia="楷体_GB2312" w:hAnsi="楷体_GB2312" w:cs="楷体_GB2312" w:hint="eastAsia"/>
          <w:color w:val="000000"/>
        </w:rPr>
        <w:t>张兰   工业工程1102班   指导教师：张红波  教授</w:t>
      </w:r>
    </w:p>
    <w:p w:rsidR="00C904A9" w:rsidRDefault="00C904A9">
      <w:pPr>
        <w:spacing w:line="480" w:lineRule="exact"/>
        <w:ind w:firstLineChars="0" w:firstLine="0"/>
        <w:jc w:val="center"/>
        <w:rPr>
          <w:rFonts w:ascii="楷体_GB2312" w:eastAsia="楷体_GB2312" w:hAnsi="楷体_GB2312" w:cs="楷体_GB2312"/>
          <w:color w:val="000000"/>
        </w:rPr>
      </w:pPr>
    </w:p>
    <w:p w:rsidR="00C904A9" w:rsidRDefault="00A161C1">
      <w:pPr>
        <w:spacing w:line="480" w:lineRule="exact"/>
        <w:ind w:firstLineChars="0" w:firstLine="0"/>
        <w:jc w:val="left"/>
        <w:rPr>
          <w:rFonts w:ascii="楷体_GB2312" w:eastAsia="楷体_GB2312" w:hAnsi="楷体_GB2312" w:cs="楷体_GB2312"/>
        </w:rPr>
      </w:pPr>
      <w:r>
        <w:rPr>
          <w:rFonts w:ascii="黑体" w:eastAsia="黑体" w:hAnsi="黑体" w:cs="黑体" w:hint="eastAsia"/>
        </w:rPr>
        <w:t>摘  要:</w:t>
      </w:r>
      <w:r>
        <w:rPr>
          <w:rFonts w:ascii="楷体_GB2312" w:eastAsia="楷体_GB2312" w:hAnsi="楷体_GB2312" w:cs="楷体_GB2312" w:hint="eastAsia"/>
        </w:rPr>
        <w:t>电子信息制造业是一种高科技产业。近些年我国许多电子科技企业开始引进精益生产，虽然精益生产方式给企业带来了显而易见的成效，但许多企业在实施的过程中仍然出现了许多问题。绩效指标体系的建立能够通过数据分析及时、有效的反馈出企业精益生产存在的问题，使企业有针对性的解决问题，形成动态的良性循环，同时为企业的发展战略以及相关制度的制定提供事实依据。所以，电子信息制造业急需建立一套适合的精益生产绩效指标体系。</w:t>
      </w:r>
    </w:p>
    <w:p w:rsidR="00C904A9" w:rsidRDefault="00A161C1">
      <w:pPr>
        <w:spacing w:line="480" w:lineRule="exact"/>
        <w:ind w:firstLine="480"/>
        <w:jc w:val="left"/>
        <w:rPr>
          <w:rFonts w:ascii="楷体_GB2312" w:eastAsia="楷体_GB2312" w:hAnsi="楷体_GB2312" w:cs="楷体_GB2312"/>
        </w:rPr>
      </w:pPr>
      <w:r>
        <w:rPr>
          <w:rFonts w:ascii="楷体_GB2312" w:eastAsia="楷体_GB2312" w:hAnsi="楷体_GB2312" w:cs="楷体_GB2312" w:hint="eastAsia"/>
        </w:rPr>
        <w:t>本文以某电子科技企业为研究对象，试图构建出该企业精益生产绩效指标体系并对其指标体系运用模糊综合评价法进行评价。首先结合电子科技企业精益生产的发展背景，以及关于精益生产和精益生产绩效评价的国内外研究现状，引出本文选题的目的及意义；接着对精益生产、战略地图法、关键绩效指标法以及模糊综合评价法相关理论知识进行梳理，为后文的研究提供理论支持；然后根据企业背景及精益生产实施情况，运用战略地图法从企业战略出发，从财务、客户、内部运营、学习成长这四个层次构建出该公司战略地图，运用关键绩效指标法对战略地图内容进行分解形成各种关键指标，对指标进行筛选进一步分解到企业精益小组的各部门，从而构建出该企业精益生产绩效评价指标体系；最后运用模糊综合评价法对其指标体系进行综合评判，根据评判结果来判断该企业精益生产实施效果，并给出相关对策建议。</w:t>
      </w:r>
    </w:p>
    <w:p w:rsidR="00C904A9" w:rsidRDefault="00C904A9">
      <w:pPr>
        <w:spacing w:line="480" w:lineRule="exact"/>
        <w:ind w:firstLine="480"/>
        <w:jc w:val="left"/>
        <w:rPr>
          <w:rFonts w:ascii="楷体_GB2312" w:eastAsia="楷体_GB2312" w:hAnsi="楷体_GB2312" w:cs="楷体_GB2312"/>
        </w:rPr>
      </w:pPr>
    </w:p>
    <w:p w:rsidR="00C904A9" w:rsidRDefault="00A161C1">
      <w:pPr>
        <w:spacing w:line="480" w:lineRule="exact"/>
        <w:ind w:firstLineChars="0" w:firstLine="0"/>
        <w:jc w:val="left"/>
        <w:rPr>
          <w:rFonts w:eastAsia="黑体"/>
        </w:rPr>
      </w:pPr>
      <w:r>
        <w:rPr>
          <w:rFonts w:ascii="黑体" w:eastAsia="黑体" w:hAnsi="黑体" w:cs="黑体" w:hint="eastAsia"/>
        </w:rPr>
        <w:t>关键词：</w:t>
      </w:r>
      <w:r>
        <w:rPr>
          <w:rFonts w:ascii="楷体_GB2312" w:eastAsia="楷体_GB2312" w:hAnsi="楷体_GB2312" w:cs="楷体_GB2312" w:hint="eastAsia"/>
        </w:rPr>
        <w:t>电子科技企业；精益生产；绩效评价；模糊综合评价法</w:t>
      </w:r>
    </w:p>
    <w:p w:rsidR="00B27455" w:rsidRDefault="00A161C1" w:rsidP="00FD09FB">
      <w:pPr>
        <w:pStyle w:val="1"/>
        <w:rPr>
          <w:sz w:val="32"/>
          <w:szCs w:val="32"/>
        </w:rPr>
      </w:pPr>
      <w:r>
        <w:rPr>
          <w:rFonts w:hint="eastAsia"/>
          <w:sz w:val="32"/>
          <w:szCs w:val="32"/>
        </w:rPr>
        <w:br w:type="page"/>
      </w:r>
      <w:bookmarkStart w:id="166" w:name="_Toc437703092"/>
    </w:p>
    <w:p w:rsidR="00B27455" w:rsidRDefault="00B27455" w:rsidP="00FD09FB">
      <w:pPr>
        <w:pStyle w:val="1"/>
        <w:rPr>
          <w:sz w:val="32"/>
          <w:szCs w:val="32"/>
        </w:rPr>
      </w:pPr>
    </w:p>
    <w:p w:rsidR="00C904A9" w:rsidRDefault="00A161C1" w:rsidP="00FD09FB">
      <w:pPr>
        <w:pStyle w:val="1"/>
      </w:pPr>
      <w:r>
        <w:rPr>
          <w:rFonts w:hint="eastAsia"/>
        </w:rPr>
        <w:t>基于</w:t>
      </w:r>
      <w:r>
        <w:rPr>
          <w:rFonts w:hint="eastAsia"/>
        </w:rPr>
        <w:t>Flexsim</w:t>
      </w:r>
      <w:r>
        <w:rPr>
          <w:rFonts w:hint="eastAsia"/>
        </w:rPr>
        <w:t>的某车间布局仿真与优化</w:t>
      </w:r>
      <w:bookmarkEnd w:id="166"/>
    </w:p>
    <w:p w:rsidR="00C904A9" w:rsidRDefault="00A161C1">
      <w:pPr>
        <w:spacing w:line="480" w:lineRule="exact"/>
        <w:ind w:firstLineChars="0" w:firstLine="0"/>
        <w:jc w:val="center"/>
        <w:rPr>
          <w:rFonts w:ascii="楷体_GB2312" w:eastAsia="楷体_GB2312" w:hAnsi="楷体_GB2312" w:cs="楷体_GB2312"/>
          <w:color w:val="000000"/>
        </w:rPr>
      </w:pPr>
      <w:r>
        <w:rPr>
          <w:rFonts w:ascii="楷体_GB2312" w:eastAsia="楷体_GB2312" w:hAnsi="楷体_GB2312" w:cs="楷体_GB2312" w:hint="eastAsia"/>
          <w:color w:val="000000"/>
        </w:rPr>
        <w:t>尹巧园   工业工程1101班   刘爱群  职称  副教授</w:t>
      </w:r>
    </w:p>
    <w:p w:rsidR="00C904A9" w:rsidRDefault="00C904A9">
      <w:pPr>
        <w:spacing w:line="480" w:lineRule="exact"/>
        <w:ind w:firstLine="480"/>
        <w:jc w:val="center"/>
        <w:rPr>
          <w:rFonts w:ascii="楷体_GB2312" w:eastAsia="楷体_GB2312" w:hAnsi="楷体_GB2312" w:cs="楷体_GB2312"/>
          <w:color w:val="000000"/>
        </w:rPr>
      </w:pPr>
    </w:p>
    <w:p w:rsidR="00C904A9" w:rsidRDefault="00A161C1">
      <w:pPr>
        <w:spacing w:line="480" w:lineRule="exact"/>
        <w:ind w:firstLineChars="0" w:firstLine="0"/>
        <w:jc w:val="left"/>
        <w:rPr>
          <w:rFonts w:ascii="楷体_GB2312" w:eastAsia="楷体_GB2312" w:hAnsi="楷体_GB2312" w:cs="楷体_GB2312"/>
          <w:color w:val="FF0000"/>
          <w:kern w:val="40"/>
          <w:lang w:val="zh-CN"/>
        </w:rPr>
      </w:pPr>
      <w:r>
        <w:rPr>
          <w:rFonts w:ascii="黑体" w:eastAsia="黑体" w:hAnsi="黑体" w:cs="黑体" w:hint="eastAsia"/>
        </w:rPr>
        <w:t>摘  要:</w:t>
      </w:r>
      <w:r>
        <w:rPr>
          <w:rFonts w:ascii="楷体_GB2312" w:eastAsia="楷体_GB2312" w:hAnsi="楷体_GB2312" w:cs="楷体_GB2312" w:hint="eastAsia"/>
          <w:kern w:val="40"/>
          <w:lang w:val="zh-CN"/>
        </w:rPr>
        <w:t>随着科学技术的不断发展，机械制造业的生产方式已从大批量生产方式向准时制造及精益生产方式发展，并进一步向计算机集成制造和敏捷制造生产方式转变。生产方式转变的同时，也就意味着对车间布局提出新的要求。</w:t>
      </w:r>
      <w:r>
        <w:rPr>
          <w:rFonts w:ascii="楷体_GB2312" w:eastAsia="楷体_GB2312" w:hAnsi="楷体_GB2312" w:cs="楷体_GB2312" w:hint="eastAsia"/>
        </w:rPr>
        <w:t>由于设施布局的复杂性，以传统方式来进行车间布局最优化的方法已经很难满足现代化生产方式的需要。因此，本论文引入物流系统建模与仿真专业知识应用的Flexsim建模仿真分析软件，以该软件作为车间布置的关键技术，并将其应用到某企业托辊滚筒车间布局中。</w:t>
      </w:r>
    </w:p>
    <w:p w:rsidR="00C904A9" w:rsidRDefault="00A161C1">
      <w:pPr>
        <w:widowControl/>
        <w:autoSpaceDE w:val="0"/>
        <w:autoSpaceDN w:val="0"/>
        <w:spacing w:line="480" w:lineRule="exact"/>
        <w:ind w:firstLine="480"/>
        <w:jc w:val="left"/>
        <w:rPr>
          <w:rFonts w:ascii="楷体_GB2312" w:eastAsia="楷体_GB2312" w:hAnsi="楷体_GB2312" w:cs="楷体_GB2312"/>
        </w:rPr>
      </w:pPr>
      <w:r>
        <w:rPr>
          <w:rFonts w:ascii="楷体_GB2312" w:eastAsia="楷体_GB2312" w:hAnsi="楷体_GB2312" w:cs="楷体_GB2312" w:hint="eastAsia"/>
        </w:rPr>
        <w:t>本文首先对系统布置设计的基本形式和离散系统仿真软件进行分析，得出二者之间存在一定的联系；其次以Flexsim软件作为设施布置设计的关键技术，对衡阳某企业托辊滚筒车间运用仿真软件Flexsim方法进行布局现状分析和评价，明确车间布局存在问题，从而建立Flexsim车间现有状况的仿真模型；然后再根据Flexsim仿真模型运行的结果，对托辊滚筒车间布局分析，进一步得出具体存在的问题；最后根据问题的存在，采用系统设计布置（</w:t>
      </w:r>
      <w:r>
        <w:rPr>
          <w:rFonts w:ascii="楷体_GB2312" w:eastAsia="楷体_GB2312" w:hAnsi="楷体_GB2312" w:cs="楷体_GB2312" w:hint="eastAsia"/>
          <w:kern w:val="40"/>
        </w:rPr>
        <w:t>System Layout Planning，</w:t>
      </w:r>
      <w:r>
        <w:rPr>
          <w:rFonts w:ascii="楷体_GB2312" w:eastAsia="楷体_GB2312" w:hAnsi="楷体_GB2312" w:cs="楷体_GB2312" w:hint="eastAsia"/>
        </w:rPr>
        <w:t>SLP）法进一步分析与改善，并应用仿真模型模拟运行改善方案，对改善前后仿真运行结果对比，达到减少重复搬运和线路迂回等问题、优化改进车间布局的目的。</w:t>
      </w:r>
    </w:p>
    <w:p w:rsidR="00C904A9" w:rsidRDefault="00A161C1">
      <w:pPr>
        <w:widowControl/>
        <w:autoSpaceDE w:val="0"/>
        <w:autoSpaceDN w:val="0"/>
        <w:spacing w:line="480" w:lineRule="exact"/>
        <w:ind w:firstLine="480"/>
        <w:jc w:val="left"/>
        <w:rPr>
          <w:rFonts w:ascii="楷体_GB2312" w:eastAsia="楷体_GB2312" w:hAnsi="楷体_GB2312" w:cs="楷体_GB2312"/>
        </w:rPr>
      </w:pPr>
      <w:r>
        <w:rPr>
          <w:rFonts w:ascii="楷体_GB2312" w:eastAsia="楷体_GB2312" w:hAnsi="楷体_GB2312" w:cs="楷体_GB2312" w:hint="eastAsia"/>
        </w:rPr>
        <w:t>由于仿真结果与理论吻合，表明这种方法是可行且有效的，为同类型企业车间布局设计提供参考依据。</w:t>
      </w:r>
    </w:p>
    <w:p w:rsidR="00C904A9" w:rsidRDefault="00C904A9">
      <w:pPr>
        <w:widowControl/>
        <w:autoSpaceDE w:val="0"/>
        <w:autoSpaceDN w:val="0"/>
        <w:spacing w:line="480" w:lineRule="exact"/>
        <w:ind w:firstLine="480"/>
        <w:jc w:val="left"/>
        <w:rPr>
          <w:rFonts w:ascii="楷体_GB2312" w:eastAsia="楷体_GB2312" w:hAnsi="楷体_GB2312" w:cs="楷体_GB2312"/>
        </w:rPr>
      </w:pPr>
    </w:p>
    <w:p w:rsidR="00C904A9" w:rsidRDefault="00A161C1">
      <w:pPr>
        <w:widowControl/>
        <w:autoSpaceDE w:val="0"/>
        <w:autoSpaceDN w:val="0"/>
        <w:spacing w:line="480" w:lineRule="exact"/>
        <w:ind w:firstLineChars="0" w:firstLine="0"/>
        <w:jc w:val="left"/>
        <w:rPr>
          <w:rFonts w:ascii="楷体_GB2312" w:eastAsia="楷体_GB2312" w:hAnsi="楷体_GB2312" w:cs="楷体_GB2312"/>
        </w:rPr>
      </w:pPr>
      <w:r>
        <w:rPr>
          <w:rFonts w:ascii="黑体" w:eastAsia="黑体" w:hAnsi="黑体" w:cs="黑体" w:hint="eastAsia"/>
        </w:rPr>
        <w:t>关键词</w:t>
      </w:r>
      <w:r>
        <w:rPr>
          <w:rFonts w:ascii="黑体" w:eastAsia="黑体" w:hAnsi="黑体" w:cs="黑体" w:hint="eastAsia"/>
          <w:lang w:val="zh-CN"/>
        </w:rPr>
        <w:t>：</w:t>
      </w:r>
      <w:r>
        <w:rPr>
          <w:rFonts w:ascii="楷体_GB2312" w:eastAsia="楷体_GB2312" w:hAnsi="楷体_GB2312" w:cs="楷体_GB2312" w:hint="eastAsia"/>
          <w:kern w:val="40"/>
          <w:lang w:val="zh-CN"/>
        </w:rPr>
        <w:t>车间布局；建模与仿真；</w:t>
      </w:r>
      <w:r>
        <w:rPr>
          <w:rFonts w:ascii="楷体_GB2312" w:eastAsia="楷体_GB2312" w:hAnsi="楷体_GB2312" w:cs="楷体_GB2312" w:hint="eastAsia"/>
          <w:kern w:val="40"/>
        </w:rPr>
        <w:t>Flexsim；SLP</w:t>
      </w:r>
      <w:r>
        <w:rPr>
          <w:rFonts w:ascii="楷体_GB2312" w:eastAsia="楷体_GB2312" w:hAnsi="楷体_GB2312" w:cs="楷体_GB2312" w:hint="eastAsia"/>
        </w:rPr>
        <w:t>线。</w:t>
      </w:r>
      <w:bookmarkStart w:id="167" w:name="_Toc28468"/>
      <w:bookmarkStart w:id="168" w:name="_Toc31600"/>
    </w:p>
    <w:bookmarkEnd w:id="167"/>
    <w:bookmarkEnd w:id="168"/>
    <w:p w:rsidR="00B27455" w:rsidRDefault="00A161C1" w:rsidP="00FD09FB">
      <w:pPr>
        <w:pStyle w:val="1"/>
      </w:pPr>
      <w:r>
        <w:rPr>
          <w:rFonts w:hint="eastAsia"/>
        </w:rPr>
        <w:br w:type="page"/>
      </w:r>
      <w:bookmarkStart w:id="169" w:name="_Toc437703093"/>
    </w:p>
    <w:p w:rsidR="00B27455" w:rsidRDefault="00B27455" w:rsidP="00FD09FB">
      <w:pPr>
        <w:pStyle w:val="1"/>
      </w:pPr>
    </w:p>
    <w:p w:rsidR="00C904A9" w:rsidRDefault="00A161C1" w:rsidP="00FD09FB">
      <w:pPr>
        <w:pStyle w:val="1"/>
      </w:pPr>
      <w:r>
        <w:rPr>
          <w:rFonts w:hint="eastAsia"/>
        </w:rPr>
        <w:t>SW</w:t>
      </w:r>
      <w:r>
        <w:rPr>
          <w:rFonts w:hint="eastAsia"/>
        </w:rPr>
        <w:t>公司风扇生产线平衡优化</w:t>
      </w:r>
      <w:bookmarkEnd w:id="169"/>
    </w:p>
    <w:p w:rsidR="00C904A9" w:rsidRDefault="00A161C1">
      <w:pPr>
        <w:spacing w:line="480" w:lineRule="exact"/>
        <w:ind w:firstLineChars="0" w:firstLine="0"/>
        <w:jc w:val="center"/>
        <w:rPr>
          <w:rFonts w:ascii="楷体_GB2312" w:eastAsia="楷体_GB2312" w:hAnsi="楷体_GB2312" w:cs="楷体_GB2312"/>
          <w:color w:val="000000"/>
        </w:rPr>
      </w:pPr>
      <w:r>
        <w:rPr>
          <w:rFonts w:ascii="楷体_GB2312" w:eastAsia="楷体_GB2312" w:hAnsi="楷体_GB2312" w:cs="楷体_GB2312" w:hint="eastAsia"/>
          <w:color w:val="000000"/>
        </w:rPr>
        <w:t>喻灿   工业工程1101班    刘爱群 副教授</w:t>
      </w:r>
    </w:p>
    <w:p w:rsidR="00C904A9" w:rsidRDefault="00C904A9">
      <w:pPr>
        <w:spacing w:line="480" w:lineRule="exact"/>
        <w:ind w:firstLineChars="0" w:firstLine="0"/>
        <w:jc w:val="center"/>
        <w:rPr>
          <w:rFonts w:ascii="楷体_GB2312" w:eastAsia="楷体_GB2312" w:hAnsi="楷体_GB2312" w:cs="楷体_GB2312"/>
          <w:color w:val="000000"/>
        </w:rPr>
      </w:pPr>
    </w:p>
    <w:p w:rsidR="00C904A9" w:rsidRDefault="00A161C1">
      <w:pPr>
        <w:spacing w:line="480" w:lineRule="exact"/>
        <w:ind w:firstLineChars="0" w:firstLine="0"/>
        <w:jc w:val="left"/>
        <w:outlineLvl w:val="0"/>
        <w:rPr>
          <w:rFonts w:ascii="楷体_GB2312" w:eastAsia="楷体_GB2312" w:hAnsi="楷体_GB2312" w:cs="楷体_GB2312"/>
        </w:rPr>
      </w:pPr>
      <w:bookmarkStart w:id="170" w:name="_Toc422998072"/>
      <w:bookmarkStart w:id="171" w:name="_Toc23178"/>
      <w:bookmarkStart w:id="172" w:name="_Toc21600"/>
      <w:bookmarkStart w:id="173" w:name="_Toc437703094"/>
      <w:r>
        <w:rPr>
          <w:rFonts w:ascii="黑体" w:eastAsia="黑体" w:hAnsi="黑体" w:cs="黑体" w:hint="eastAsia"/>
        </w:rPr>
        <w:t>摘  要</w:t>
      </w:r>
      <w:bookmarkEnd w:id="170"/>
      <w:r>
        <w:rPr>
          <w:rFonts w:ascii="黑体" w:eastAsia="黑体" w:hAnsi="黑体" w:cs="黑体" w:hint="eastAsia"/>
        </w:rPr>
        <w:t>：</w:t>
      </w:r>
      <w:r>
        <w:rPr>
          <w:rFonts w:ascii="楷体_GB2312" w:eastAsia="楷体_GB2312" w:hAnsi="楷体_GB2312" w:cs="楷体_GB2312" w:hint="eastAsia"/>
        </w:rPr>
        <w:t>市场经济的发展和顾客需求的日益多样化，使得制造企业之间的竞争不断加剧。如提高生产线的平衡率，减少工序间的浪费，以最少的投入获得最大的经济效益成为制造企业急需解决的问题。</w:t>
      </w:r>
      <w:bookmarkEnd w:id="171"/>
      <w:bookmarkEnd w:id="172"/>
      <w:bookmarkEnd w:id="173"/>
    </w:p>
    <w:p w:rsidR="00C904A9" w:rsidRDefault="00A161C1">
      <w:pPr>
        <w:pStyle w:val="af0"/>
        <w:spacing w:line="480" w:lineRule="exact"/>
        <w:jc w:val="left"/>
        <w:rPr>
          <w:rFonts w:ascii="楷体_GB2312" w:eastAsia="楷体_GB2312" w:hAnsi="楷体_GB2312" w:cs="楷体_GB2312"/>
        </w:rPr>
      </w:pPr>
      <w:r>
        <w:rPr>
          <w:rFonts w:ascii="楷体_GB2312" w:eastAsia="楷体_GB2312" w:hAnsi="楷体_GB2312" w:cs="楷体_GB2312" w:hint="eastAsia"/>
        </w:rPr>
        <w:t>本文以SW公司风扇生产线为研究对象，运用工作研究和生产线平衡的相关理论对其具有代表性的GL生产线进行分析研究，发现该生产存在工位作业分配不均、作业时间差异较大、总加工时间较长和程序设计不合理的问题。针对传输时间较长和程序设计不合理的问题，提出对GL生产线进行了工艺流程分析，找到其瓶颈工序，并提出了瓶颈工序的改善方案，</w:t>
      </w:r>
      <w:r>
        <w:rPr>
          <w:rFonts w:ascii="楷体_GB2312" w:eastAsia="楷体_GB2312" w:hAnsi="楷体_GB2312" w:cs="楷体_GB2312" w:hint="eastAsia"/>
          <w:color w:val="000000"/>
        </w:rPr>
        <w:t>使得该生产线的加工时间缩短了102.7s</w:t>
      </w:r>
      <w:r>
        <w:rPr>
          <w:rFonts w:ascii="楷体_GB2312" w:eastAsia="楷体_GB2312" w:hAnsi="楷体_GB2312" w:cs="楷体_GB2312" w:hint="eastAsia"/>
        </w:rPr>
        <w:t>；针对工位作业分配不均、作业时间差异较大的问题，在瓶颈工序优化的基础上，提出分别运用分级位置权重法和产品原则布置相结合的方法以及Lingo软件模拟的方法对GL生产线进行工序的重新分配，并使得该生产线的平衡率、单日最大产能等指标得到提升，从而达到了SW公司生产线平衡优化的目的。</w:t>
      </w:r>
    </w:p>
    <w:p w:rsidR="00C904A9" w:rsidRDefault="00C904A9">
      <w:pPr>
        <w:pStyle w:val="af0"/>
        <w:spacing w:line="480" w:lineRule="exact"/>
        <w:jc w:val="left"/>
        <w:rPr>
          <w:rFonts w:ascii="楷体_GB2312" w:eastAsia="楷体_GB2312" w:hAnsi="楷体_GB2312" w:cs="楷体_GB2312"/>
        </w:rPr>
      </w:pPr>
    </w:p>
    <w:p w:rsidR="00C904A9" w:rsidRDefault="00A161C1">
      <w:pPr>
        <w:spacing w:line="480" w:lineRule="exact"/>
        <w:ind w:firstLineChars="0" w:firstLine="0"/>
        <w:jc w:val="left"/>
        <w:rPr>
          <w:rFonts w:ascii="楷体_GB2312" w:eastAsia="楷体_GB2312" w:hAnsi="楷体_GB2312" w:cs="楷体_GB2312"/>
        </w:rPr>
      </w:pPr>
      <w:r>
        <w:rPr>
          <w:rFonts w:ascii="黑体" w:eastAsia="黑体" w:hAnsi="黑体" w:cs="黑体" w:hint="eastAsia"/>
        </w:rPr>
        <w:t>关键词：</w:t>
      </w:r>
      <w:r>
        <w:rPr>
          <w:rStyle w:val="Char5"/>
          <w:rFonts w:ascii="楷体_GB2312" w:eastAsia="楷体_GB2312" w:hAnsi="楷体_GB2312" w:cs="楷体_GB2312" w:hint="eastAsia"/>
        </w:rPr>
        <w:t>生产线；平衡优化；分级位置权重法；Lingo</w:t>
      </w:r>
      <w:r>
        <w:rPr>
          <w:rFonts w:ascii="楷体_GB2312" w:eastAsia="楷体_GB2312" w:hAnsi="楷体_GB2312" w:cs="楷体_GB2312" w:hint="eastAsia"/>
        </w:rPr>
        <w:t xml:space="preserve"> </w:t>
      </w:r>
    </w:p>
    <w:p w:rsidR="00B27455" w:rsidRDefault="00A161C1" w:rsidP="00FD09FB">
      <w:pPr>
        <w:pStyle w:val="1"/>
        <w:rPr>
          <w:sz w:val="32"/>
          <w:szCs w:val="32"/>
        </w:rPr>
      </w:pPr>
      <w:r>
        <w:rPr>
          <w:rFonts w:hint="eastAsia"/>
          <w:sz w:val="32"/>
          <w:szCs w:val="32"/>
        </w:rPr>
        <w:br w:type="page"/>
      </w:r>
      <w:bookmarkStart w:id="174" w:name="_Toc437703095"/>
    </w:p>
    <w:p w:rsidR="00B27455" w:rsidRDefault="00B27455" w:rsidP="00FD09FB">
      <w:pPr>
        <w:pStyle w:val="1"/>
        <w:rPr>
          <w:sz w:val="32"/>
          <w:szCs w:val="32"/>
        </w:rPr>
      </w:pPr>
    </w:p>
    <w:p w:rsidR="00C904A9" w:rsidRDefault="00A161C1" w:rsidP="00FD09FB">
      <w:pPr>
        <w:pStyle w:val="1"/>
      </w:pPr>
      <w:r>
        <w:rPr>
          <w:rFonts w:hint="eastAsia"/>
        </w:rPr>
        <w:t>精益六西格玛在提高某车间生产达成率中的应用</w:t>
      </w:r>
      <w:bookmarkEnd w:id="174"/>
    </w:p>
    <w:p w:rsidR="00C904A9" w:rsidRDefault="00A161C1">
      <w:pPr>
        <w:spacing w:line="480" w:lineRule="exact"/>
        <w:ind w:firstLineChars="0" w:firstLine="0"/>
        <w:jc w:val="center"/>
        <w:rPr>
          <w:rFonts w:ascii="楷体_GB2312" w:eastAsia="楷体_GB2312"/>
          <w:color w:val="000000"/>
        </w:rPr>
      </w:pPr>
      <w:r>
        <w:rPr>
          <w:rFonts w:ascii="楷体_GB2312" w:eastAsia="楷体_GB2312" w:hint="eastAsia"/>
        </w:rPr>
        <w:t xml:space="preserve">李婷    工业工程1102班    </w:t>
      </w:r>
      <w:r>
        <w:rPr>
          <w:rFonts w:ascii="楷体_GB2312" w:eastAsia="楷体_GB2312" w:hint="eastAsia"/>
          <w:color w:val="000000"/>
        </w:rPr>
        <w:t>指导教师： 甘浪 讲师</w:t>
      </w:r>
    </w:p>
    <w:p w:rsidR="00C904A9" w:rsidRDefault="00C904A9">
      <w:pPr>
        <w:spacing w:line="480" w:lineRule="exact"/>
        <w:ind w:firstLineChars="0" w:firstLine="0"/>
        <w:jc w:val="center"/>
        <w:rPr>
          <w:rFonts w:ascii="楷体_GB2312" w:eastAsia="楷体_GB2312"/>
          <w:color w:val="000000"/>
        </w:rPr>
      </w:pPr>
    </w:p>
    <w:p w:rsidR="00C904A9" w:rsidRDefault="00A161C1">
      <w:pPr>
        <w:spacing w:line="480" w:lineRule="exact"/>
        <w:ind w:firstLineChars="0" w:firstLine="0"/>
        <w:rPr>
          <w:rFonts w:ascii="楷体_GB2312" w:eastAsia="楷体_GB2312" w:hAnsi="宋体" w:cs="宋体"/>
        </w:rPr>
      </w:pPr>
      <w:r>
        <w:rPr>
          <w:rFonts w:ascii="黑体" w:eastAsia="黑体" w:hAnsi="黑体" w:cs="黑体" w:hint="eastAsia"/>
        </w:rPr>
        <w:t>摘  要：</w:t>
      </w:r>
      <w:r>
        <w:rPr>
          <w:rFonts w:ascii="楷体_GB2312" w:eastAsia="楷体_GB2312" w:hAnsi="宋体" w:cs="宋体" w:hint="eastAsia"/>
        </w:rPr>
        <w:t>随着社会的不断进步与发展，生产速度和产品质量逐渐成为如今市场竞争的两大重要体现。一个企业想要不断进步与发展，仅仅依靠精益生产或者六西格玛是远远不够的，必须将“精益的速度”与“六西格玛的质量”相结合，由此精益六西格玛便应运而生。</w:t>
      </w:r>
    </w:p>
    <w:p w:rsidR="00C904A9" w:rsidRDefault="00A161C1">
      <w:pPr>
        <w:spacing w:line="480" w:lineRule="exact"/>
        <w:ind w:firstLine="480"/>
        <w:jc w:val="left"/>
        <w:rPr>
          <w:rFonts w:ascii="楷体_GB2312" w:eastAsia="楷体_GB2312" w:hAnsi="宋体" w:cs="宋体"/>
        </w:rPr>
      </w:pPr>
      <w:r>
        <w:rPr>
          <w:rFonts w:ascii="楷体_GB2312" w:eastAsia="楷体_GB2312" w:hAnsi="宋体" w:cs="宋体" w:hint="eastAsia"/>
        </w:rPr>
        <w:t>本文运用精益六西格玛对车间生产达成率的提高进行分析。论文首先概述了精益生产、六西格玛、精益六西格玛以及生产达成率等相关理论；然后介绍了精益六西格玛在提高生产达成率中的一般应用模式；接着用</w:t>
      </w:r>
      <w:r>
        <w:rPr>
          <w:rFonts w:ascii="楷体_GB2312" w:eastAsia="楷体_GB2312" w:hint="eastAsia"/>
        </w:rPr>
        <w:t>DMAIC</w:t>
      </w:r>
      <w:r>
        <w:rPr>
          <w:rFonts w:ascii="楷体_GB2312" w:eastAsia="楷体_GB2312" w:hAnsi="宋体" w:cs="宋体" w:hint="eastAsia"/>
        </w:rPr>
        <w:t>（即定义</w:t>
      </w:r>
      <w:r>
        <w:rPr>
          <w:rFonts w:ascii="楷体_GB2312" w:eastAsia="楷体_GB2312" w:hint="eastAsia"/>
        </w:rPr>
        <w:t>define</w:t>
      </w:r>
      <w:r>
        <w:rPr>
          <w:rFonts w:ascii="楷体_GB2312" w:eastAsia="楷体_GB2312" w:hAnsi="宋体" w:cs="宋体" w:hint="eastAsia"/>
        </w:rPr>
        <w:t>、测量</w:t>
      </w:r>
      <w:r>
        <w:rPr>
          <w:rFonts w:ascii="楷体_GB2312" w:eastAsia="楷体_GB2312" w:hint="eastAsia"/>
        </w:rPr>
        <w:t>measure</w:t>
      </w:r>
      <w:r>
        <w:rPr>
          <w:rFonts w:ascii="楷体_GB2312" w:eastAsia="楷体_GB2312" w:hAnsi="宋体" w:cs="宋体" w:hint="eastAsia"/>
        </w:rPr>
        <w:t>、分析</w:t>
      </w:r>
      <w:r>
        <w:rPr>
          <w:rFonts w:ascii="楷体_GB2312" w:eastAsia="楷体_GB2312" w:hint="eastAsia"/>
        </w:rPr>
        <w:t>analyze</w:t>
      </w:r>
      <w:r>
        <w:rPr>
          <w:rFonts w:ascii="楷体_GB2312" w:eastAsia="楷体_GB2312" w:hAnsi="宋体" w:cs="宋体" w:hint="eastAsia"/>
        </w:rPr>
        <w:t>、改进</w:t>
      </w:r>
      <w:r>
        <w:rPr>
          <w:rFonts w:ascii="楷体_GB2312" w:eastAsia="楷体_GB2312" w:hint="eastAsia"/>
        </w:rPr>
        <w:t>improve</w:t>
      </w:r>
      <w:r>
        <w:rPr>
          <w:rFonts w:ascii="楷体_GB2312" w:eastAsia="楷体_GB2312" w:hAnsi="宋体" w:cs="宋体" w:hint="eastAsia"/>
        </w:rPr>
        <w:t>、控制</w:t>
      </w:r>
      <w:r>
        <w:rPr>
          <w:rFonts w:ascii="楷体_GB2312" w:eastAsia="楷体_GB2312" w:hint="eastAsia"/>
        </w:rPr>
        <w:t>control</w:t>
      </w:r>
      <w:r>
        <w:rPr>
          <w:rFonts w:ascii="楷体_GB2312" w:eastAsia="楷体_GB2312" w:hAnsi="宋体" w:cs="宋体" w:hint="eastAsia"/>
        </w:rPr>
        <w:t>）的经典手法对案例进行具体分析。在定义阶段设定将车间数量生产达成率提升到</w:t>
      </w:r>
      <w:r>
        <w:rPr>
          <w:rFonts w:ascii="楷体_GB2312" w:eastAsia="楷体_GB2312" w:hint="eastAsia"/>
        </w:rPr>
        <w:t>80%</w:t>
      </w:r>
      <w:r>
        <w:rPr>
          <w:rFonts w:ascii="楷体_GB2312" w:eastAsia="楷体_GB2312" w:hAnsi="宋体" w:cs="宋体" w:hint="eastAsia"/>
        </w:rPr>
        <w:t>，项次生产达成率提升到</w:t>
      </w:r>
      <w:r>
        <w:rPr>
          <w:rFonts w:ascii="楷体_GB2312" w:eastAsia="楷体_GB2312" w:hint="eastAsia"/>
        </w:rPr>
        <w:t>75%</w:t>
      </w:r>
      <w:r>
        <w:rPr>
          <w:rFonts w:ascii="楷体_GB2312" w:eastAsia="楷体_GB2312" w:hAnsi="宋体" w:cs="宋体" w:hint="eastAsia"/>
        </w:rPr>
        <w:t>的项目目标。在定义、测量与分析、改善、控制四个阶段交叉运用精益生产与六西格玛的各种方法工具进行分析与改善，使项目达到了定义阶段预期的目标，即车间的数量生产达成率由改善前的</w:t>
      </w:r>
      <w:r>
        <w:rPr>
          <w:rFonts w:ascii="楷体_GB2312" w:eastAsia="楷体_GB2312" w:hint="eastAsia"/>
        </w:rPr>
        <w:t>40.08%</w:t>
      </w:r>
      <w:r>
        <w:rPr>
          <w:rFonts w:ascii="楷体_GB2312" w:eastAsia="楷体_GB2312" w:hAnsi="宋体" w:cs="宋体" w:hint="eastAsia"/>
        </w:rPr>
        <w:t>提升到了</w:t>
      </w:r>
      <w:r>
        <w:rPr>
          <w:rFonts w:ascii="楷体_GB2312" w:eastAsia="楷体_GB2312" w:hint="eastAsia"/>
        </w:rPr>
        <w:t>90.52%</w:t>
      </w:r>
      <w:r>
        <w:rPr>
          <w:rFonts w:ascii="楷体_GB2312" w:eastAsia="楷体_GB2312" w:hAnsi="宋体" w:cs="宋体" w:hint="eastAsia"/>
        </w:rPr>
        <w:t>，项次生产达成率由改善前的</w:t>
      </w:r>
      <w:r>
        <w:rPr>
          <w:rFonts w:ascii="楷体_GB2312" w:eastAsia="楷体_GB2312" w:hint="eastAsia"/>
        </w:rPr>
        <w:t>36.75%</w:t>
      </w:r>
      <w:r>
        <w:rPr>
          <w:rFonts w:ascii="楷体_GB2312" w:eastAsia="楷体_GB2312" w:hAnsi="宋体" w:cs="宋体" w:hint="eastAsia"/>
        </w:rPr>
        <w:t>提升到了</w:t>
      </w:r>
      <w:r>
        <w:rPr>
          <w:rFonts w:ascii="楷体_GB2312" w:eastAsia="楷体_GB2312" w:hint="eastAsia"/>
        </w:rPr>
        <w:t>76.56%，</w:t>
      </w:r>
      <w:r>
        <w:rPr>
          <w:rFonts w:ascii="楷体_GB2312" w:eastAsia="楷体_GB2312" w:hAnsi="宋体" w:cs="宋体" w:hint="eastAsia"/>
        </w:rPr>
        <w:t>证明了精益六西格玛在企业推行的可行性与促进企业不断发展的重要性。</w:t>
      </w:r>
    </w:p>
    <w:p w:rsidR="00C904A9" w:rsidRDefault="00A161C1">
      <w:pPr>
        <w:spacing w:line="480" w:lineRule="exact"/>
        <w:ind w:firstLine="480"/>
        <w:rPr>
          <w:rFonts w:ascii="楷体_GB2312" w:eastAsia="楷体_GB2312" w:hAnsi="宋体" w:cs="宋体"/>
        </w:rPr>
      </w:pPr>
      <w:r>
        <w:rPr>
          <w:rFonts w:ascii="楷体_GB2312" w:eastAsia="楷体_GB2312" w:hAnsi="宋体" w:cs="宋体" w:hint="eastAsia"/>
        </w:rPr>
        <w:t>最后，论文通过对车间在推行精益六西格玛的实践中发生的问题进行归纳和总结，指出企业在实施精益六西格玛的方法及途径与论文的优点和不足之处。</w:t>
      </w:r>
    </w:p>
    <w:p w:rsidR="00C904A9" w:rsidRDefault="00C904A9">
      <w:pPr>
        <w:spacing w:line="480" w:lineRule="exact"/>
        <w:ind w:firstLine="480"/>
        <w:rPr>
          <w:rFonts w:ascii="楷体_GB2312" w:eastAsia="楷体_GB2312" w:hAnsi="宋体" w:cs="宋体"/>
        </w:rPr>
      </w:pPr>
    </w:p>
    <w:p w:rsidR="00C904A9" w:rsidRDefault="00A161C1">
      <w:pPr>
        <w:spacing w:line="480" w:lineRule="exact"/>
        <w:ind w:firstLineChars="0" w:firstLine="0"/>
        <w:jc w:val="left"/>
        <w:rPr>
          <w:rFonts w:ascii="楷体_GB2312" w:eastAsia="楷体_GB2312"/>
        </w:rPr>
      </w:pPr>
      <w:r>
        <w:rPr>
          <w:rFonts w:ascii="黑体" w:eastAsia="黑体" w:hAnsi="黑体" w:cs="黑体" w:hint="eastAsia"/>
        </w:rPr>
        <w:t>关键词</w:t>
      </w:r>
      <w:r>
        <w:rPr>
          <w:rFonts w:ascii="楷体_GB2312" w:eastAsia="楷体_GB2312" w:hAnsi="黑体" w:cs="黑体" w:hint="eastAsia"/>
        </w:rPr>
        <w:t>：</w:t>
      </w:r>
      <w:r>
        <w:rPr>
          <w:rFonts w:ascii="楷体_GB2312" w:eastAsia="楷体_GB2312" w:hAnsi="宋体" w:cs="宋体" w:hint="eastAsia"/>
        </w:rPr>
        <w:t>精益生产；六西格玛；精益六西格玛；生产达成率；</w:t>
      </w:r>
      <w:r>
        <w:rPr>
          <w:rFonts w:ascii="楷体_GB2312" w:eastAsia="楷体_GB2312" w:hint="eastAsia"/>
        </w:rPr>
        <w:t>DMAIC</w:t>
      </w:r>
    </w:p>
    <w:p w:rsidR="00C904A9" w:rsidRDefault="00C904A9">
      <w:pPr>
        <w:spacing w:line="480" w:lineRule="exact"/>
        <w:ind w:firstLineChars="0" w:firstLine="0"/>
        <w:jc w:val="left"/>
        <w:rPr>
          <w:rFonts w:ascii="楷体_GB2312" w:eastAsia="楷体_GB2312"/>
        </w:rPr>
      </w:pPr>
    </w:p>
    <w:p w:rsidR="00B27455" w:rsidRDefault="00A161C1" w:rsidP="00FD09FB">
      <w:pPr>
        <w:pStyle w:val="1"/>
      </w:pPr>
      <w:r>
        <w:br w:type="page"/>
      </w:r>
      <w:bookmarkStart w:id="175" w:name="_Toc437703096"/>
    </w:p>
    <w:p w:rsidR="00B27455" w:rsidRDefault="00B27455" w:rsidP="00FD09FB">
      <w:pPr>
        <w:pStyle w:val="1"/>
      </w:pPr>
    </w:p>
    <w:p w:rsidR="00C904A9" w:rsidRDefault="00A161C1" w:rsidP="00FD09FB">
      <w:pPr>
        <w:pStyle w:val="1"/>
      </w:pPr>
      <w:r>
        <w:rPr>
          <w:rFonts w:hint="eastAsia"/>
        </w:rPr>
        <w:t>衡阳市湖工苑绿地土壤中</w:t>
      </w:r>
      <w:r>
        <w:rPr>
          <w:rFonts w:hint="eastAsia"/>
        </w:rPr>
        <w:t>Cu</w:t>
      </w:r>
      <w:r>
        <w:rPr>
          <w:rFonts w:hint="eastAsia"/>
        </w:rPr>
        <w:t>、</w:t>
      </w:r>
      <w:r>
        <w:rPr>
          <w:rFonts w:hint="eastAsia"/>
        </w:rPr>
        <w:t>Zn</w:t>
      </w:r>
      <w:r>
        <w:rPr>
          <w:rFonts w:hint="eastAsia"/>
        </w:rPr>
        <w:t>的形态及分布特征</w:t>
      </w:r>
      <w:bookmarkEnd w:id="175"/>
    </w:p>
    <w:p w:rsidR="00C904A9" w:rsidRDefault="00A161C1">
      <w:pPr>
        <w:spacing w:line="480" w:lineRule="exact"/>
        <w:ind w:firstLine="480"/>
        <w:jc w:val="center"/>
        <w:rPr>
          <w:rFonts w:ascii="楷体_GB2312" w:eastAsia="楷体_GB2312"/>
          <w:color w:val="000000"/>
        </w:rPr>
      </w:pPr>
      <w:r>
        <w:rPr>
          <w:rFonts w:ascii="楷体_GB2312" w:eastAsia="楷体_GB2312" w:hint="eastAsia"/>
          <w:color w:val="000000"/>
        </w:rPr>
        <w:t>宋</w:t>
      </w:r>
      <w:r>
        <w:rPr>
          <w:rFonts w:ascii="宋体" w:hAnsi="宋体" w:cs="宋体" w:hint="eastAsia"/>
          <w:color w:val="000000"/>
        </w:rPr>
        <w:t>玘</w:t>
      </w:r>
      <w:r>
        <w:rPr>
          <w:rFonts w:ascii="楷体_GB2312" w:eastAsia="楷体_GB2312" w:hint="eastAsia"/>
          <w:color w:val="000000"/>
        </w:rPr>
        <w:t xml:space="preserve">     环境工程1102班  指导教师：  杨丽  工程师</w:t>
      </w:r>
    </w:p>
    <w:p w:rsidR="00C904A9" w:rsidRDefault="00A161C1">
      <w:pPr>
        <w:spacing w:line="480" w:lineRule="exact"/>
        <w:ind w:firstLine="480"/>
        <w:jc w:val="center"/>
        <w:rPr>
          <w:rFonts w:ascii="宋体" w:hAnsi="宋体"/>
          <w:color w:val="000000"/>
        </w:rPr>
      </w:pPr>
      <w:r>
        <w:rPr>
          <w:rFonts w:ascii="宋体" w:hAnsi="宋体" w:hint="eastAsia"/>
          <w:color w:val="000000"/>
        </w:rPr>
        <w:t xml:space="preserve"> </w:t>
      </w:r>
    </w:p>
    <w:p w:rsidR="00C904A9" w:rsidRDefault="00A161C1">
      <w:pPr>
        <w:autoSpaceDE w:val="0"/>
        <w:spacing w:line="480" w:lineRule="exact"/>
        <w:ind w:firstLineChars="0" w:firstLine="0"/>
        <w:rPr>
          <w:rFonts w:ascii="楷体_GB2312" w:eastAsia="楷体_GB2312"/>
        </w:rPr>
      </w:pPr>
      <w:r>
        <w:rPr>
          <w:rFonts w:ascii="黑体" w:eastAsia="黑体" w:hint="eastAsia"/>
          <w:color w:val="000000"/>
        </w:rPr>
        <w:t>摘  要:</w:t>
      </w:r>
      <w:r>
        <w:rPr>
          <w:rFonts w:ascii="楷体_GB2312" w:eastAsia="楷体_GB2312" w:hint="eastAsia"/>
        </w:rPr>
        <w:t>土壤重金属污染问题已成为科学界乃至全球关注的焦点。而且土壤中重金属的生物毒性、活性及环境行为不仅与其总量有关，更大程度上还取决于重金属在环境中的化学形态。研究重金属形态能将其活性进行分级，揭示重金属在土壤中的生物有效性以及生物毒性，对了解重金属的变化形式、转化规律和对生物的毒害作用等具有重要意义。</w:t>
      </w:r>
    </w:p>
    <w:p w:rsidR="00C904A9" w:rsidRDefault="00A161C1">
      <w:pPr>
        <w:autoSpaceDE w:val="0"/>
        <w:spacing w:line="480" w:lineRule="exact"/>
        <w:ind w:firstLine="480"/>
        <w:rPr>
          <w:rFonts w:ascii="楷体_GB2312" w:eastAsia="楷体_GB2312"/>
        </w:rPr>
      </w:pPr>
      <w:r>
        <w:rPr>
          <w:rFonts w:ascii="楷体_GB2312" w:eastAsia="楷体_GB2312" w:hint="eastAsia"/>
        </w:rPr>
        <w:t>本论文选取湖南省衡阳市珠晖区湖工苑居民区土壤为研究对象，以梅花状形式布置取样点，每个取样点分别按照深度为0~10 cm、10~20 cm、20~30 cm进行采集。并运用Tessier连续提取法对土样中Cu、Zn两种重金属元素的形态进行提取，测</w:t>
      </w:r>
      <w:r>
        <w:rPr>
          <w:rFonts w:ascii="楷体_GB2312" w:eastAsia="楷体_GB2312" w:hint="eastAsia"/>
          <w:color w:val="000000"/>
        </w:rPr>
        <w:t>定其含量。同时，本实验还对其土壤理化性质如有机质含量、pH、含水率进行检测。实验结果表明：Cu、Zn主要以残渣态形式存在，其平均质量浓度分别为19.11 mg·kg</w:t>
      </w:r>
      <w:r>
        <w:rPr>
          <w:rFonts w:ascii="楷体_GB2312" w:eastAsia="楷体_GB2312" w:hint="eastAsia"/>
          <w:color w:val="000000"/>
          <w:vertAlign w:val="superscript"/>
        </w:rPr>
        <w:t>-1</w:t>
      </w:r>
      <w:r>
        <w:rPr>
          <w:rFonts w:ascii="楷体_GB2312" w:eastAsia="楷体_GB2312" w:hint="eastAsia"/>
          <w:color w:val="000000"/>
        </w:rPr>
        <w:t>和70.62 mg·kg</w:t>
      </w:r>
      <w:r>
        <w:rPr>
          <w:rFonts w:ascii="楷体_GB2312" w:eastAsia="楷体_GB2312" w:hint="eastAsia"/>
          <w:color w:val="000000"/>
          <w:vertAlign w:val="superscript"/>
        </w:rPr>
        <w:t>-1</w:t>
      </w:r>
      <w:r>
        <w:rPr>
          <w:rFonts w:ascii="楷体_GB2312" w:eastAsia="楷体_GB2312" w:hint="eastAsia"/>
          <w:color w:val="000000"/>
        </w:rPr>
        <w:t>；另外，土壤理化性质也会影响重金属形态分布</w:t>
      </w:r>
      <w:r>
        <w:rPr>
          <w:rFonts w:ascii="楷体_GB2312" w:eastAsia="楷体_GB2312" w:hint="eastAsia"/>
        </w:rPr>
        <w:t>，碳酸盐结</w:t>
      </w:r>
      <w:r>
        <w:rPr>
          <w:rFonts w:ascii="楷体_GB2312" w:eastAsia="楷体_GB2312" w:hint="eastAsia"/>
          <w:color w:val="000000"/>
        </w:rPr>
        <w:t>合态活性会随着pH的降低而增大，从而易于转化成能被植物吸收的可交换态，</w:t>
      </w:r>
      <w:r>
        <w:rPr>
          <w:rFonts w:ascii="楷体_GB2312" w:eastAsia="楷体_GB2312" w:hint="eastAsia"/>
        </w:rPr>
        <w:t>有机质是影响碳酸盐结合态Cu的重要因素。对不同取样点不同土层的重金属形态进行分析，结果表明：Cu的碳酸盐结合态和有机结合态在中间土层和底土层中的含量较大；而Zn在表土层和中土层中碳酸盐结合态和铁锰氧化物态的含量较高。本论文另外采用单项和综合污染指数法对</w:t>
      </w:r>
      <w:r>
        <w:rPr>
          <w:rFonts w:ascii="楷体_GB2312" w:eastAsia="楷体_GB2312" w:hint="eastAsia"/>
          <w:color w:val="000000"/>
        </w:rPr>
        <w:t>Cu、Zn进行了环境评价。</w:t>
      </w:r>
      <w:r>
        <w:rPr>
          <w:rFonts w:ascii="楷体_GB2312" w:eastAsia="楷体_GB2312" w:hint="eastAsia"/>
        </w:rPr>
        <w:t>结果显示，重金属Cu尚清洁，Zn超过警戒值，土壤已受到轻度污染。</w:t>
      </w:r>
    </w:p>
    <w:p w:rsidR="00C904A9" w:rsidRDefault="00C904A9">
      <w:pPr>
        <w:autoSpaceDE w:val="0"/>
        <w:spacing w:line="480" w:lineRule="exact"/>
        <w:ind w:firstLine="480"/>
        <w:rPr>
          <w:rFonts w:ascii="楷体_GB2312" w:eastAsia="楷体_GB2312"/>
        </w:rPr>
      </w:pPr>
    </w:p>
    <w:p w:rsidR="00C904A9" w:rsidRDefault="00A161C1">
      <w:pPr>
        <w:autoSpaceDE w:val="0"/>
        <w:spacing w:line="480" w:lineRule="exact"/>
        <w:ind w:firstLineChars="0" w:firstLine="0"/>
        <w:rPr>
          <w:rFonts w:ascii="楷体_GB2312" w:eastAsia="楷体_GB2312"/>
          <w:color w:val="000000"/>
        </w:rPr>
      </w:pPr>
      <w:r>
        <w:rPr>
          <w:rFonts w:ascii="黑体" w:eastAsia="黑体" w:hint="eastAsia"/>
          <w:color w:val="000000"/>
        </w:rPr>
        <w:t>关键词 ：</w:t>
      </w:r>
      <w:r>
        <w:rPr>
          <w:rFonts w:ascii="楷体_GB2312" w:eastAsia="楷体_GB2312" w:hint="eastAsia"/>
          <w:color w:val="000000"/>
        </w:rPr>
        <w:t>绿地土壤；重金属形态；垂直分布；影响因素；污染评价</w:t>
      </w:r>
    </w:p>
    <w:p w:rsidR="00B27455" w:rsidRDefault="00A161C1">
      <w:pPr>
        <w:spacing w:line="360" w:lineRule="auto"/>
        <w:ind w:firstLineChars="0" w:firstLine="0"/>
        <w:jc w:val="center"/>
        <w:outlineLvl w:val="0"/>
        <w:rPr>
          <w:rFonts w:ascii="宋体" w:hAnsi="宋体" w:cs="宋体"/>
          <w:b/>
          <w:bCs/>
          <w:sz w:val="32"/>
          <w:szCs w:val="32"/>
        </w:rPr>
      </w:pPr>
      <w:r>
        <w:rPr>
          <w:rFonts w:ascii="宋体" w:hAnsi="宋体" w:cs="宋体" w:hint="eastAsia"/>
          <w:b/>
          <w:bCs/>
          <w:sz w:val="32"/>
          <w:szCs w:val="32"/>
        </w:rPr>
        <w:br w:type="page"/>
      </w:r>
      <w:bookmarkStart w:id="176" w:name="_Toc437703097"/>
    </w:p>
    <w:p w:rsidR="00B27455" w:rsidRDefault="00B27455">
      <w:pPr>
        <w:spacing w:line="360" w:lineRule="auto"/>
        <w:ind w:firstLineChars="0" w:firstLine="0"/>
        <w:jc w:val="center"/>
        <w:outlineLvl w:val="0"/>
        <w:rPr>
          <w:rFonts w:ascii="宋体" w:hAnsi="宋体" w:cs="宋体"/>
          <w:b/>
          <w:bCs/>
          <w:sz w:val="32"/>
          <w:szCs w:val="32"/>
        </w:rPr>
      </w:pPr>
    </w:p>
    <w:p w:rsidR="00C904A9" w:rsidRDefault="00A161C1">
      <w:pPr>
        <w:spacing w:line="360" w:lineRule="auto"/>
        <w:ind w:firstLineChars="0" w:firstLine="0"/>
        <w:jc w:val="center"/>
        <w:outlineLvl w:val="0"/>
        <w:rPr>
          <w:rFonts w:ascii="宋体" w:hAnsi="宋体" w:cs="宋体"/>
          <w:b/>
          <w:bCs/>
          <w:color w:val="000000"/>
          <w:sz w:val="36"/>
          <w:szCs w:val="36"/>
        </w:rPr>
      </w:pPr>
      <w:r>
        <w:rPr>
          <w:rFonts w:ascii="宋体" w:hAnsi="宋体" w:cs="宋体" w:hint="eastAsia"/>
          <w:b/>
          <w:bCs/>
          <w:color w:val="000000"/>
          <w:sz w:val="36"/>
          <w:szCs w:val="36"/>
        </w:rPr>
        <w:t>硅藻土/TiO2复合光催化剂对LAS废水降解</w:t>
      </w:r>
      <w:bookmarkEnd w:id="176"/>
    </w:p>
    <w:p w:rsidR="00C904A9" w:rsidRDefault="00A161C1" w:rsidP="00FD09FB">
      <w:pPr>
        <w:pStyle w:val="1"/>
      </w:pPr>
      <w:bookmarkStart w:id="177" w:name="_Toc437703098"/>
      <w:r>
        <w:rPr>
          <w:rFonts w:hint="eastAsia"/>
        </w:rPr>
        <w:t>的催化性能研究</w:t>
      </w:r>
      <w:bookmarkEnd w:id="177"/>
    </w:p>
    <w:p w:rsidR="00C904A9" w:rsidRDefault="00A161C1">
      <w:pPr>
        <w:spacing w:line="480" w:lineRule="exact"/>
        <w:ind w:firstLineChars="0" w:firstLine="0"/>
        <w:jc w:val="center"/>
        <w:rPr>
          <w:rFonts w:ascii="楷体_GB2312" w:eastAsia="楷体_GB2312" w:hAnsi="楷体_GB2312" w:cs="楷体_GB2312"/>
          <w:color w:val="000000"/>
        </w:rPr>
      </w:pPr>
      <w:r>
        <w:rPr>
          <w:rFonts w:ascii="楷体_GB2312" w:eastAsia="楷体_GB2312" w:hAnsi="楷体_GB2312" w:cs="楷体_GB2312" w:hint="eastAsia"/>
          <w:color w:val="000000"/>
        </w:rPr>
        <w:t>王晶    环境工程1101班   指导教师：李大军 讲师</w:t>
      </w:r>
    </w:p>
    <w:p w:rsidR="00C904A9" w:rsidRDefault="00C904A9">
      <w:pPr>
        <w:spacing w:line="480" w:lineRule="exact"/>
        <w:ind w:firstLineChars="0" w:firstLine="0"/>
        <w:jc w:val="center"/>
        <w:rPr>
          <w:rFonts w:ascii="楷体_GB2312" w:eastAsia="楷体_GB2312" w:hAnsi="楷体_GB2312" w:cs="楷体_GB2312"/>
          <w:color w:val="000000"/>
        </w:rPr>
      </w:pPr>
    </w:p>
    <w:p w:rsidR="00C904A9" w:rsidRDefault="00A161C1">
      <w:pPr>
        <w:spacing w:line="480" w:lineRule="exact"/>
        <w:ind w:firstLineChars="0" w:firstLine="0"/>
        <w:rPr>
          <w:rFonts w:ascii="楷体_GB2312" w:eastAsia="楷体_GB2312" w:hAnsi="楷体_GB2312" w:cs="楷体_GB2312"/>
        </w:rPr>
      </w:pPr>
      <w:r>
        <w:rPr>
          <w:rFonts w:ascii="黑体" w:eastAsia="黑体" w:hAnsi="黑体" w:cs="黑体" w:hint="eastAsia"/>
        </w:rPr>
        <w:t>摘  要：</w:t>
      </w:r>
      <w:r>
        <w:rPr>
          <w:rFonts w:ascii="楷体_GB2312" w:eastAsia="楷体_GB2312" w:hAnsi="楷体_GB2312" w:cs="楷体_GB2312" w:hint="eastAsia"/>
        </w:rPr>
        <w:t>本研究使用硅藻土与纳米二氧化钛作为原料，采用溶胶-凝胶（Sol-gel）法制备了硅藻土/TiO</w:t>
      </w:r>
      <w:r>
        <w:rPr>
          <w:rFonts w:ascii="楷体_GB2312" w:eastAsia="楷体_GB2312" w:hAnsi="楷体_GB2312" w:cs="楷体_GB2312" w:hint="eastAsia"/>
          <w:vertAlign w:val="subscript"/>
        </w:rPr>
        <w:t>2</w:t>
      </w:r>
      <w:r>
        <w:rPr>
          <w:rFonts w:ascii="楷体_GB2312" w:eastAsia="楷体_GB2312" w:hAnsi="楷体_GB2312" w:cs="楷体_GB2312" w:hint="eastAsia"/>
        </w:rPr>
        <w:t>复合光催化剂，将其应用于处理实际的LAS废水，以考察硅藻土/TiO</w:t>
      </w:r>
      <w:r>
        <w:rPr>
          <w:rFonts w:ascii="楷体_GB2312" w:eastAsia="楷体_GB2312" w:hAnsi="楷体_GB2312" w:cs="楷体_GB2312" w:hint="eastAsia"/>
          <w:vertAlign w:val="subscript"/>
        </w:rPr>
        <w:t>2</w:t>
      </w:r>
      <w:r>
        <w:rPr>
          <w:rFonts w:ascii="楷体_GB2312" w:eastAsia="楷体_GB2312" w:hAnsi="楷体_GB2312" w:cs="楷体_GB2312" w:hint="eastAsia"/>
        </w:rPr>
        <w:t>复合光催化剂对LAS废水的催化性能。并介绍LAS废水的各种处理方法，说明本研究所选方法（光催化法）的重要性和必要性；讨论硅藻土/TiO</w:t>
      </w:r>
      <w:r>
        <w:rPr>
          <w:rFonts w:ascii="楷体_GB2312" w:eastAsia="楷体_GB2312" w:hAnsi="楷体_GB2312" w:cs="楷体_GB2312" w:hint="eastAsia"/>
          <w:vertAlign w:val="subscript"/>
        </w:rPr>
        <w:t>2</w:t>
      </w:r>
      <w:r>
        <w:rPr>
          <w:rFonts w:ascii="楷体_GB2312" w:eastAsia="楷体_GB2312" w:hAnsi="楷体_GB2312" w:cs="楷体_GB2312" w:hint="eastAsia"/>
        </w:rPr>
        <w:t>复合光催化剂的制备方法，且比较各方法的优缺点，然后通过对比后选择Sol-gel法制备硅藻土/TiO</w:t>
      </w:r>
      <w:r>
        <w:rPr>
          <w:rFonts w:ascii="楷体_GB2312" w:eastAsia="楷体_GB2312" w:hAnsi="楷体_GB2312" w:cs="楷体_GB2312" w:hint="eastAsia"/>
          <w:vertAlign w:val="subscript"/>
        </w:rPr>
        <w:t>2</w:t>
      </w:r>
      <w:r>
        <w:rPr>
          <w:rFonts w:ascii="楷体_GB2312" w:eastAsia="楷体_GB2312" w:hAnsi="楷体_GB2312" w:cs="楷体_GB2312" w:hint="eastAsia"/>
        </w:rPr>
        <w:t>光催化剂。</w:t>
      </w:r>
    </w:p>
    <w:p w:rsidR="00C904A9" w:rsidRDefault="00A161C1">
      <w:pPr>
        <w:pStyle w:val="af1"/>
        <w:spacing w:line="480" w:lineRule="exact"/>
        <w:ind w:firstLine="480"/>
        <w:rPr>
          <w:rFonts w:ascii="楷体_GB2312" w:eastAsia="楷体_GB2312" w:hAnsi="楷体_GB2312" w:cs="楷体_GB2312"/>
          <w:szCs w:val="24"/>
        </w:rPr>
      </w:pPr>
      <w:r>
        <w:rPr>
          <w:rFonts w:ascii="楷体_GB2312" w:eastAsia="楷体_GB2312" w:hAnsi="楷体_GB2312" w:cs="楷体_GB2312" w:hint="eastAsia"/>
          <w:szCs w:val="24"/>
        </w:rPr>
        <w:t>实验选择了合适的制备条件，在紫外光下进行降解试验，考察复合光催化剂的各项特性如催化剂投加量、废水温度、催化时间、废水pH值、废水初始浓度等对LAS废水的催化效果的影响。</w:t>
      </w:r>
    </w:p>
    <w:p w:rsidR="00C904A9" w:rsidRDefault="00A161C1">
      <w:pPr>
        <w:pStyle w:val="af1"/>
        <w:spacing w:line="480" w:lineRule="exact"/>
        <w:ind w:firstLine="480"/>
        <w:rPr>
          <w:rFonts w:ascii="楷体_GB2312" w:eastAsia="楷体_GB2312" w:hAnsi="楷体_GB2312" w:cs="楷体_GB2312"/>
          <w:szCs w:val="24"/>
        </w:rPr>
      </w:pPr>
      <w:r>
        <w:rPr>
          <w:rFonts w:ascii="楷体_GB2312" w:eastAsia="楷体_GB2312" w:hAnsi="楷体_GB2312" w:cs="楷体_GB2312" w:hint="eastAsia"/>
          <w:szCs w:val="24"/>
        </w:rPr>
        <w:t>根据实验结果可知，制备出的硅藻土/TiO</w:t>
      </w:r>
      <w:r>
        <w:rPr>
          <w:rFonts w:ascii="楷体_GB2312" w:eastAsia="楷体_GB2312" w:hAnsi="楷体_GB2312" w:cs="楷体_GB2312" w:hint="eastAsia"/>
          <w:szCs w:val="24"/>
          <w:vertAlign w:val="subscript"/>
        </w:rPr>
        <w:t>2</w:t>
      </w:r>
      <w:r>
        <w:rPr>
          <w:rFonts w:ascii="楷体_GB2312" w:eastAsia="楷体_GB2312" w:hAnsi="楷体_GB2312" w:cs="楷体_GB2312" w:hint="eastAsia"/>
          <w:szCs w:val="24"/>
        </w:rPr>
        <w:t>复合光催化剂有着非常好的催化降解性能。当反应时间为6h，投加量为4g/L时，COD</w:t>
      </w:r>
      <w:r>
        <w:rPr>
          <w:rFonts w:ascii="楷体_GB2312" w:eastAsia="楷体_GB2312" w:hAnsi="楷体_GB2312" w:cs="楷体_GB2312" w:hint="eastAsia"/>
          <w:szCs w:val="24"/>
          <w:vertAlign w:val="subscript"/>
        </w:rPr>
        <w:t>cr</w:t>
      </w:r>
      <w:r>
        <w:rPr>
          <w:rFonts w:ascii="楷体_GB2312" w:eastAsia="楷体_GB2312" w:hAnsi="楷体_GB2312" w:cs="楷体_GB2312" w:hint="eastAsia"/>
          <w:szCs w:val="24"/>
        </w:rPr>
        <w:t>去除率达到40.47%，随着温度的降低，COD</w:t>
      </w:r>
      <w:r>
        <w:rPr>
          <w:rFonts w:ascii="楷体_GB2312" w:eastAsia="楷体_GB2312" w:hAnsi="楷体_GB2312" w:cs="楷体_GB2312" w:hint="eastAsia"/>
          <w:szCs w:val="24"/>
          <w:vertAlign w:val="subscript"/>
        </w:rPr>
        <w:t>cr</w:t>
      </w:r>
      <w:r>
        <w:rPr>
          <w:rFonts w:ascii="楷体_GB2312" w:eastAsia="楷体_GB2312" w:hAnsi="楷体_GB2312" w:cs="楷体_GB2312" w:hint="eastAsia"/>
          <w:szCs w:val="24"/>
        </w:rPr>
        <w:t>的去除率随之增加，并且COD</w:t>
      </w:r>
      <w:r>
        <w:rPr>
          <w:rFonts w:ascii="楷体_GB2312" w:eastAsia="楷体_GB2312" w:hAnsi="楷体_GB2312" w:cs="楷体_GB2312" w:hint="eastAsia"/>
          <w:szCs w:val="24"/>
          <w:vertAlign w:val="subscript"/>
        </w:rPr>
        <w:t>cr</w:t>
      </w:r>
      <w:r>
        <w:rPr>
          <w:rFonts w:ascii="楷体_GB2312" w:eastAsia="楷体_GB2312" w:hAnsi="楷体_GB2312" w:cs="楷体_GB2312" w:hint="eastAsia"/>
          <w:szCs w:val="24"/>
        </w:rPr>
        <w:t>去除率随着pH值降低而升高，在酸性条件下好于碱性条件，添加1mL H</w:t>
      </w:r>
      <w:r>
        <w:rPr>
          <w:rFonts w:ascii="楷体_GB2312" w:eastAsia="楷体_GB2312" w:hAnsi="楷体_GB2312" w:cs="楷体_GB2312" w:hint="eastAsia"/>
          <w:szCs w:val="24"/>
          <w:vertAlign w:val="subscript"/>
        </w:rPr>
        <w:t>2</w:t>
      </w:r>
      <w:r>
        <w:rPr>
          <w:rFonts w:ascii="楷体_GB2312" w:eastAsia="楷体_GB2312" w:hAnsi="楷体_GB2312" w:cs="楷体_GB2312" w:hint="eastAsia"/>
          <w:szCs w:val="24"/>
        </w:rPr>
        <w:t>O</w:t>
      </w:r>
      <w:r>
        <w:rPr>
          <w:rFonts w:ascii="楷体_GB2312" w:eastAsia="楷体_GB2312" w:hAnsi="楷体_GB2312" w:cs="楷体_GB2312" w:hint="eastAsia"/>
          <w:szCs w:val="24"/>
          <w:vertAlign w:val="subscript"/>
        </w:rPr>
        <w:t>2</w:t>
      </w:r>
      <w:r>
        <w:rPr>
          <w:rFonts w:ascii="楷体_GB2312" w:eastAsia="楷体_GB2312" w:hAnsi="楷体_GB2312" w:cs="楷体_GB2312" w:hint="eastAsia"/>
          <w:szCs w:val="24"/>
        </w:rPr>
        <w:t>，COD</w:t>
      </w:r>
      <w:r>
        <w:rPr>
          <w:rFonts w:ascii="楷体_GB2312" w:eastAsia="楷体_GB2312" w:hAnsi="楷体_GB2312" w:cs="楷体_GB2312" w:hint="eastAsia"/>
          <w:szCs w:val="24"/>
          <w:vertAlign w:val="subscript"/>
        </w:rPr>
        <w:t>cr</w:t>
      </w:r>
      <w:r>
        <w:rPr>
          <w:rFonts w:ascii="楷体_GB2312" w:eastAsia="楷体_GB2312" w:hAnsi="楷体_GB2312" w:cs="楷体_GB2312" w:hint="eastAsia"/>
          <w:szCs w:val="24"/>
        </w:rPr>
        <w:t>去除率约提高15%，在初始污染物浓度偏低时，COD</w:t>
      </w:r>
      <w:r>
        <w:rPr>
          <w:rFonts w:ascii="楷体_GB2312" w:eastAsia="楷体_GB2312" w:hAnsi="楷体_GB2312" w:cs="楷体_GB2312" w:hint="eastAsia"/>
          <w:szCs w:val="24"/>
          <w:vertAlign w:val="subscript"/>
        </w:rPr>
        <w:t>cr</w:t>
      </w:r>
      <w:r>
        <w:rPr>
          <w:rFonts w:ascii="楷体_GB2312" w:eastAsia="楷体_GB2312" w:hAnsi="楷体_GB2312" w:cs="楷体_GB2312" w:hint="eastAsia"/>
          <w:szCs w:val="24"/>
        </w:rPr>
        <w:t>去除率明显提高，取得满意的处理效果。</w:t>
      </w:r>
    </w:p>
    <w:p w:rsidR="00C904A9" w:rsidRDefault="00C904A9">
      <w:pPr>
        <w:pStyle w:val="af1"/>
        <w:spacing w:line="480" w:lineRule="exact"/>
        <w:ind w:firstLine="480"/>
        <w:rPr>
          <w:rFonts w:ascii="楷体_GB2312" w:eastAsia="楷体_GB2312" w:hAnsi="楷体_GB2312" w:cs="楷体_GB2312"/>
          <w:szCs w:val="24"/>
        </w:rPr>
      </w:pPr>
    </w:p>
    <w:p w:rsidR="00C904A9" w:rsidRDefault="00A161C1">
      <w:pPr>
        <w:pStyle w:val="af1"/>
        <w:spacing w:line="480" w:lineRule="exact"/>
        <w:ind w:firstLineChars="0" w:firstLine="0"/>
        <w:rPr>
          <w:rFonts w:ascii="楷体_GB2312" w:eastAsia="楷体_GB2312" w:hAnsi="楷体_GB2312" w:cs="楷体_GB2312"/>
          <w:szCs w:val="24"/>
        </w:rPr>
      </w:pPr>
      <w:r>
        <w:rPr>
          <w:rFonts w:ascii="黑体" w:eastAsia="黑体" w:hAnsi="黑体" w:cs="黑体" w:hint="eastAsia"/>
          <w:szCs w:val="24"/>
        </w:rPr>
        <w:t>关键词：</w:t>
      </w:r>
      <w:r>
        <w:rPr>
          <w:rFonts w:ascii="楷体_GB2312" w:eastAsia="楷体_GB2312" w:hAnsi="楷体_GB2312" w:cs="楷体_GB2312" w:hint="eastAsia"/>
          <w:szCs w:val="24"/>
        </w:rPr>
        <w:t>TiO</w:t>
      </w:r>
      <w:r>
        <w:rPr>
          <w:rFonts w:ascii="楷体_GB2312" w:eastAsia="楷体_GB2312" w:hAnsi="楷体_GB2312" w:cs="楷体_GB2312" w:hint="eastAsia"/>
          <w:szCs w:val="24"/>
          <w:vertAlign w:val="subscript"/>
        </w:rPr>
        <w:t>2</w:t>
      </w:r>
      <w:r>
        <w:rPr>
          <w:rFonts w:ascii="楷体_GB2312" w:eastAsia="楷体_GB2312" w:hAnsi="楷体_GB2312" w:cs="楷体_GB2312" w:hint="eastAsia"/>
          <w:szCs w:val="24"/>
        </w:rPr>
        <w:t>；光催化技术；催化剂；LAS废水；催化效果</w:t>
      </w:r>
    </w:p>
    <w:p w:rsidR="008425C5" w:rsidRDefault="008425C5">
      <w:pPr>
        <w:pStyle w:val="af1"/>
        <w:spacing w:line="480" w:lineRule="exact"/>
        <w:ind w:firstLineChars="0" w:firstLine="0"/>
        <w:rPr>
          <w:rFonts w:ascii="楷体_GB2312" w:eastAsia="楷体_GB2312" w:hAnsi="楷体_GB2312" w:cs="楷体_GB2312"/>
          <w:szCs w:val="24"/>
        </w:rPr>
      </w:pPr>
    </w:p>
    <w:p w:rsidR="008425C5" w:rsidRDefault="008425C5">
      <w:pPr>
        <w:pStyle w:val="af1"/>
        <w:spacing w:line="480" w:lineRule="exact"/>
        <w:ind w:firstLineChars="0" w:firstLine="0"/>
        <w:rPr>
          <w:rFonts w:ascii="楷体_GB2312" w:eastAsia="楷体_GB2312" w:hAnsi="楷体_GB2312" w:cs="楷体_GB2312"/>
          <w:szCs w:val="24"/>
        </w:rPr>
      </w:pPr>
    </w:p>
    <w:p w:rsidR="008425C5" w:rsidRDefault="008425C5">
      <w:pPr>
        <w:pStyle w:val="af1"/>
        <w:spacing w:line="480" w:lineRule="exact"/>
        <w:ind w:firstLineChars="0" w:firstLine="0"/>
        <w:rPr>
          <w:rFonts w:ascii="楷体_GB2312" w:eastAsia="楷体_GB2312" w:hAnsi="楷体_GB2312" w:cs="楷体_GB2312"/>
          <w:szCs w:val="24"/>
        </w:rPr>
      </w:pPr>
    </w:p>
    <w:p w:rsidR="008425C5" w:rsidRDefault="008425C5">
      <w:pPr>
        <w:pStyle w:val="af1"/>
        <w:spacing w:line="480" w:lineRule="exact"/>
        <w:ind w:firstLineChars="0" w:firstLine="0"/>
        <w:rPr>
          <w:rFonts w:ascii="楷体_GB2312" w:eastAsia="楷体_GB2312" w:hAnsi="楷体_GB2312" w:cs="楷体_GB2312"/>
          <w:szCs w:val="24"/>
        </w:rPr>
      </w:pPr>
    </w:p>
    <w:p w:rsidR="008425C5" w:rsidRDefault="008425C5">
      <w:pPr>
        <w:pStyle w:val="af1"/>
        <w:spacing w:line="480" w:lineRule="exact"/>
        <w:ind w:firstLineChars="0" w:firstLine="0"/>
        <w:rPr>
          <w:rFonts w:ascii="楷体_GB2312" w:eastAsia="楷体_GB2312" w:hAnsi="楷体_GB2312" w:cs="楷体_GB2312"/>
          <w:szCs w:val="24"/>
        </w:rPr>
      </w:pPr>
    </w:p>
    <w:p w:rsidR="008425C5" w:rsidRDefault="008425C5">
      <w:pPr>
        <w:pStyle w:val="af1"/>
        <w:spacing w:line="480" w:lineRule="exact"/>
        <w:ind w:firstLineChars="0" w:firstLine="0"/>
        <w:rPr>
          <w:rFonts w:ascii="楷体_GB2312" w:eastAsia="楷体_GB2312" w:hAnsi="楷体_GB2312" w:cs="楷体_GB2312"/>
          <w:szCs w:val="24"/>
        </w:rPr>
      </w:pPr>
    </w:p>
    <w:p w:rsidR="008425C5" w:rsidRDefault="008425C5">
      <w:pPr>
        <w:pStyle w:val="af1"/>
        <w:spacing w:line="480" w:lineRule="exact"/>
        <w:ind w:firstLineChars="0" w:firstLine="0"/>
        <w:rPr>
          <w:rFonts w:ascii="楷体_GB2312" w:eastAsia="楷体_GB2312" w:hAnsi="楷体_GB2312" w:cs="楷体_GB2312"/>
          <w:szCs w:val="24"/>
        </w:rPr>
      </w:pPr>
    </w:p>
    <w:p w:rsidR="008425C5" w:rsidRPr="008425C5" w:rsidRDefault="008425C5" w:rsidP="00FD09FB">
      <w:pPr>
        <w:pStyle w:val="1"/>
      </w:pPr>
      <w:bookmarkStart w:id="178" w:name="_Toc437703099"/>
      <w:r w:rsidRPr="008425C5">
        <w:rPr>
          <w:rFonts w:hint="eastAsia"/>
        </w:rPr>
        <w:t>某铅酸蓄电池厂废气中铅及其化合物达标性研究</w:t>
      </w:r>
      <w:bookmarkEnd w:id="178"/>
    </w:p>
    <w:p w:rsidR="008425C5" w:rsidRPr="008425C5" w:rsidRDefault="008425C5" w:rsidP="008425C5">
      <w:pPr>
        <w:spacing w:line="480" w:lineRule="exact"/>
        <w:ind w:firstLineChars="0" w:firstLine="0"/>
        <w:jc w:val="center"/>
        <w:rPr>
          <w:rFonts w:ascii="楷体_GB2312" w:eastAsia="楷体_GB2312" w:hAnsi="楷体_GB2312" w:cs="楷体_GB2312"/>
          <w:color w:val="000000"/>
        </w:rPr>
      </w:pPr>
      <w:r w:rsidRPr="008425C5">
        <w:rPr>
          <w:rFonts w:ascii="楷体_GB2312" w:eastAsia="楷体_GB2312" w:hAnsi="楷体_GB2312" w:cs="楷体_GB2312" w:hint="eastAsia"/>
          <w:color w:val="000000"/>
        </w:rPr>
        <w:t>杨立</w:t>
      </w:r>
      <w:r w:rsidRPr="008425C5">
        <w:rPr>
          <w:rFonts w:ascii="楷体_GB2312" w:eastAsia="楷体_GB2312" w:hAnsi="楷体_GB2312" w:cs="楷体_GB2312"/>
          <w:color w:val="000000"/>
        </w:rPr>
        <w:t>果</w:t>
      </w:r>
      <w:r w:rsidRPr="008425C5">
        <w:rPr>
          <w:rFonts w:ascii="楷体_GB2312" w:eastAsia="楷体_GB2312" w:hAnsi="楷体_GB2312" w:cs="楷体_GB2312" w:hint="eastAsia"/>
          <w:color w:val="000000"/>
        </w:rPr>
        <w:t xml:space="preserve">   环境</w:t>
      </w:r>
      <w:r w:rsidRPr="008425C5">
        <w:rPr>
          <w:rFonts w:ascii="楷体_GB2312" w:eastAsia="楷体_GB2312" w:hAnsi="楷体_GB2312" w:cs="楷体_GB2312"/>
          <w:color w:val="000000"/>
        </w:rPr>
        <w:t>工程</w:t>
      </w:r>
      <w:r w:rsidRPr="008425C5">
        <w:rPr>
          <w:rFonts w:ascii="楷体_GB2312" w:eastAsia="楷体_GB2312" w:hAnsi="楷体_GB2312" w:cs="楷体_GB2312" w:hint="eastAsia"/>
          <w:color w:val="000000"/>
        </w:rPr>
        <w:t>1102班  指导</w:t>
      </w:r>
      <w:r w:rsidRPr="008425C5">
        <w:rPr>
          <w:rFonts w:ascii="楷体_GB2312" w:eastAsia="楷体_GB2312" w:hAnsi="楷体_GB2312" w:cs="楷体_GB2312"/>
          <w:color w:val="000000"/>
        </w:rPr>
        <w:t>教师：</w:t>
      </w:r>
      <w:r w:rsidRPr="008425C5">
        <w:rPr>
          <w:rFonts w:ascii="楷体_GB2312" w:eastAsia="楷体_GB2312" w:hAnsi="楷体_GB2312" w:cs="楷体_GB2312" w:hint="eastAsia"/>
          <w:color w:val="000000"/>
        </w:rPr>
        <w:t>戴洪文 讲师</w:t>
      </w:r>
    </w:p>
    <w:p w:rsidR="008425C5" w:rsidRDefault="008425C5" w:rsidP="008425C5">
      <w:pPr>
        <w:spacing w:line="480" w:lineRule="exact"/>
        <w:ind w:firstLineChars="0" w:firstLine="0"/>
        <w:rPr>
          <w:rFonts w:ascii="黑体" w:eastAsia="黑体" w:hAnsi="黑体" w:cs="楷体_GB2312"/>
        </w:rPr>
      </w:pPr>
    </w:p>
    <w:p w:rsidR="008425C5" w:rsidRPr="008425C5" w:rsidRDefault="008425C5" w:rsidP="008425C5">
      <w:pPr>
        <w:spacing w:line="480" w:lineRule="exact"/>
        <w:ind w:firstLineChars="0" w:firstLine="0"/>
        <w:rPr>
          <w:rFonts w:ascii="楷体_GB2312" w:eastAsia="楷体_GB2312" w:hAnsi="楷体_GB2312" w:cs="楷体_GB2312"/>
        </w:rPr>
      </w:pPr>
      <w:r w:rsidRPr="008425C5">
        <w:rPr>
          <w:rFonts w:ascii="黑体" w:eastAsia="黑体" w:hAnsi="黑体" w:cs="楷体_GB2312" w:hint="eastAsia"/>
        </w:rPr>
        <w:t xml:space="preserve">摘 </w:t>
      </w:r>
      <w:r>
        <w:rPr>
          <w:rFonts w:ascii="黑体" w:eastAsia="黑体" w:hAnsi="黑体" w:cs="楷体_GB2312"/>
        </w:rPr>
        <w:t xml:space="preserve"> </w:t>
      </w:r>
      <w:r w:rsidRPr="008425C5">
        <w:rPr>
          <w:rFonts w:ascii="黑体" w:eastAsia="黑体" w:hAnsi="黑体" w:cs="楷体_GB2312" w:hint="eastAsia"/>
        </w:rPr>
        <w:t>要</w:t>
      </w:r>
      <w:r w:rsidRPr="008425C5">
        <w:rPr>
          <w:rFonts w:ascii="黑体" w:eastAsia="黑体" w:hAnsi="黑体" w:cs="楷体_GB2312"/>
        </w:rPr>
        <w:t>：</w:t>
      </w:r>
      <w:r w:rsidRPr="008425C5">
        <w:rPr>
          <w:rFonts w:ascii="楷体_GB2312" w:eastAsia="楷体_GB2312" w:hAnsi="楷体_GB2312" w:cs="楷体_GB2312" w:hint="eastAsia"/>
        </w:rPr>
        <w:t>铅酸蓄电池是当今用途最广的再生能源之一，对人类社会做出了巨大贡献，但是在生产和使用过程中的不当行为容易造成铅污染，对自然环境和人类社会都造成了不利影响。某铅</w:t>
      </w:r>
      <w:r w:rsidRPr="008425C5">
        <w:rPr>
          <w:rFonts w:ascii="楷体_GB2312" w:eastAsia="楷体_GB2312" w:hAnsi="楷体_GB2312" w:cs="楷体_GB2312"/>
        </w:rPr>
        <w:t>酸蓄电池厂</w:t>
      </w:r>
      <w:r w:rsidRPr="008425C5">
        <w:rPr>
          <w:rFonts w:ascii="楷体_GB2312" w:eastAsia="楷体_GB2312" w:hAnsi="楷体_GB2312" w:cs="楷体_GB2312" w:hint="eastAsia"/>
        </w:rPr>
        <w:t>在</w:t>
      </w:r>
      <w:r w:rsidRPr="008425C5">
        <w:rPr>
          <w:rFonts w:ascii="楷体_GB2312" w:eastAsia="楷体_GB2312" w:hAnsi="楷体_GB2312" w:cs="楷体_GB2312"/>
        </w:rPr>
        <w:t>制铅粉、铸板、和胶、分片、组装</w:t>
      </w:r>
      <w:r w:rsidRPr="008425C5">
        <w:rPr>
          <w:rFonts w:ascii="楷体_GB2312" w:eastAsia="楷体_GB2312" w:hAnsi="楷体_GB2312" w:cs="楷体_GB2312" w:hint="eastAsia"/>
        </w:rPr>
        <w:t>等工序</w:t>
      </w:r>
      <w:r w:rsidRPr="008425C5">
        <w:rPr>
          <w:rFonts w:ascii="楷体_GB2312" w:eastAsia="楷体_GB2312" w:hAnsi="楷体_GB2312" w:cs="楷体_GB2312"/>
        </w:rPr>
        <w:t>都会产生</w:t>
      </w:r>
      <w:r w:rsidRPr="008425C5">
        <w:rPr>
          <w:rFonts w:ascii="楷体_GB2312" w:eastAsia="楷体_GB2312" w:hAnsi="楷体_GB2312" w:cs="楷体_GB2312" w:hint="eastAsia"/>
        </w:rPr>
        <w:t>一定的</w:t>
      </w:r>
      <w:r w:rsidRPr="008425C5">
        <w:rPr>
          <w:rFonts w:ascii="楷体_GB2312" w:eastAsia="楷体_GB2312" w:hAnsi="楷体_GB2312" w:cs="楷体_GB2312"/>
        </w:rPr>
        <w:t>铅尘</w:t>
      </w:r>
      <w:r w:rsidRPr="008425C5">
        <w:rPr>
          <w:rFonts w:ascii="楷体_GB2312" w:eastAsia="楷体_GB2312" w:hAnsi="楷体_GB2312" w:cs="楷体_GB2312" w:hint="eastAsia"/>
        </w:rPr>
        <w:t>铅烟</w:t>
      </w:r>
      <w:r w:rsidRPr="008425C5">
        <w:rPr>
          <w:rFonts w:ascii="楷体_GB2312" w:eastAsia="楷体_GB2312" w:hAnsi="楷体_GB2312" w:cs="楷体_GB2312"/>
        </w:rPr>
        <w:t>，铅尘由烟道进入至除尘器，为了避免其对环境造成污染</w:t>
      </w:r>
      <w:r w:rsidRPr="008425C5">
        <w:rPr>
          <w:rFonts w:ascii="楷体_GB2312" w:eastAsia="楷体_GB2312" w:hAnsi="楷体_GB2312" w:cs="楷体_GB2312" w:hint="eastAsia"/>
        </w:rPr>
        <w:t>，使其</w:t>
      </w:r>
      <w:r w:rsidRPr="008425C5">
        <w:rPr>
          <w:rFonts w:ascii="楷体_GB2312" w:eastAsia="楷体_GB2312" w:hAnsi="楷体_GB2312" w:cs="楷体_GB2312"/>
        </w:rPr>
        <w:t>达</w:t>
      </w:r>
      <w:r w:rsidRPr="008425C5">
        <w:rPr>
          <w:rFonts w:ascii="楷体_GB2312" w:eastAsia="楷体_GB2312" w:hAnsi="楷体_GB2312" w:cs="楷体_GB2312" w:hint="eastAsia"/>
        </w:rPr>
        <w:t>标排放</w:t>
      </w:r>
      <w:r w:rsidRPr="008425C5">
        <w:rPr>
          <w:rFonts w:ascii="楷体_GB2312" w:eastAsia="楷体_GB2312" w:hAnsi="楷体_GB2312" w:cs="楷体_GB2312"/>
        </w:rPr>
        <w:t>，除尘系统中的除尘器需采用高效除尘器。本次测定的蓄电池厂采用</w:t>
      </w:r>
      <w:r w:rsidRPr="008425C5">
        <w:rPr>
          <w:rFonts w:ascii="楷体_GB2312" w:eastAsia="楷体_GB2312" w:hAnsi="楷体_GB2312" w:cs="楷体_GB2312" w:hint="eastAsia"/>
        </w:rPr>
        <w:t>的水幕</w:t>
      </w:r>
      <w:r w:rsidRPr="008425C5">
        <w:rPr>
          <w:rFonts w:ascii="楷体_GB2312" w:eastAsia="楷体_GB2312" w:hAnsi="楷体_GB2312" w:cs="楷体_GB2312"/>
        </w:rPr>
        <w:t>除尘器和布袋除尘器都是高效除尘器，通过青岛崂应3012H型自动烟尘/气测试仪（08代）进行铅尘采样，</w:t>
      </w:r>
      <w:r w:rsidRPr="008425C5">
        <w:rPr>
          <w:rFonts w:ascii="楷体_GB2312" w:eastAsia="楷体_GB2312" w:hAnsi="楷体_GB2312" w:cs="楷体_GB2312" w:hint="eastAsia"/>
        </w:rPr>
        <w:t>样品</w:t>
      </w:r>
      <w:r w:rsidRPr="008425C5">
        <w:rPr>
          <w:rFonts w:ascii="楷体_GB2312" w:eastAsia="楷体_GB2312" w:hAnsi="楷体_GB2312" w:cs="楷体_GB2312"/>
        </w:rPr>
        <w:t>经处理后用原子吸收分光光度计</w:t>
      </w:r>
      <w:r w:rsidRPr="008425C5">
        <w:rPr>
          <w:rFonts w:ascii="楷体_GB2312" w:eastAsia="楷体_GB2312" w:hAnsi="楷体_GB2312" w:cs="楷体_GB2312" w:hint="eastAsia"/>
        </w:rPr>
        <w:t>（</w:t>
      </w:r>
      <w:r w:rsidRPr="008425C5">
        <w:rPr>
          <w:rFonts w:ascii="楷体_GB2312" w:eastAsia="楷体_GB2312" w:hAnsi="楷体_GB2312" w:cs="楷体_GB2312"/>
        </w:rPr>
        <w:t>岛津AA-6300C型</w:t>
      </w:r>
      <w:r w:rsidRPr="008425C5">
        <w:rPr>
          <w:rFonts w:ascii="楷体_GB2312" w:eastAsia="楷体_GB2312" w:hAnsi="楷体_GB2312" w:cs="楷体_GB2312" w:hint="eastAsia"/>
        </w:rPr>
        <w:t>）</w:t>
      </w:r>
      <w:r w:rsidRPr="008425C5">
        <w:rPr>
          <w:rFonts w:ascii="楷体_GB2312" w:eastAsia="楷体_GB2312" w:hAnsi="楷体_GB2312" w:cs="楷体_GB2312"/>
        </w:rPr>
        <w:t>测出铅尘浓度，</w:t>
      </w:r>
      <w:r w:rsidRPr="008425C5">
        <w:rPr>
          <w:rFonts w:ascii="楷体_GB2312" w:eastAsia="楷体_GB2312" w:hAnsi="楷体_GB2312" w:cs="楷体_GB2312" w:hint="eastAsia"/>
        </w:rPr>
        <w:t>结果显示</w:t>
      </w:r>
      <w:r w:rsidRPr="008425C5">
        <w:rPr>
          <w:rFonts w:ascii="楷体_GB2312" w:eastAsia="楷体_GB2312" w:hAnsi="楷体_GB2312" w:cs="楷体_GB2312"/>
        </w:rPr>
        <w:t>该企业的铅尘排放的</w:t>
      </w:r>
      <w:r w:rsidRPr="008425C5">
        <w:rPr>
          <w:rFonts w:ascii="楷体_GB2312" w:eastAsia="楷体_GB2312" w:hAnsi="楷体_GB2312" w:cs="楷体_GB2312" w:hint="eastAsia"/>
        </w:rPr>
        <w:t>达标</w:t>
      </w:r>
      <w:r w:rsidRPr="008425C5">
        <w:rPr>
          <w:rFonts w:ascii="楷体_GB2312" w:eastAsia="楷体_GB2312" w:hAnsi="楷体_GB2312" w:cs="楷体_GB2312"/>
        </w:rPr>
        <w:t>率为73.33%</w:t>
      </w:r>
      <w:r w:rsidRPr="008425C5">
        <w:rPr>
          <w:rFonts w:ascii="楷体_GB2312" w:eastAsia="楷体_GB2312" w:hAnsi="楷体_GB2312" w:cs="楷体_GB2312" w:hint="eastAsia"/>
        </w:rPr>
        <w:t>。为了企业的良性发展，本论文对该厂存在的污染问题提出了相应的建议和治理措施。</w:t>
      </w:r>
    </w:p>
    <w:p w:rsidR="008425C5" w:rsidRPr="008425C5" w:rsidRDefault="008425C5" w:rsidP="008425C5">
      <w:pPr>
        <w:spacing w:line="480" w:lineRule="exact"/>
        <w:ind w:firstLineChars="0" w:firstLine="0"/>
        <w:rPr>
          <w:rFonts w:ascii="楷体_GB2312" w:eastAsia="楷体_GB2312" w:hAnsi="楷体_GB2312" w:cs="楷体_GB2312"/>
        </w:rPr>
      </w:pPr>
    </w:p>
    <w:p w:rsidR="008425C5" w:rsidRPr="008425C5" w:rsidRDefault="008425C5" w:rsidP="008425C5">
      <w:pPr>
        <w:spacing w:line="480" w:lineRule="exact"/>
        <w:ind w:firstLineChars="0" w:firstLine="0"/>
        <w:rPr>
          <w:rFonts w:ascii="楷体_GB2312" w:eastAsia="楷体_GB2312" w:hAnsi="楷体_GB2312" w:cs="楷体_GB2312"/>
        </w:rPr>
      </w:pPr>
      <w:r w:rsidRPr="008425C5">
        <w:rPr>
          <w:rFonts w:ascii="黑体" w:eastAsia="黑体" w:hAnsi="黑体" w:cs="楷体_GB2312"/>
        </w:rPr>
        <w:t>关键词</w:t>
      </w:r>
      <w:r w:rsidRPr="008425C5">
        <w:rPr>
          <w:rFonts w:ascii="楷体_GB2312" w:eastAsia="楷体_GB2312" w:hAnsi="楷体_GB2312" w:cs="楷体_GB2312"/>
        </w:rPr>
        <w:t>：铅</w:t>
      </w:r>
      <w:r w:rsidRPr="008425C5">
        <w:rPr>
          <w:rFonts w:ascii="楷体_GB2312" w:eastAsia="楷体_GB2312" w:hAnsi="楷体_GB2312" w:cs="楷体_GB2312" w:hint="eastAsia"/>
        </w:rPr>
        <w:t>；</w:t>
      </w:r>
      <w:r w:rsidRPr="008425C5">
        <w:rPr>
          <w:rFonts w:ascii="楷体_GB2312" w:eastAsia="楷体_GB2312" w:hAnsi="楷体_GB2312" w:cs="楷体_GB2312"/>
        </w:rPr>
        <w:t>铅酸蓄电池</w:t>
      </w:r>
      <w:r w:rsidRPr="008425C5">
        <w:rPr>
          <w:rFonts w:ascii="楷体_GB2312" w:eastAsia="楷体_GB2312" w:hAnsi="楷体_GB2312" w:cs="楷体_GB2312" w:hint="eastAsia"/>
        </w:rPr>
        <w:t>；</w:t>
      </w:r>
      <w:r w:rsidRPr="008425C5">
        <w:rPr>
          <w:rFonts w:ascii="楷体_GB2312" w:eastAsia="楷体_GB2312" w:hAnsi="楷体_GB2312" w:cs="楷体_GB2312"/>
        </w:rPr>
        <w:t>除尘器</w:t>
      </w:r>
      <w:r w:rsidRPr="008425C5">
        <w:rPr>
          <w:rFonts w:ascii="楷体_GB2312" w:eastAsia="楷体_GB2312" w:hAnsi="楷体_GB2312" w:cs="楷体_GB2312" w:hint="eastAsia"/>
        </w:rPr>
        <w:t>；</w:t>
      </w:r>
      <w:r w:rsidRPr="008425C5">
        <w:rPr>
          <w:rFonts w:ascii="楷体_GB2312" w:eastAsia="楷体_GB2312" w:hAnsi="楷体_GB2312" w:cs="楷体_GB2312"/>
        </w:rPr>
        <w:t>原子吸收分光光度计</w:t>
      </w:r>
    </w:p>
    <w:p w:rsidR="008425C5" w:rsidRPr="008425C5" w:rsidRDefault="008425C5">
      <w:pPr>
        <w:pStyle w:val="af1"/>
        <w:spacing w:line="480" w:lineRule="exact"/>
        <w:ind w:firstLineChars="0" w:firstLine="0"/>
        <w:rPr>
          <w:rFonts w:ascii="楷体_GB2312" w:eastAsia="楷体_GB2312" w:hAnsi="楷体_GB2312" w:cs="楷体_GB2312"/>
          <w:szCs w:val="24"/>
        </w:rPr>
      </w:pPr>
    </w:p>
    <w:p w:rsidR="00C904A9" w:rsidRDefault="00A161C1">
      <w:pPr>
        <w:ind w:firstLine="480"/>
      </w:pPr>
      <w:r>
        <w:br w:type="page"/>
      </w:r>
    </w:p>
    <w:p w:rsidR="00B27455" w:rsidRDefault="00B27455" w:rsidP="00FD09FB">
      <w:pPr>
        <w:pStyle w:val="1"/>
      </w:pPr>
      <w:bookmarkStart w:id="179" w:name="_Toc437703100"/>
    </w:p>
    <w:p w:rsidR="00C904A9" w:rsidRDefault="00A161C1" w:rsidP="00FD09FB">
      <w:pPr>
        <w:pStyle w:val="1"/>
      </w:pPr>
      <w:r>
        <w:rPr>
          <w:rFonts w:hint="eastAsia"/>
        </w:rPr>
        <w:t>新形势下常德桃花源景区持续竞争力培育研究</w:t>
      </w:r>
      <w:bookmarkEnd w:id="179"/>
    </w:p>
    <w:p w:rsidR="00C904A9" w:rsidRDefault="00A161C1">
      <w:pPr>
        <w:spacing w:line="480" w:lineRule="exact"/>
        <w:ind w:firstLine="480"/>
        <w:jc w:val="center"/>
        <w:rPr>
          <w:rFonts w:ascii="楷体_GB2312" w:eastAsia="楷体_GB2312" w:hAnsi="楷体_GB2312" w:cs="楷体_GB2312"/>
          <w:color w:val="000000"/>
        </w:rPr>
      </w:pPr>
      <w:r>
        <w:rPr>
          <w:rFonts w:ascii="楷体_GB2312" w:eastAsia="楷体_GB2312" w:hAnsi="楷体_GB2312" w:cs="楷体_GB2312" w:hint="eastAsia"/>
          <w:color w:val="000000"/>
        </w:rPr>
        <w:t>彭靖芳   工商管理1101班   指导教师：张冬毛 副教授</w:t>
      </w:r>
    </w:p>
    <w:p w:rsidR="00C904A9" w:rsidRDefault="00C904A9">
      <w:pPr>
        <w:spacing w:line="480" w:lineRule="exact"/>
        <w:ind w:firstLine="480"/>
        <w:rPr>
          <w:rFonts w:ascii="宋体"/>
          <w:color w:val="000000"/>
        </w:rPr>
      </w:pPr>
    </w:p>
    <w:p w:rsidR="00C904A9" w:rsidRDefault="00A161C1">
      <w:pPr>
        <w:spacing w:line="480" w:lineRule="exact"/>
        <w:ind w:firstLineChars="0" w:firstLine="0"/>
        <w:jc w:val="left"/>
        <w:rPr>
          <w:rFonts w:ascii="楷体_GB2312" w:eastAsia="楷体_GB2312" w:hAnsi="楷体_GB2312" w:cs="楷体_GB2312"/>
          <w:color w:val="000000"/>
        </w:rPr>
      </w:pPr>
      <w:r>
        <w:rPr>
          <w:rFonts w:ascii="黑体" w:eastAsia="黑体" w:hAnsi="宋体" w:hint="eastAsia"/>
          <w:color w:val="000000"/>
        </w:rPr>
        <w:t>摘  要:</w:t>
      </w:r>
      <w:r>
        <w:rPr>
          <w:rFonts w:ascii="楷体_GB2312" w:eastAsia="楷体_GB2312" w:hAnsi="楷体_GB2312" w:cs="楷体_GB2312" w:hint="eastAsia"/>
          <w:color w:val="000000"/>
        </w:rPr>
        <w:t>常德桃花源，是陶渊明所描述的人间仙境的原型。在旅游业已成为地区经济发展重要增长极的今天，为使桃花源走出湖南，走向世界，向人们传播桃花源特色旅游文化，必须先增强其持续竞争力，使其在湖南乃至全国旅游产业中占有一席之地。本文试图从宏观与微观两个角度分析目前桃花源景区持续竞争力不强的原因，从加强政府支持、改善交通条件、加快经济建设步伐、加强旅游教育建设、开发文化资源、增加旅游特色产品、拓展宣传渠道、提升服务质量等方面深度探讨增强桃花源持续竞争力的基本思路，并提出了将田园文化融入到桃花源景区的建设中，打造景区特色，实行错位发展的建议。</w:t>
      </w:r>
    </w:p>
    <w:p w:rsidR="00C904A9" w:rsidRDefault="00C904A9">
      <w:pPr>
        <w:spacing w:line="480" w:lineRule="exact"/>
        <w:ind w:firstLineChars="0" w:firstLine="0"/>
        <w:jc w:val="left"/>
        <w:rPr>
          <w:rFonts w:ascii="楷体_GB2312" w:eastAsia="楷体_GB2312" w:hAnsi="楷体_GB2312" w:cs="楷体_GB2312"/>
          <w:color w:val="000000"/>
        </w:rPr>
      </w:pPr>
    </w:p>
    <w:p w:rsidR="00C904A9" w:rsidRDefault="00A161C1">
      <w:pPr>
        <w:spacing w:line="480" w:lineRule="exact"/>
        <w:ind w:firstLineChars="0" w:firstLine="0"/>
        <w:jc w:val="left"/>
        <w:rPr>
          <w:color w:val="000000"/>
        </w:rPr>
      </w:pPr>
      <w:r>
        <w:rPr>
          <w:rFonts w:ascii="黑体" w:eastAsia="黑体" w:hAnsi="黑体" w:cs="黑体" w:hint="eastAsia"/>
          <w:color w:val="000000"/>
        </w:rPr>
        <w:t>关键词 ：</w:t>
      </w:r>
      <w:r>
        <w:rPr>
          <w:rFonts w:ascii="楷体_GB2312" w:eastAsia="楷体_GB2312" w:hAnsi="楷体_GB2312" w:cs="楷体_GB2312" w:hint="eastAsia"/>
          <w:color w:val="000000"/>
        </w:rPr>
        <w:t>常德桃花源；持续竞争力；发展对策；田园文化</w:t>
      </w:r>
    </w:p>
    <w:p w:rsidR="00C904A9" w:rsidRDefault="00C904A9">
      <w:pPr>
        <w:ind w:firstLine="480"/>
        <w:rPr>
          <w:color w:val="000000"/>
        </w:rPr>
      </w:pPr>
    </w:p>
    <w:p w:rsidR="00B27455" w:rsidRDefault="00A161C1" w:rsidP="00FD09FB">
      <w:pPr>
        <w:pStyle w:val="1"/>
        <w:rPr>
          <w:sz w:val="32"/>
          <w:szCs w:val="32"/>
        </w:rPr>
      </w:pPr>
      <w:bookmarkStart w:id="180" w:name="_top"/>
      <w:bookmarkEnd w:id="180"/>
      <w:r>
        <w:rPr>
          <w:rFonts w:hint="eastAsia"/>
          <w:sz w:val="32"/>
          <w:szCs w:val="32"/>
        </w:rPr>
        <w:br w:type="page"/>
      </w:r>
      <w:bookmarkStart w:id="181" w:name="_Toc437703101"/>
    </w:p>
    <w:p w:rsidR="00B27455" w:rsidRDefault="00B27455" w:rsidP="00FD09FB">
      <w:pPr>
        <w:pStyle w:val="1"/>
        <w:rPr>
          <w:sz w:val="32"/>
          <w:szCs w:val="32"/>
        </w:rPr>
      </w:pPr>
    </w:p>
    <w:p w:rsidR="00C904A9" w:rsidRDefault="00A161C1" w:rsidP="00FD09FB">
      <w:pPr>
        <w:pStyle w:val="1"/>
      </w:pPr>
      <w:r>
        <w:rPr>
          <w:rFonts w:hint="eastAsia"/>
        </w:rPr>
        <w:t>论政府资产负债表的编制</w:t>
      </w:r>
      <w:bookmarkEnd w:id="181"/>
    </w:p>
    <w:p w:rsidR="00C904A9" w:rsidRDefault="00A161C1">
      <w:pPr>
        <w:spacing w:line="480" w:lineRule="exact"/>
        <w:ind w:firstLineChars="0" w:firstLine="0"/>
        <w:jc w:val="center"/>
        <w:rPr>
          <w:rFonts w:ascii="楷体_GB2312" w:eastAsia="楷体_GB2312" w:hAnsi="楷体_GB2312" w:cs="楷体_GB2312"/>
          <w:color w:val="000000"/>
        </w:rPr>
      </w:pPr>
      <w:r>
        <w:rPr>
          <w:rFonts w:ascii="楷体_GB2312" w:eastAsia="楷体_GB2312" w:hAnsi="楷体_GB2312" w:cs="楷体_GB2312" w:hint="eastAsia"/>
          <w:color w:val="000000"/>
        </w:rPr>
        <w:t>贺可人   会计学1106班   指导教师：何建雄 教授</w:t>
      </w:r>
    </w:p>
    <w:p w:rsidR="00C904A9" w:rsidRDefault="00C904A9">
      <w:pPr>
        <w:spacing w:line="480" w:lineRule="exact"/>
        <w:ind w:firstLineChars="800" w:firstLine="1920"/>
        <w:rPr>
          <w:color w:val="000000"/>
        </w:rPr>
      </w:pPr>
    </w:p>
    <w:p w:rsidR="00C904A9" w:rsidRDefault="00A161C1">
      <w:pPr>
        <w:spacing w:line="480" w:lineRule="exact"/>
        <w:ind w:firstLineChars="0" w:firstLine="0"/>
        <w:rPr>
          <w:rFonts w:ascii="楷体_GB2312" w:eastAsia="楷体_GB2312" w:hAnsi="楷体_GB2312" w:cs="楷体_GB2312"/>
          <w:kern w:val="0"/>
          <w:shd w:val="clear" w:color="auto" w:fill="FFFFFF"/>
        </w:rPr>
      </w:pPr>
      <w:r>
        <w:rPr>
          <w:rFonts w:ascii="黑体" w:eastAsia="黑体" w:hAnsi="黑体" w:cs="黑体" w:hint="eastAsia"/>
          <w:color w:val="000000"/>
        </w:rPr>
        <w:t>摘  要:</w:t>
      </w:r>
      <w:r>
        <w:rPr>
          <w:rFonts w:ascii="楷体_GB2312" w:eastAsia="楷体_GB2312" w:hAnsi="楷体_GB2312" w:cs="楷体_GB2312" w:hint="eastAsia"/>
          <w:kern w:val="0"/>
        </w:rPr>
        <w:t>2015年成为全面深化改革促进经济迅速发展的一年，而加强政府自身建设是全面深化改革中的重要一步。我们该如何加强政府自身建设？首先得知道政府的财务状况，譬如政府资产多少</w:t>
      </w:r>
      <w:r>
        <w:rPr>
          <w:rFonts w:ascii="楷体_GB2312" w:eastAsia="楷体_GB2312" w:hAnsi="楷体_GB2312" w:cs="楷体_GB2312" w:hint="eastAsia"/>
          <w:kern w:val="0"/>
          <w:shd w:val="clear" w:color="auto" w:fill="FFFFFF"/>
        </w:rPr>
        <w:t>、</w:t>
      </w:r>
      <w:r>
        <w:rPr>
          <w:rFonts w:ascii="楷体_GB2312" w:eastAsia="楷体_GB2312" w:hAnsi="楷体_GB2312" w:cs="楷体_GB2312" w:hint="eastAsia"/>
          <w:kern w:val="0"/>
        </w:rPr>
        <w:t>负债几何。通过政府资产负债表的编制能够了解其财务状况，可以</w:t>
      </w:r>
      <w:r>
        <w:rPr>
          <w:rFonts w:ascii="楷体_GB2312" w:eastAsia="楷体_GB2312" w:hAnsi="楷体_GB2312" w:cs="楷体_GB2312" w:hint="eastAsia"/>
          <w:kern w:val="0"/>
          <w:shd w:val="clear" w:color="auto" w:fill="FFFFFF"/>
        </w:rPr>
        <w:t>对政府资产负债的结构比例进行债务分析，判断政府偿债能力，预警政府债务风险，由这一点我们可以知道，政府资产负债表的编制具有重大的作用。本文针对政府资产负债表的编制进行分析，主要从两部分，一部分是从理论上进行要点切入，一方面通过对政府资产负债表进行概述，从会计基础假设、会计核算基础、记账方法等方面概述编制要点，另一方面从政府资产负债表的构成要素来分析编制要点，对构成要素进行定义。而另一部分主要从实践经验上进行深入学习，借鉴相关政府的经验，并以法国的政府资产负债表为例进行了分析，总结了国外那些编制经验给我国政府资产负债表的编制带来的启示。最后根据我国政府的特殊性分析编制政府资产负债表的难点，并给予适合我国政府的编制建议。编制政府资产负债表的道路漫长而险阻，希望在不久的将来中国能编制一张独特而实用的政府资产负债表。</w:t>
      </w:r>
    </w:p>
    <w:p w:rsidR="00C904A9" w:rsidRDefault="00C904A9">
      <w:pPr>
        <w:spacing w:line="480" w:lineRule="exact"/>
        <w:ind w:firstLineChars="0" w:firstLine="0"/>
        <w:rPr>
          <w:rFonts w:ascii="楷体_GB2312" w:eastAsia="楷体_GB2312" w:hAnsi="楷体_GB2312" w:cs="楷体_GB2312"/>
          <w:kern w:val="0"/>
          <w:shd w:val="clear" w:color="auto" w:fill="FFFFFF"/>
        </w:rPr>
      </w:pPr>
    </w:p>
    <w:p w:rsidR="00C904A9" w:rsidRDefault="00A161C1">
      <w:pPr>
        <w:widowControl/>
        <w:adjustRightInd w:val="0"/>
        <w:snapToGrid w:val="0"/>
        <w:spacing w:line="480" w:lineRule="exact"/>
        <w:ind w:firstLineChars="0" w:firstLine="0"/>
        <w:rPr>
          <w:rFonts w:ascii="楷体_GB2312" w:eastAsia="楷体_GB2312" w:hAnsi="楷体_GB2312" w:cs="楷体_GB2312"/>
          <w:kern w:val="0"/>
        </w:rPr>
      </w:pPr>
      <w:r>
        <w:rPr>
          <w:rFonts w:ascii="黑体" w:eastAsia="黑体" w:hAnsi="黑体" w:cs="黑体" w:hint="eastAsia"/>
          <w:color w:val="000000"/>
        </w:rPr>
        <w:t>关键词：</w:t>
      </w:r>
      <w:r>
        <w:rPr>
          <w:rFonts w:ascii="楷体_GB2312" w:eastAsia="楷体_GB2312" w:hAnsi="楷体_GB2312" w:cs="楷体_GB2312" w:hint="eastAsia"/>
          <w:kern w:val="0"/>
        </w:rPr>
        <w:t>政府资产；政府负债；政府资产负债表</w:t>
      </w:r>
    </w:p>
    <w:p w:rsidR="00B27455" w:rsidRDefault="00A161C1" w:rsidP="00FD09FB">
      <w:pPr>
        <w:pStyle w:val="1"/>
        <w:rPr>
          <w:sz w:val="32"/>
          <w:szCs w:val="32"/>
        </w:rPr>
      </w:pPr>
      <w:r>
        <w:rPr>
          <w:rFonts w:hint="eastAsia"/>
          <w:sz w:val="32"/>
          <w:szCs w:val="32"/>
        </w:rPr>
        <w:br w:type="page"/>
      </w:r>
      <w:bookmarkStart w:id="182" w:name="_Toc437703102"/>
    </w:p>
    <w:p w:rsidR="00B27455" w:rsidRDefault="00B27455" w:rsidP="00FD09FB">
      <w:pPr>
        <w:pStyle w:val="1"/>
        <w:rPr>
          <w:sz w:val="32"/>
          <w:szCs w:val="32"/>
        </w:rPr>
      </w:pPr>
    </w:p>
    <w:p w:rsidR="00C904A9" w:rsidRDefault="00A161C1" w:rsidP="00FD09FB">
      <w:pPr>
        <w:pStyle w:val="1"/>
      </w:pPr>
      <w:r>
        <w:rPr>
          <w:rFonts w:hint="eastAsia"/>
        </w:rPr>
        <w:t>湖南省新型城镇化发展问题研究</w:t>
      </w:r>
      <w:bookmarkEnd w:id="182"/>
    </w:p>
    <w:p w:rsidR="00C904A9" w:rsidRDefault="00A161C1">
      <w:pPr>
        <w:spacing w:line="480" w:lineRule="exact"/>
        <w:ind w:firstLineChars="0" w:firstLine="0"/>
        <w:jc w:val="center"/>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胡桃智    国际经济与贸易1104班    指导教师：李闯 讲师</w:t>
      </w:r>
    </w:p>
    <w:p w:rsidR="00C904A9" w:rsidRDefault="00C904A9">
      <w:pPr>
        <w:spacing w:line="480" w:lineRule="exact"/>
        <w:ind w:firstLine="480"/>
        <w:jc w:val="center"/>
        <w:rPr>
          <w:rFonts w:ascii="楷体_GB2312" w:eastAsia="楷体_GB2312" w:hAnsi="楷体_GB2312" w:cs="楷体_GB2312"/>
          <w:color w:val="000000"/>
          <w:szCs w:val="21"/>
        </w:rPr>
      </w:pPr>
    </w:p>
    <w:p w:rsidR="00C904A9" w:rsidRDefault="00A161C1">
      <w:pPr>
        <w:spacing w:line="480" w:lineRule="exact"/>
        <w:ind w:firstLineChars="0" w:firstLine="0"/>
        <w:jc w:val="left"/>
        <w:rPr>
          <w:rFonts w:ascii="楷体_GB2312" w:eastAsia="楷体_GB2312" w:hAnsi="楷体_GB2312" w:cs="楷体_GB2312"/>
          <w:color w:val="000000" w:themeColor="text1"/>
          <w:szCs w:val="21"/>
          <w:shd w:val="clear" w:color="auto" w:fill="FFFFFF"/>
        </w:rPr>
      </w:pPr>
      <w:r>
        <w:rPr>
          <w:rFonts w:ascii="黑体" w:eastAsia="黑体" w:hAnsi="黑体" w:cs="黑体" w:hint="eastAsia"/>
          <w:color w:val="000000" w:themeColor="text1"/>
          <w:szCs w:val="21"/>
          <w:shd w:val="clear" w:color="auto" w:fill="FFFFFF"/>
        </w:rPr>
        <w:t>摘  要:</w:t>
      </w:r>
      <w:r>
        <w:rPr>
          <w:rFonts w:ascii="楷体_GB2312" w:eastAsia="楷体_GB2312" w:hAnsi="楷体_GB2312" w:cs="楷体_GB2312" w:hint="eastAsia"/>
          <w:color w:val="000000" w:themeColor="text1"/>
          <w:szCs w:val="21"/>
          <w:shd w:val="clear" w:color="auto" w:fill="FFFFFF"/>
        </w:rPr>
        <w:t>城镇化是社会经济发展的客观要求和必然趋势，是扩大内需的最大潜力，而中国经济发展的根本动力即内需。城镇化不是简单的城镇人口比例增加和城市规模扩大，而是社会生产力发展到一定阶段时人居环境、就业方式、生活方式、产业结构、社会保障等方面的城镇化。然而，传统城镇化效率低下、盲目粗放，在发展过程中不注重城镇化质量和效益的提高，无法实现城乡统筹和可持续的协调发展，这在一定程度上阻碍了城镇化和工业化的进程，因此，改变传统城镇化发展模式，推行新型城镇化势在必行。</w:t>
      </w:r>
    </w:p>
    <w:p w:rsidR="00C904A9" w:rsidRDefault="00A161C1">
      <w:pPr>
        <w:spacing w:line="480" w:lineRule="exact"/>
        <w:ind w:firstLine="480"/>
        <w:jc w:val="left"/>
        <w:rPr>
          <w:rFonts w:ascii="楷体_GB2312" w:eastAsia="楷体_GB2312" w:hAnsi="楷体_GB2312" w:cs="楷体_GB2312"/>
          <w:color w:val="000000" w:themeColor="text1"/>
          <w:szCs w:val="21"/>
        </w:rPr>
      </w:pPr>
      <w:r>
        <w:rPr>
          <w:rFonts w:ascii="楷体_GB2312" w:eastAsia="楷体_GB2312" w:hAnsi="楷体_GB2312" w:cs="楷体_GB2312" w:hint="eastAsia"/>
          <w:color w:val="000000" w:themeColor="text1"/>
          <w:szCs w:val="21"/>
        </w:rPr>
        <w:t>本文从湖南省的省情出发，对湖南省新型城镇化的发展问题进行分析和研究，共分为七个部分。文章的第一部分，首先是问题的提出，然后对研究背景及意义、文献综述进行了阐述，最后简述了论文的研究方法和结构；第二部分，对新型城镇化的基本理论进行概述，突出了新型城镇的新特征；第三部分，分析了湖南省新型城镇化发展的现状；第四部分，对湖南省新型城镇化发展存在的问题及存在问题的原因进行了分析；第五部分，以长沙市为例进行分析，为我省其他市州新型城镇化的发展提供一些启示和经验；第六部分，通过前文分析，结合理论与实践，对湖南省新型城镇化的发展提出行之有效的对策；第七部分，对湖南省新型城镇化发展的分析结论与发展前景的展望。</w:t>
      </w:r>
    </w:p>
    <w:p w:rsidR="00C904A9" w:rsidRDefault="00C904A9">
      <w:pPr>
        <w:spacing w:line="480" w:lineRule="exact"/>
        <w:ind w:firstLine="480"/>
        <w:jc w:val="left"/>
        <w:rPr>
          <w:rFonts w:ascii="楷体_GB2312" w:eastAsia="楷体_GB2312" w:hAnsi="楷体_GB2312" w:cs="楷体_GB2312"/>
          <w:color w:val="000000" w:themeColor="text1"/>
          <w:szCs w:val="21"/>
        </w:rPr>
      </w:pPr>
    </w:p>
    <w:p w:rsidR="00C904A9" w:rsidRDefault="00A161C1">
      <w:pPr>
        <w:pStyle w:val="a5"/>
        <w:spacing w:line="480" w:lineRule="exact"/>
        <w:ind w:firstLineChars="0" w:firstLine="0"/>
        <w:jc w:val="left"/>
        <w:rPr>
          <w:rFonts w:ascii="楷体_GB2312" w:eastAsia="楷体_GB2312" w:hAnsi="楷体_GB2312" w:cs="楷体_GB2312"/>
          <w:color w:val="000000" w:themeColor="text1"/>
          <w:shd w:val="clear" w:color="auto" w:fill="FFFFFF"/>
        </w:rPr>
      </w:pPr>
      <w:r>
        <w:rPr>
          <w:rFonts w:ascii="黑体" w:eastAsia="黑体" w:hAnsi="黑体" w:cs="黑体" w:hint="eastAsia"/>
          <w:color w:val="000000" w:themeColor="text1"/>
          <w:shd w:val="clear" w:color="auto" w:fill="FFFFFF"/>
        </w:rPr>
        <w:t>关键词:</w:t>
      </w:r>
      <w:r>
        <w:rPr>
          <w:rFonts w:ascii="楷体_GB2312" w:eastAsia="楷体_GB2312" w:hAnsi="楷体_GB2312" w:cs="楷体_GB2312" w:hint="eastAsia"/>
          <w:color w:val="000000" w:themeColor="text1"/>
          <w:shd w:val="clear" w:color="auto" w:fill="FFFFFF"/>
        </w:rPr>
        <w:t>湖南省；新型城镇化；问题；对策</w:t>
      </w:r>
    </w:p>
    <w:p w:rsidR="00C904A9" w:rsidRDefault="00C904A9">
      <w:pPr>
        <w:pStyle w:val="a5"/>
        <w:spacing w:line="360" w:lineRule="exact"/>
        <w:ind w:firstLine="480"/>
        <w:jc w:val="left"/>
        <w:rPr>
          <w:rFonts w:ascii="楷体_GB2312" w:eastAsia="楷体_GB2312" w:hAnsi="楷体_GB2312" w:cs="楷体_GB2312"/>
          <w:shd w:val="clear" w:color="auto" w:fill="FFFFFF"/>
        </w:rPr>
      </w:pPr>
    </w:p>
    <w:p w:rsidR="00C904A9" w:rsidRDefault="00C904A9">
      <w:pPr>
        <w:ind w:firstLine="480"/>
        <w:jc w:val="left"/>
        <w:rPr>
          <w:rFonts w:ascii="宋体" w:hAnsi="宋体"/>
          <w:color w:val="000000"/>
          <w:kern w:val="0"/>
        </w:rPr>
      </w:pPr>
    </w:p>
    <w:p w:rsidR="00C904A9" w:rsidRDefault="00C904A9">
      <w:pPr>
        <w:ind w:firstLine="480"/>
        <w:rPr>
          <w:rFonts w:ascii="黑体" w:eastAsia="黑体" w:hAnsi="黑体"/>
        </w:rPr>
      </w:pPr>
    </w:p>
    <w:p w:rsidR="00B27455" w:rsidRDefault="00A161C1" w:rsidP="00FD09FB">
      <w:pPr>
        <w:pStyle w:val="1"/>
      </w:pPr>
      <w:r>
        <w:rPr>
          <w:rFonts w:hint="eastAsia"/>
        </w:rPr>
        <w:br w:type="page"/>
      </w:r>
      <w:bookmarkStart w:id="183" w:name="_Toc437703103"/>
    </w:p>
    <w:p w:rsidR="00B27455" w:rsidRDefault="00B27455" w:rsidP="00FD09FB">
      <w:pPr>
        <w:pStyle w:val="1"/>
      </w:pPr>
    </w:p>
    <w:p w:rsidR="00C904A9" w:rsidRDefault="00A161C1" w:rsidP="00FD09FB">
      <w:pPr>
        <w:pStyle w:val="1"/>
      </w:pPr>
      <w:r>
        <w:rPr>
          <w:rFonts w:hint="eastAsia"/>
        </w:rPr>
        <w:t>湖南省科技与金融融合的路径和对策研究</w:t>
      </w:r>
      <w:bookmarkEnd w:id="183"/>
    </w:p>
    <w:p w:rsidR="00C904A9" w:rsidRDefault="00A161C1">
      <w:pPr>
        <w:spacing w:line="480" w:lineRule="exact"/>
        <w:ind w:firstLineChars="0" w:firstLine="0"/>
        <w:jc w:val="center"/>
        <w:rPr>
          <w:rFonts w:ascii="楷体_GB2312" w:eastAsia="楷体_GB2312" w:hAnsi="楷体_GB2312" w:cs="楷体_GB2312"/>
          <w:color w:val="000000"/>
        </w:rPr>
      </w:pPr>
      <w:r>
        <w:rPr>
          <w:rFonts w:ascii="楷体_GB2312" w:eastAsia="楷体_GB2312" w:hAnsi="楷体_GB2312" w:cs="楷体_GB2312" w:hint="eastAsia"/>
          <w:color w:val="000000"/>
        </w:rPr>
        <w:t>高剑   国际经济与贸易1104班  指导教师：李长征 副教授</w:t>
      </w:r>
    </w:p>
    <w:p w:rsidR="00C904A9" w:rsidRDefault="00C904A9">
      <w:pPr>
        <w:spacing w:line="480" w:lineRule="exact"/>
        <w:ind w:firstLine="480"/>
        <w:jc w:val="left"/>
        <w:rPr>
          <w:rFonts w:ascii="黑体" w:eastAsia="黑体" w:hAnsi="黑体" w:cs="黑体"/>
          <w:color w:val="000000"/>
        </w:rPr>
      </w:pPr>
    </w:p>
    <w:p w:rsidR="00C904A9" w:rsidRDefault="00A161C1">
      <w:pPr>
        <w:spacing w:line="480" w:lineRule="exact"/>
        <w:ind w:firstLineChars="0" w:firstLine="0"/>
        <w:jc w:val="left"/>
        <w:rPr>
          <w:rFonts w:ascii="楷体_GB2312" w:eastAsia="楷体_GB2312" w:hAnsi="楷体_GB2312" w:cs="楷体_GB2312"/>
        </w:rPr>
      </w:pPr>
      <w:r>
        <w:rPr>
          <w:rFonts w:ascii="黑体" w:eastAsia="黑体" w:hAnsi="黑体" w:cs="黑体" w:hint="eastAsia"/>
          <w:color w:val="000000"/>
          <w:szCs w:val="21"/>
        </w:rPr>
        <w:t>摘  要：</w:t>
      </w:r>
      <w:r>
        <w:rPr>
          <w:rFonts w:ascii="楷体_GB2312" w:eastAsia="楷体_GB2312" w:hAnsi="楷体_GB2312" w:cs="楷体_GB2312" w:hint="eastAsia"/>
        </w:rPr>
        <w:t>科技与金融融合的含义，是以加快科技研究发展、研究成果产业化和提升高新技术聚集度为目标，将各种金融要素与科技要素紧密相融，衍化出的一套制度方案，成为科技研发过程深度优化的强有力支持，是金融产业资源科学配置的高效系统。大量实践经验表明，科技与金融的高度融合，在促进社会经济的发展中，将发挥十分重要的作用。本文将湖南省科技与金融融合的路径和对策作为研究对象，从科技与金融融合的机制着手，对科技与金融的相互作用机理进行理论分析。在此基础上研究湖南省科技产业与金融产业发展的现状以及科技与金融融合存在的有关问题，最后尝试从政府支持、金融机构风险投资、科技金融风险分散、构建长株潭产业集群等角度，提出湖南科技与金融融合的路径选择以及构建湖南省科技与金融服务平台的对策和建议。</w:t>
      </w:r>
    </w:p>
    <w:p w:rsidR="00C904A9" w:rsidRDefault="00C904A9">
      <w:pPr>
        <w:spacing w:line="480" w:lineRule="exact"/>
        <w:ind w:firstLine="480"/>
        <w:jc w:val="left"/>
        <w:rPr>
          <w:rFonts w:ascii="楷体_GB2312" w:eastAsia="楷体_GB2312" w:hAnsi="楷体_GB2312" w:cs="楷体_GB2312"/>
        </w:rPr>
      </w:pPr>
    </w:p>
    <w:p w:rsidR="00C904A9" w:rsidRDefault="00A161C1">
      <w:pPr>
        <w:spacing w:line="480" w:lineRule="exact"/>
        <w:ind w:firstLineChars="0" w:firstLine="0"/>
        <w:jc w:val="left"/>
        <w:rPr>
          <w:color w:val="000000"/>
        </w:rPr>
      </w:pPr>
      <w:r>
        <w:rPr>
          <w:rFonts w:ascii="黑体" w:eastAsia="黑体" w:hAnsi="黑体" w:cs="黑体" w:hint="eastAsia"/>
          <w:color w:val="000000"/>
        </w:rPr>
        <w:t>关键词 ：</w:t>
      </w:r>
      <w:r>
        <w:rPr>
          <w:rFonts w:ascii="楷体_GB2312" w:eastAsia="楷体_GB2312" w:hAnsi="楷体_GB2312" w:cs="楷体_GB2312" w:hint="eastAsia"/>
        </w:rPr>
        <w:t>科技创新；金融发展；路径选择</w:t>
      </w:r>
    </w:p>
    <w:p w:rsidR="00C904A9" w:rsidRDefault="00C904A9">
      <w:pPr>
        <w:ind w:firstLine="640"/>
        <w:jc w:val="center"/>
        <w:rPr>
          <w:color w:val="000000"/>
          <w:sz w:val="32"/>
          <w:szCs w:val="32"/>
        </w:rPr>
      </w:pPr>
    </w:p>
    <w:p w:rsidR="00B27455" w:rsidRDefault="00A161C1" w:rsidP="00FD09FB">
      <w:pPr>
        <w:pStyle w:val="1"/>
        <w:rPr>
          <w:sz w:val="32"/>
          <w:szCs w:val="32"/>
        </w:rPr>
      </w:pPr>
      <w:r>
        <w:rPr>
          <w:rFonts w:hint="eastAsia"/>
          <w:sz w:val="32"/>
          <w:szCs w:val="32"/>
        </w:rPr>
        <w:br w:type="page"/>
      </w:r>
      <w:bookmarkStart w:id="184" w:name="_Toc437703104"/>
    </w:p>
    <w:p w:rsidR="00B27455" w:rsidRDefault="00B27455" w:rsidP="00FD09FB">
      <w:pPr>
        <w:pStyle w:val="1"/>
        <w:rPr>
          <w:sz w:val="32"/>
          <w:szCs w:val="32"/>
        </w:rPr>
      </w:pPr>
    </w:p>
    <w:p w:rsidR="00C904A9" w:rsidRDefault="00A161C1" w:rsidP="00FD09FB">
      <w:pPr>
        <w:pStyle w:val="1"/>
      </w:pPr>
      <w:r>
        <w:rPr>
          <w:rFonts w:hint="eastAsia"/>
        </w:rPr>
        <w:t>互联网时代下北京餐饮市场现状及发展战略分析</w:t>
      </w:r>
      <w:bookmarkEnd w:id="184"/>
    </w:p>
    <w:p w:rsidR="00C904A9" w:rsidRDefault="00A161C1">
      <w:pPr>
        <w:spacing w:line="480" w:lineRule="exact"/>
        <w:ind w:firstLine="480"/>
        <w:jc w:val="center"/>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刘仨佳   国际经济与贸易1102班   指导教师： 杨会全 讲师</w:t>
      </w:r>
    </w:p>
    <w:p w:rsidR="00C904A9" w:rsidRDefault="00C904A9">
      <w:pPr>
        <w:spacing w:line="480" w:lineRule="exact"/>
        <w:ind w:firstLine="480"/>
        <w:jc w:val="center"/>
        <w:rPr>
          <w:rFonts w:ascii="楷体_GB2312" w:eastAsia="楷体_GB2312" w:hAnsi="楷体_GB2312" w:cs="楷体_GB2312"/>
          <w:color w:val="000000"/>
          <w:szCs w:val="21"/>
        </w:rPr>
      </w:pPr>
    </w:p>
    <w:p w:rsidR="00C904A9" w:rsidRDefault="00A161C1">
      <w:pPr>
        <w:spacing w:line="480" w:lineRule="exact"/>
        <w:ind w:firstLineChars="0" w:firstLine="0"/>
        <w:outlineLvl w:val="0"/>
        <w:rPr>
          <w:rFonts w:ascii="楷体_GB2312" w:eastAsia="楷体_GB2312" w:hAnsi="楷体_GB2312" w:cs="楷体_GB2312"/>
          <w:color w:val="000000"/>
          <w:kern w:val="0"/>
          <w:szCs w:val="21"/>
        </w:rPr>
      </w:pPr>
      <w:bookmarkStart w:id="185" w:name="_Toc418353327"/>
      <w:bookmarkStart w:id="186" w:name="_Toc418353672"/>
      <w:bookmarkStart w:id="187" w:name="_Toc418353803"/>
      <w:bookmarkStart w:id="188" w:name="_Toc418354888"/>
      <w:bookmarkStart w:id="189" w:name="_Toc420483574"/>
      <w:bookmarkStart w:id="190" w:name="_Toc420485338"/>
      <w:bookmarkStart w:id="191" w:name="_Toc2152"/>
      <w:bookmarkStart w:id="192" w:name="_Toc24987"/>
      <w:bookmarkStart w:id="193" w:name="_Toc437703105"/>
      <w:r>
        <w:rPr>
          <w:rFonts w:ascii="黑体" w:eastAsia="黑体" w:hAnsi="黑体" w:cs="黑体" w:hint="eastAsia"/>
          <w:color w:val="000000"/>
          <w:szCs w:val="21"/>
        </w:rPr>
        <w:t>摘  要</w:t>
      </w:r>
      <w:bookmarkEnd w:id="185"/>
      <w:bookmarkEnd w:id="186"/>
      <w:bookmarkEnd w:id="187"/>
      <w:bookmarkEnd w:id="188"/>
      <w:bookmarkEnd w:id="189"/>
      <w:bookmarkEnd w:id="190"/>
      <w:r>
        <w:rPr>
          <w:rFonts w:ascii="黑体" w:eastAsia="黑体" w:hAnsi="黑体" w:cs="黑体" w:hint="eastAsia"/>
          <w:color w:val="000000"/>
          <w:szCs w:val="21"/>
        </w:rPr>
        <w:t>:</w:t>
      </w:r>
      <w:r>
        <w:rPr>
          <w:rFonts w:ascii="楷体_GB2312" w:eastAsia="楷体_GB2312" w:hAnsi="楷体_GB2312" w:cs="楷体_GB2312" w:hint="eastAsia"/>
          <w:color w:val="000000"/>
          <w:szCs w:val="21"/>
        </w:rPr>
        <w:t>在我国，餐饮行业作为第三产业的重要组成部分，在消费需求的增长，社会就业率的提高以及人民生活水平与质量的改善等方面都发挥了重要的作用。</w:t>
      </w:r>
      <w:r>
        <w:rPr>
          <w:rFonts w:ascii="楷体_GB2312" w:eastAsia="楷体_GB2312" w:hAnsi="楷体_GB2312" w:cs="楷体_GB2312" w:hint="eastAsia"/>
          <w:color w:val="000000"/>
          <w:kern w:val="0"/>
          <w:szCs w:val="21"/>
        </w:rPr>
        <w:t>北京作为中国的首都，其餐饮行业的发展必然是极具代表性并且富有领导性的。</w:t>
      </w:r>
      <w:r>
        <w:rPr>
          <w:rFonts w:ascii="楷体_GB2312" w:eastAsia="楷体_GB2312" w:hAnsi="楷体_GB2312" w:cs="楷体_GB2312" w:hint="eastAsia"/>
          <w:color w:val="000000"/>
          <w:szCs w:val="21"/>
        </w:rPr>
        <w:t>21世纪以来，随着计算机、互联网的发展和普及，北京餐饮行业的竞争环境变得更加激烈。</w:t>
      </w:r>
      <w:r>
        <w:rPr>
          <w:rFonts w:ascii="楷体_GB2312" w:eastAsia="楷体_GB2312" w:hAnsi="楷体_GB2312" w:cs="楷体_GB2312" w:hint="eastAsia"/>
          <w:color w:val="000000"/>
          <w:kern w:val="0"/>
          <w:szCs w:val="21"/>
        </w:rPr>
        <w:t>在这个互联网时代下，北京餐饮市场如何面对各方压力，如何进行战略选择具有非常重要的研究意义。</w:t>
      </w:r>
      <w:bookmarkEnd w:id="191"/>
      <w:bookmarkEnd w:id="192"/>
      <w:bookmarkEnd w:id="193"/>
    </w:p>
    <w:p w:rsidR="00C904A9" w:rsidRDefault="00A161C1">
      <w:pPr>
        <w:spacing w:line="480" w:lineRule="exact"/>
        <w:ind w:firstLine="480"/>
        <w:rPr>
          <w:rFonts w:ascii="楷体_GB2312" w:eastAsia="楷体_GB2312" w:hAnsi="楷体_GB2312" w:cs="楷体_GB2312"/>
          <w:color w:val="000000"/>
          <w:kern w:val="0"/>
          <w:szCs w:val="21"/>
        </w:rPr>
      </w:pPr>
      <w:r>
        <w:rPr>
          <w:rFonts w:ascii="楷体_GB2312" w:eastAsia="楷体_GB2312" w:hAnsi="楷体_GB2312" w:cs="楷体_GB2312" w:hint="eastAsia"/>
          <w:color w:val="000000"/>
          <w:kern w:val="0"/>
          <w:szCs w:val="21"/>
        </w:rPr>
        <w:t>本论文运用文献综合研究法、分析法和实地调查法，从北京餐饮市场的发展历程出发，运用大量数据，具体从线上与线下、传统与互联网餐饮企业的对比来分析互联网时代下北京餐饮市场现状。然后，详细阐述了互联网的崛起给北京餐饮市场发展带来的机遇与挑战，为北京餐饮市场面对机遇与挑战提供建议。最后，根据前文对互联网时代下北京餐饮市场情况的研究进行北京餐饮市场发展战略分析，提出北京线上餐饮互联网企业与线下餐饮企业必须进行良性互动，共同促进北京餐饮市场健康持续发展。</w:t>
      </w:r>
    </w:p>
    <w:p w:rsidR="00C904A9" w:rsidRDefault="00C904A9">
      <w:pPr>
        <w:spacing w:line="480" w:lineRule="exact"/>
        <w:ind w:firstLine="480"/>
        <w:rPr>
          <w:rFonts w:ascii="楷体_GB2312" w:eastAsia="楷体_GB2312" w:hAnsi="楷体_GB2312" w:cs="楷体_GB2312"/>
          <w:color w:val="000000"/>
          <w:kern w:val="0"/>
          <w:szCs w:val="21"/>
        </w:rPr>
      </w:pPr>
    </w:p>
    <w:p w:rsidR="00C904A9" w:rsidRDefault="00A161C1">
      <w:pPr>
        <w:spacing w:line="480" w:lineRule="exact"/>
        <w:ind w:firstLineChars="0" w:firstLine="0"/>
        <w:rPr>
          <w:rFonts w:ascii="楷体_GB2312" w:eastAsia="楷体_GB2312" w:hAnsi="楷体_GB2312" w:cs="楷体_GB2312"/>
          <w:color w:val="000000"/>
          <w:szCs w:val="21"/>
        </w:rPr>
      </w:pPr>
      <w:r>
        <w:rPr>
          <w:rFonts w:ascii="黑体" w:eastAsia="黑体" w:hAnsi="黑体" w:cs="黑体" w:hint="eastAsia"/>
          <w:color w:val="000000"/>
          <w:szCs w:val="21"/>
        </w:rPr>
        <w:t>关键词 ：</w:t>
      </w:r>
      <w:r>
        <w:rPr>
          <w:rFonts w:ascii="楷体_GB2312" w:eastAsia="楷体_GB2312" w:hAnsi="楷体_GB2312" w:cs="楷体_GB2312" w:hint="eastAsia"/>
          <w:color w:val="000000"/>
          <w:szCs w:val="21"/>
        </w:rPr>
        <w:t>互联网；北京餐饮业；线上线下；发展战略</w:t>
      </w:r>
    </w:p>
    <w:p w:rsidR="00B27455" w:rsidRDefault="00A161C1" w:rsidP="00FD09FB">
      <w:pPr>
        <w:pStyle w:val="1"/>
        <w:rPr>
          <w:kern w:val="0"/>
          <w:sz w:val="32"/>
          <w:szCs w:val="32"/>
        </w:rPr>
      </w:pPr>
      <w:bookmarkStart w:id="194" w:name="_Toc24236"/>
      <w:bookmarkStart w:id="195" w:name="_Toc12653"/>
      <w:bookmarkStart w:id="196" w:name="_Toc29630"/>
      <w:bookmarkStart w:id="197" w:name="_Toc8026"/>
      <w:bookmarkStart w:id="198" w:name="_Toc9245"/>
      <w:bookmarkStart w:id="199" w:name="_Toc29115"/>
      <w:bookmarkStart w:id="200" w:name="_Toc19232"/>
      <w:r>
        <w:rPr>
          <w:rFonts w:hint="eastAsia"/>
          <w:kern w:val="0"/>
          <w:sz w:val="32"/>
          <w:szCs w:val="32"/>
        </w:rPr>
        <w:br w:type="page"/>
      </w:r>
      <w:bookmarkStart w:id="201" w:name="_Toc437703106"/>
    </w:p>
    <w:p w:rsidR="00B27455" w:rsidRDefault="00B27455" w:rsidP="00FD09FB">
      <w:pPr>
        <w:pStyle w:val="1"/>
        <w:rPr>
          <w:kern w:val="0"/>
          <w:sz w:val="32"/>
          <w:szCs w:val="32"/>
        </w:rPr>
      </w:pPr>
    </w:p>
    <w:p w:rsidR="00C904A9" w:rsidRDefault="00A161C1" w:rsidP="00FD09FB">
      <w:pPr>
        <w:pStyle w:val="1"/>
      </w:pPr>
      <w:r>
        <w:rPr>
          <w:rFonts w:hint="eastAsia"/>
        </w:rPr>
        <w:t>我国民营快递企业竞争力分析</w:t>
      </w:r>
      <w:bookmarkEnd w:id="201"/>
    </w:p>
    <w:p w:rsidR="00C904A9" w:rsidRDefault="00A161C1">
      <w:pPr>
        <w:spacing w:line="480" w:lineRule="exact"/>
        <w:ind w:firstLineChars="0" w:firstLine="0"/>
        <w:jc w:val="center"/>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段晶玉   国际经济与贸易1101班   指导教师： 赵少平 副教授</w:t>
      </w:r>
    </w:p>
    <w:p w:rsidR="00C904A9" w:rsidRDefault="00C904A9">
      <w:pPr>
        <w:spacing w:line="480" w:lineRule="exact"/>
        <w:ind w:firstLine="480"/>
        <w:jc w:val="center"/>
        <w:rPr>
          <w:rFonts w:ascii="楷体_GB2312" w:eastAsia="楷体_GB2312" w:hAnsi="楷体_GB2312" w:cs="楷体_GB2312"/>
          <w:color w:val="000000"/>
          <w:szCs w:val="21"/>
        </w:rPr>
      </w:pPr>
    </w:p>
    <w:p w:rsidR="00C904A9" w:rsidRDefault="00A161C1">
      <w:pPr>
        <w:spacing w:line="480" w:lineRule="exact"/>
        <w:ind w:firstLineChars="0" w:firstLine="0"/>
        <w:rPr>
          <w:rFonts w:ascii="楷体_GB2312" w:eastAsia="楷体_GB2312" w:hAnsi="楷体_GB2312" w:cs="楷体_GB2312"/>
          <w:szCs w:val="21"/>
        </w:rPr>
      </w:pPr>
      <w:r>
        <w:rPr>
          <w:rFonts w:ascii="黑体" w:eastAsia="黑体" w:hAnsi="黑体" w:cs="黑体" w:hint="eastAsia"/>
          <w:bCs/>
          <w:szCs w:val="21"/>
        </w:rPr>
        <w:t>摘  要:</w:t>
      </w:r>
      <w:r>
        <w:rPr>
          <w:rFonts w:ascii="楷体_GB2312" w:eastAsia="楷体_GB2312" w:hAnsi="楷体_GB2312" w:cs="楷体_GB2312" w:hint="eastAsia"/>
          <w:color w:val="000000"/>
          <w:kern w:val="0"/>
          <w:szCs w:val="21"/>
        </w:rPr>
        <w:t>依托于灵活便捷的服务、本土化及价格优势，我国的民营快递企业从20世纪90年代初期兴起以来，发展至今虽然只有短短十几年的时间，其却在竞争日趋白日化的市场中彰显出了蓬勃生机和迅猛的发展势头，但与此同时，民营快递企业的发展背景却不容乐观，成长道路满布荆棘。在同国际快递企业与国有快递企业的比较之下，民营快递企业的问题显而易见，如</w:t>
      </w:r>
      <w:r>
        <w:rPr>
          <w:rFonts w:ascii="楷体_GB2312" w:eastAsia="楷体_GB2312" w:hAnsi="楷体_GB2312" w:cs="楷体_GB2312" w:hint="eastAsia"/>
          <w:color w:val="000000"/>
          <w:szCs w:val="21"/>
        </w:rPr>
        <w:t>行业门槛低，运作不规范、品牌缺失和人才匮乏</w:t>
      </w:r>
      <w:r>
        <w:rPr>
          <w:rFonts w:ascii="楷体_GB2312" w:eastAsia="楷体_GB2312" w:hAnsi="楷体_GB2312" w:cs="楷体_GB2312" w:hint="eastAsia"/>
          <w:color w:val="000000"/>
          <w:kern w:val="0"/>
          <w:szCs w:val="21"/>
        </w:rPr>
        <w:t>等。</w:t>
      </w:r>
      <w:r>
        <w:rPr>
          <w:rFonts w:ascii="楷体_GB2312" w:eastAsia="楷体_GB2312" w:hAnsi="楷体_GB2312" w:cs="楷体_GB2312" w:hint="eastAsia"/>
          <w:szCs w:val="21"/>
        </w:rPr>
        <w:t>本文在介绍民营快递企业、企业竞争力、竞争战略等基础概念的前提下，运用SWOT分析法研讨了在宏观经济背景下我国民营快递的企业现状，着重剖析了与国际快递和国有快递的比较之下，现阶段我国的民营快递企业在日趋白日化的竞争进程中显现出的种种问题与不足。与此同时，通过剖析顺丰速运成功的历程，进一步总结得出其相关经验与方法，从而就目前民营快递的企业存在的问题与不足提出具有可行性与操作性的建议与竞争战略，目的在于最终促使其获得长足发展并逐步增强企业竞争力。</w:t>
      </w:r>
    </w:p>
    <w:p w:rsidR="00C904A9" w:rsidRDefault="00C904A9">
      <w:pPr>
        <w:spacing w:line="480" w:lineRule="exact"/>
        <w:ind w:firstLineChars="0" w:firstLine="0"/>
        <w:rPr>
          <w:rFonts w:ascii="楷体_GB2312" w:eastAsia="楷体_GB2312" w:hAnsi="楷体_GB2312" w:cs="楷体_GB2312"/>
          <w:szCs w:val="21"/>
        </w:rPr>
      </w:pPr>
    </w:p>
    <w:p w:rsidR="00C904A9" w:rsidRDefault="00A161C1">
      <w:pPr>
        <w:widowControl/>
        <w:snapToGrid w:val="0"/>
        <w:spacing w:line="480" w:lineRule="exact"/>
        <w:ind w:firstLineChars="0" w:firstLine="0"/>
        <w:rPr>
          <w:rFonts w:ascii="楷体_GB2312" w:eastAsia="楷体_GB2312" w:hAnsi="楷体_GB2312" w:cs="楷体_GB2312"/>
          <w:color w:val="000000"/>
          <w:kern w:val="0"/>
          <w:szCs w:val="21"/>
        </w:rPr>
      </w:pPr>
      <w:r>
        <w:rPr>
          <w:rFonts w:ascii="黑体" w:eastAsia="黑体" w:hAnsi="黑体" w:cs="黑体" w:hint="eastAsia"/>
          <w:bCs/>
          <w:szCs w:val="21"/>
        </w:rPr>
        <w:t>关键词：</w:t>
      </w:r>
      <w:r>
        <w:rPr>
          <w:rFonts w:ascii="楷体_GB2312" w:eastAsia="楷体_GB2312" w:hAnsi="楷体_GB2312" w:cs="楷体_GB2312" w:hint="eastAsia"/>
          <w:color w:val="000000"/>
          <w:kern w:val="0"/>
          <w:szCs w:val="21"/>
        </w:rPr>
        <w:t>民营快递；企业现状；SWOT分析法；竞争战略；企业竞争力</w:t>
      </w:r>
    </w:p>
    <w:p w:rsidR="00C904A9" w:rsidRDefault="00C904A9">
      <w:pPr>
        <w:ind w:firstLine="480"/>
        <w:rPr>
          <w:rFonts w:ascii="宋体" w:hAnsi="宋体" w:cs="宋体"/>
        </w:rPr>
      </w:pPr>
      <w:bookmarkStart w:id="202" w:name="_Toc5349"/>
      <w:bookmarkStart w:id="203" w:name="_Toc25463"/>
      <w:bookmarkStart w:id="204" w:name="_Toc6167"/>
      <w:bookmarkStart w:id="205" w:name="_Toc14870"/>
      <w:bookmarkStart w:id="206" w:name="_Toc25836"/>
      <w:bookmarkStart w:id="207" w:name="_Toc28990"/>
      <w:bookmarkStart w:id="208" w:name="_Toc3648"/>
      <w:bookmarkStart w:id="209" w:name="_Toc23235"/>
      <w:bookmarkStart w:id="210" w:name="_Toc18639"/>
      <w:bookmarkEnd w:id="194"/>
      <w:bookmarkEnd w:id="195"/>
      <w:bookmarkEnd w:id="196"/>
      <w:bookmarkEnd w:id="197"/>
      <w:bookmarkEnd w:id="198"/>
      <w:bookmarkEnd w:id="199"/>
      <w:bookmarkEnd w:id="200"/>
    </w:p>
    <w:p w:rsidR="00C904A9" w:rsidRDefault="00C904A9">
      <w:pPr>
        <w:ind w:firstLine="480"/>
        <w:rPr>
          <w:rFonts w:ascii="宋体" w:hAnsi="宋体" w:cs="宋体"/>
        </w:rPr>
      </w:pPr>
    </w:p>
    <w:p w:rsidR="00C904A9" w:rsidRDefault="00C904A9">
      <w:pPr>
        <w:ind w:firstLine="480"/>
        <w:rPr>
          <w:rFonts w:ascii="宋体" w:hAnsi="宋体" w:cs="宋体"/>
        </w:rPr>
      </w:pPr>
    </w:p>
    <w:p w:rsidR="00B27455" w:rsidRDefault="00A161C1" w:rsidP="00FD09FB">
      <w:pPr>
        <w:pStyle w:val="1"/>
        <w:rPr>
          <w:rFonts w:eastAsia="黑体"/>
        </w:rPr>
      </w:pPr>
      <w:r>
        <w:rPr>
          <w:rFonts w:eastAsia="黑体"/>
        </w:rPr>
        <w:br w:type="page"/>
      </w:r>
      <w:bookmarkStart w:id="211" w:name="_Toc437703107"/>
    </w:p>
    <w:p w:rsidR="00B27455" w:rsidRDefault="00B27455" w:rsidP="00FD09FB">
      <w:pPr>
        <w:pStyle w:val="1"/>
        <w:rPr>
          <w:rFonts w:eastAsia="黑体"/>
        </w:rPr>
      </w:pPr>
    </w:p>
    <w:p w:rsidR="00C904A9" w:rsidRDefault="00A161C1" w:rsidP="00FD09FB">
      <w:pPr>
        <w:pStyle w:val="1"/>
      </w:pPr>
      <w:r>
        <w:rPr>
          <w:rFonts w:hint="eastAsia"/>
        </w:rPr>
        <w:t>网络口碑营销研究</w:t>
      </w:r>
      <w:r>
        <w:rPr>
          <w:rFonts w:hint="eastAsia"/>
        </w:rPr>
        <w:t>---</w:t>
      </w:r>
      <w:r>
        <w:rPr>
          <w:rFonts w:hint="eastAsia"/>
        </w:rPr>
        <w:t>以淘宝网为例</w:t>
      </w:r>
      <w:bookmarkEnd w:id="211"/>
    </w:p>
    <w:p w:rsidR="00C904A9" w:rsidRDefault="00A161C1">
      <w:pPr>
        <w:spacing w:line="480" w:lineRule="exact"/>
        <w:ind w:firstLineChars="0" w:firstLine="0"/>
        <w:jc w:val="center"/>
        <w:rPr>
          <w:rFonts w:ascii="楷体_GB2312" w:eastAsia="楷体_GB2312" w:hAnsi="楷体_GB2312" w:cs="楷体_GB2312"/>
          <w:bCs/>
        </w:rPr>
      </w:pPr>
      <w:r>
        <w:rPr>
          <w:rFonts w:ascii="楷体_GB2312" w:eastAsia="楷体_GB2312" w:hAnsi="楷体_GB2312" w:cs="楷体_GB2312" w:hint="eastAsia"/>
          <w:bCs/>
        </w:rPr>
        <w:t>曹美艳   工商管理1104班   指导教师：王长富 副教授</w:t>
      </w:r>
    </w:p>
    <w:p w:rsidR="00C904A9" w:rsidRDefault="00C904A9">
      <w:pPr>
        <w:spacing w:line="480" w:lineRule="exact"/>
        <w:ind w:firstLine="480"/>
        <w:jc w:val="center"/>
        <w:rPr>
          <w:rFonts w:ascii="楷体_GB2312" w:eastAsia="楷体_GB2312" w:hAnsi="楷体_GB2312" w:cs="楷体_GB2312"/>
          <w:bCs/>
        </w:rPr>
      </w:pPr>
    </w:p>
    <w:p w:rsidR="00C904A9" w:rsidRPr="00B27455" w:rsidRDefault="00A161C1">
      <w:pPr>
        <w:pStyle w:val="1"/>
        <w:spacing w:line="480" w:lineRule="exact"/>
        <w:jc w:val="both"/>
        <w:rPr>
          <w:rFonts w:ascii="楷体_GB2312" w:eastAsia="楷体_GB2312" w:hAnsi="楷体_GB2312" w:cs="楷体_GB2312"/>
          <w:b w:val="0"/>
          <w:sz w:val="24"/>
          <w:szCs w:val="24"/>
        </w:rPr>
      </w:pPr>
      <w:bookmarkStart w:id="212" w:name="_Toc19914"/>
      <w:bookmarkStart w:id="213" w:name="_Toc19866"/>
      <w:bookmarkStart w:id="214" w:name="_Toc12529"/>
      <w:bookmarkStart w:id="215" w:name="_Toc437703108"/>
      <w:r w:rsidRPr="00B27455">
        <w:rPr>
          <w:rFonts w:eastAsia="黑体" w:hint="eastAsia"/>
          <w:b w:val="0"/>
          <w:bCs/>
          <w:kern w:val="2"/>
          <w:sz w:val="24"/>
          <w:szCs w:val="21"/>
        </w:rPr>
        <w:t>摘  要</w:t>
      </w:r>
      <w:bookmarkEnd w:id="212"/>
      <w:r w:rsidRPr="00B27455">
        <w:rPr>
          <w:rFonts w:eastAsia="黑体" w:hint="eastAsia"/>
          <w:b w:val="0"/>
          <w:bCs/>
          <w:kern w:val="2"/>
          <w:sz w:val="24"/>
          <w:szCs w:val="21"/>
        </w:rPr>
        <w:t>：</w:t>
      </w:r>
      <w:r w:rsidRPr="00B27455">
        <w:rPr>
          <w:rFonts w:ascii="楷体_GB2312" w:eastAsia="楷体_GB2312" w:hAnsi="楷体_GB2312" w:cs="楷体_GB2312" w:hint="eastAsia"/>
          <w:b w:val="0"/>
          <w:sz w:val="24"/>
          <w:szCs w:val="24"/>
        </w:rPr>
        <w:t>随着经济的高速发展，人民生活水平的快速提高，互联网对人们产生了巨大的影响。人们不仅从互联网中获取了更多的便捷，也从网络经济中寻找到无限商机，其蕴含巨大的商机和经济价值已经得到了越来越多的人认可。消费者话语权不断提高的同时，报纸，电视等大众传播媒介的营销效应越来越弱，而口碑营销却越发的不可估量，引起了越来越多的商家关注。同时，互联网的快速发展为口碑创造了良好的传播平台，也促进了口碑营销的发展，因此，口碑营销迎来了一个全新时代---网络口碑营销。由于我国的网络口碑营销还处于发展阶段，而且互联网本身也存在诸多弊端，再加上行业规范和研究理论都还不成熟，这些弊端都严重的阻碍了网络口碑营销的发展。</w:t>
      </w:r>
      <w:bookmarkEnd w:id="213"/>
      <w:bookmarkEnd w:id="214"/>
      <w:bookmarkEnd w:id="215"/>
    </w:p>
    <w:p w:rsidR="00C904A9" w:rsidRDefault="00A161C1">
      <w:pPr>
        <w:spacing w:line="480" w:lineRule="exact"/>
        <w:ind w:firstLine="480"/>
        <w:rPr>
          <w:rFonts w:ascii="楷体_GB2312" w:eastAsia="楷体_GB2312" w:hAnsi="楷体_GB2312" w:cs="楷体_GB2312"/>
        </w:rPr>
      </w:pPr>
      <w:r>
        <w:rPr>
          <w:rFonts w:ascii="楷体_GB2312" w:eastAsia="楷体_GB2312" w:hAnsi="楷体_GB2312" w:cs="楷体_GB2312" w:hint="eastAsia"/>
        </w:rPr>
        <w:t>本文在研究分析网络口碑营销相关文献的基础上，选取淘宝的店铺信用评价为对象，通过梳理网络口碑营销国内外相关文献，总结网络口碑营销已有的研究成果；然后再阐述了网络口碑营销的优势以及局限性，并从商家和消费者等方面入手对淘宝网络口碑营销的现状以及存在的问题进行分析；最后针对网络口碑营销出现的问题提出了成功实施网络口碑营销的策略。</w:t>
      </w:r>
    </w:p>
    <w:p w:rsidR="00C904A9" w:rsidRDefault="00C904A9">
      <w:pPr>
        <w:spacing w:line="480" w:lineRule="exact"/>
        <w:ind w:firstLine="480"/>
        <w:rPr>
          <w:rFonts w:ascii="楷体_GB2312" w:eastAsia="楷体_GB2312" w:hAnsi="楷体_GB2312" w:cs="楷体_GB2312"/>
        </w:rPr>
      </w:pPr>
    </w:p>
    <w:p w:rsidR="00C904A9" w:rsidRDefault="00A161C1">
      <w:pPr>
        <w:spacing w:line="480" w:lineRule="exact"/>
        <w:ind w:firstLineChars="0" w:firstLine="0"/>
        <w:rPr>
          <w:rFonts w:ascii="楷体_GB2312" w:eastAsia="楷体_GB2312" w:hAnsi="楷体_GB2312" w:cs="楷体_GB2312"/>
        </w:rPr>
      </w:pPr>
      <w:r>
        <w:rPr>
          <w:rFonts w:ascii="黑体" w:eastAsia="黑体" w:hAnsi="黑体" w:cs="黑体" w:hint="eastAsia"/>
          <w:bCs/>
          <w:szCs w:val="21"/>
        </w:rPr>
        <w:t>关键</w:t>
      </w:r>
      <w:r w:rsidR="00B27455">
        <w:rPr>
          <w:rFonts w:ascii="黑体" w:eastAsia="黑体" w:hAnsi="黑体" w:cs="黑体" w:hint="eastAsia"/>
          <w:bCs/>
          <w:szCs w:val="21"/>
        </w:rPr>
        <w:t>词</w:t>
      </w:r>
      <w:r>
        <w:rPr>
          <w:rFonts w:ascii="黑体" w:eastAsia="黑体" w:hAnsi="黑体" w:cs="黑体" w:hint="eastAsia"/>
          <w:bCs/>
          <w:szCs w:val="21"/>
        </w:rPr>
        <w:t>：</w:t>
      </w:r>
      <w:r>
        <w:rPr>
          <w:rFonts w:ascii="楷体_GB2312" w:eastAsia="楷体_GB2312" w:hAnsi="楷体_GB2312" w:cs="楷体_GB2312" w:hint="eastAsia"/>
        </w:rPr>
        <w:t>口碑营销；网络口碑营销；淘宝店铺</w:t>
      </w:r>
    </w:p>
    <w:p w:rsidR="00C904A9" w:rsidRDefault="00C904A9">
      <w:pPr>
        <w:ind w:firstLine="480"/>
        <w:rPr>
          <w:bCs/>
        </w:rPr>
      </w:pPr>
    </w:p>
    <w:p w:rsidR="00B27455" w:rsidRDefault="00A161C1" w:rsidP="00FD09FB">
      <w:pPr>
        <w:pStyle w:val="1"/>
        <w:rPr>
          <w:sz w:val="32"/>
          <w:szCs w:val="32"/>
        </w:rPr>
      </w:pPr>
      <w:r>
        <w:rPr>
          <w:rFonts w:hint="eastAsia"/>
          <w:sz w:val="32"/>
          <w:szCs w:val="32"/>
        </w:rPr>
        <w:br w:type="page"/>
      </w:r>
      <w:bookmarkStart w:id="216" w:name="_Toc437703109"/>
    </w:p>
    <w:p w:rsidR="00B27455" w:rsidRDefault="00B27455" w:rsidP="00FD09FB">
      <w:pPr>
        <w:pStyle w:val="1"/>
        <w:rPr>
          <w:sz w:val="32"/>
          <w:szCs w:val="32"/>
        </w:rPr>
      </w:pPr>
    </w:p>
    <w:p w:rsidR="00C904A9" w:rsidRDefault="00A161C1" w:rsidP="00FD09FB">
      <w:pPr>
        <w:pStyle w:val="1"/>
      </w:pPr>
      <w:r>
        <w:rPr>
          <w:rFonts w:hint="eastAsia"/>
        </w:rPr>
        <w:t>论“小米”模式启示下的传统制造业转型之路</w:t>
      </w:r>
      <w:bookmarkEnd w:id="216"/>
    </w:p>
    <w:p w:rsidR="00C904A9" w:rsidRDefault="00A161C1">
      <w:pPr>
        <w:spacing w:line="480" w:lineRule="exact"/>
        <w:ind w:firstLineChars="0" w:firstLine="0"/>
        <w:jc w:val="center"/>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吴祖亮    工商管理1102班    指导教师：刘秋英 副教授</w:t>
      </w:r>
    </w:p>
    <w:p w:rsidR="00C904A9" w:rsidRDefault="00C904A9">
      <w:pPr>
        <w:spacing w:line="480" w:lineRule="exact"/>
        <w:ind w:firstLineChars="0" w:firstLine="0"/>
        <w:jc w:val="center"/>
        <w:rPr>
          <w:rFonts w:ascii="楷体_GB2312" w:eastAsia="楷体_GB2312" w:hAnsi="楷体_GB2312" w:cs="楷体_GB2312"/>
          <w:color w:val="000000"/>
          <w:szCs w:val="21"/>
        </w:rPr>
      </w:pPr>
    </w:p>
    <w:p w:rsidR="00C904A9" w:rsidRDefault="00A161C1">
      <w:pPr>
        <w:spacing w:line="480" w:lineRule="exact"/>
        <w:ind w:firstLineChars="0" w:firstLine="0"/>
        <w:jc w:val="left"/>
        <w:rPr>
          <w:rFonts w:ascii="楷体_GB2312" w:eastAsia="楷体_GB2312" w:hAnsi="楷体_GB2312" w:cs="楷体_GB2312"/>
          <w:szCs w:val="21"/>
        </w:rPr>
      </w:pPr>
      <w:r>
        <w:rPr>
          <w:rFonts w:ascii="黑体" w:eastAsia="黑体" w:hAnsi="黑体" w:cs="黑体" w:hint="eastAsia"/>
          <w:bCs/>
          <w:szCs w:val="21"/>
        </w:rPr>
        <w:t>摘  要：</w:t>
      </w:r>
      <w:r>
        <w:rPr>
          <w:rFonts w:ascii="楷体_GB2312" w:eastAsia="楷体_GB2312" w:hAnsi="楷体_GB2312" w:cs="楷体_GB2312" w:hint="eastAsia"/>
          <w:szCs w:val="21"/>
        </w:rPr>
        <w:t>小米手机，已经尽人皆知，短短五年时间，小米从一匹行业黑马，成长为风头无二的明星企业。北京小米科技有限公司（简称小米）之所以受到这么多关注，不仅因为它的创始人是IT届劳模雷军，更因为仅在2014年，小米公司便售出手机6112万台，含税销售额743亿元。到2014年年底，小米估值已经高达450亿美元，成为全球市值最高的科技初创公司。然而作为对比，国内传统制造业却面临另一种处境，同样作为硬件提供商，小米的成功不禁让人思考，“小米”模式能否给传统制造型企业带来帮助，为了得出清晰的结论，本文将对此进行研究。</w:t>
      </w:r>
    </w:p>
    <w:p w:rsidR="00C904A9" w:rsidRDefault="00A161C1">
      <w:pPr>
        <w:spacing w:line="480" w:lineRule="exact"/>
        <w:ind w:firstLine="480"/>
        <w:jc w:val="left"/>
        <w:rPr>
          <w:rFonts w:ascii="楷体_GB2312" w:eastAsia="楷体_GB2312" w:hAnsi="楷体_GB2312" w:cs="楷体_GB2312"/>
          <w:szCs w:val="21"/>
        </w:rPr>
      </w:pPr>
      <w:r>
        <w:rPr>
          <w:rFonts w:ascii="楷体_GB2312" w:eastAsia="楷体_GB2312" w:hAnsi="楷体_GB2312" w:cs="楷体_GB2312" w:hint="eastAsia"/>
          <w:szCs w:val="21"/>
        </w:rPr>
        <w:t xml:space="preserve">    本文首先研究小米公司以及“小米”模式的核心内涵，弄清小米公司的成长过程以及支撑其快速发展的“小米”模式内涵。并分析“小米”模式的创新途径，在此基础上对“小米”模式进行理论上的分析，包括4P分析与SWOT分析。另一方面，本文将研究传统制造业的现状以及它的发展方向，进一步分析其面临的机遇与挑战。最后，总结小米公司对传统制造业的可借鉴之处，并结合前面的所有分析给出传统制造业的转型建议。</w:t>
      </w:r>
    </w:p>
    <w:p w:rsidR="00C904A9" w:rsidRDefault="00C904A9">
      <w:pPr>
        <w:spacing w:line="480" w:lineRule="exact"/>
        <w:ind w:firstLine="480"/>
        <w:jc w:val="left"/>
        <w:rPr>
          <w:rFonts w:ascii="楷体_GB2312" w:eastAsia="楷体_GB2312" w:hAnsi="楷体_GB2312" w:cs="楷体_GB2312"/>
          <w:szCs w:val="21"/>
        </w:rPr>
      </w:pPr>
    </w:p>
    <w:p w:rsidR="00C904A9" w:rsidRDefault="00A161C1">
      <w:pPr>
        <w:spacing w:line="480" w:lineRule="exact"/>
        <w:ind w:firstLineChars="0" w:firstLine="0"/>
        <w:jc w:val="left"/>
        <w:rPr>
          <w:rFonts w:ascii="楷体_GB2312" w:eastAsia="楷体_GB2312" w:hAnsi="楷体_GB2312" w:cs="楷体_GB2312"/>
          <w:szCs w:val="21"/>
        </w:rPr>
      </w:pPr>
      <w:r>
        <w:rPr>
          <w:rFonts w:ascii="黑体" w:eastAsia="黑体" w:hAnsi="黑体" w:cs="黑体" w:hint="eastAsia"/>
          <w:bCs/>
          <w:szCs w:val="21"/>
        </w:rPr>
        <w:t>关键词：</w:t>
      </w:r>
      <w:r>
        <w:rPr>
          <w:rFonts w:ascii="楷体_GB2312" w:eastAsia="楷体_GB2312" w:hAnsi="楷体_GB2312" w:cs="楷体_GB2312" w:hint="eastAsia"/>
          <w:szCs w:val="21"/>
        </w:rPr>
        <w:t>小米；小米模式；传统制造业；转型升级</w:t>
      </w:r>
    </w:p>
    <w:p w:rsidR="00B27455" w:rsidRDefault="00A161C1" w:rsidP="00FD09FB">
      <w:pPr>
        <w:pStyle w:val="1"/>
      </w:pPr>
      <w:r>
        <w:rPr>
          <w:rFonts w:hint="eastAsia"/>
        </w:rPr>
        <w:br w:type="page"/>
      </w:r>
      <w:bookmarkStart w:id="217" w:name="_Toc437703110"/>
      <w:bookmarkStart w:id="218" w:name="_Toc420093333"/>
      <w:bookmarkEnd w:id="202"/>
      <w:bookmarkEnd w:id="203"/>
      <w:bookmarkEnd w:id="204"/>
      <w:bookmarkEnd w:id="205"/>
      <w:bookmarkEnd w:id="206"/>
      <w:bookmarkEnd w:id="207"/>
      <w:bookmarkEnd w:id="208"/>
      <w:bookmarkEnd w:id="209"/>
      <w:bookmarkEnd w:id="210"/>
    </w:p>
    <w:p w:rsidR="00B27455" w:rsidRDefault="00B27455" w:rsidP="00FD09FB">
      <w:pPr>
        <w:pStyle w:val="1"/>
      </w:pPr>
    </w:p>
    <w:p w:rsidR="00C904A9" w:rsidRDefault="00A161C1" w:rsidP="00FD09FB">
      <w:pPr>
        <w:pStyle w:val="1"/>
      </w:pPr>
      <w:r>
        <w:rPr>
          <w:rFonts w:hint="eastAsia"/>
        </w:rPr>
        <w:t>保险行业基层员工薪酬结构优化研究</w:t>
      </w:r>
      <w:bookmarkEnd w:id="217"/>
    </w:p>
    <w:p w:rsidR="00C904A9" w:rsidRPr="00FD09FB" w:rsidRDefault="00FD09FB" w:rsidP="00FD09FB">
      <w:pPr>
        <w:pStyle w:val="1"/>
      </w:pPr>
      <w:r>
        <w:t xml:space="preserve">   </w:t>
      </w:r>
      <w:bookmarkStart w:id="219" w:name="_Toc437703111"/>
      <w:r w:rsidR="00A161C1" w:rsidRPr="00FD09FB">
        <w:t>——</w:t>
      </w:r>
      <w:r w:rsidR="00A161C1" w:rsidRPr="00FD09FB">
        <w:rPr>
          <w:rFonts w:hint="eastAsia"/>
        </w:rPr>
        <w:t>以人保财险岳阳市分公司为例</w:t>
      </w:r>
      <w:bookmarkEnd w:id="219"/>
    </w:p>
    <w:p w:rsidR="00C904A9" w:rsidRDefault="00A161C1">
      <w:pPr>
        <w:spacing w:line="480" w:lineRule="exact"/>
        <w:ind w:firstLineChars="0" w:firstLine="0"/>
        <w:jc w:val="center"/>
        <w:rPr>
          <w:rFonts w:ascii="楷体_GB2312" w:eastAsia="楷体_GB2312"/>
          <w:color w:val="000000"/>
        </w:rPr>
      </w:pPr>
      <w:r>
        <w:rPr>
          <w:rFonts w:ascii="楷体_GB2312" w:eastAsia="楷体_GB2312" w:hint="eastAsia"/>
          <w:color w:val="000000"/>
        </w:rPr>
        <w:t>陈旺    工商管理1101班     指导教师：袁鹏  副教授</w:t>
      </w:r>
    </w:p>
    <w:p w:rsidR="00C904A9" w:rsidRDefault="00C904A9">
      <w:pPr>
        <w:spacing w:line="480" w:lineRule="exact"/>
        <w:ind w:firstLine="480"/>
        <w:rPr>
          <w:rFonts w:ascii="黑体" w:eastAsia="黑体" w:hAnsi="黑体"/>
        </w:rPr>
      </w:pPr>
    </w:p>
    <w:p w:rsidR="00C904A9" w:rsidRDefault="00A161C1">
      <w:pPr>
        <w:spacing w:line="480" w:lineRule="exact"/>
        <w:ind w:firstLineChars="0" w:firstLine="0"/>
        <w:jc w:val="left"/>
        <w:rPr>
          <w:rFonts w:ascii="楷体_GB2312" w:eastAsia="楷体_GB2312" w:hAnsi="楷体_GB2312" w:cs="楷体_GB2312"/>
        </w:rPr>
      </w:pPr>
      <w:r>
        <w:rPr>
          <w:rFonts w:ascii="黑体" w:eastAsia="黑体" w:hAnsi="楷体_GB2312" w:cs="楷体_GB2312" w:hint="eastAsia"/>
        </w:rPr>
        <w:t>摘  要：</w:t>
      </w:r>
      <w:r>
        <w:rPr>
          <w:rFonts w:ascii="楷体_GB2312" w:eastAsia="楷体_GB2312" w:hAnsi="楷体_GB2312" w:cs="楷体_GB2312" w:hint="eastAsia"/>
        </w:rPr>
        <w:t>在现代信息知识飞速发展的背景下，企业竞争日趋激烈，人才成为了企业发展的重要因素，尤其是基层员工。薪酬结构体系是否具有足够吸引力是企业招募人才的决定性因素。因此，如何建立科学有效的薪酬体系，吸引外部优秀人才，激励、留住内部核心人才，已成为提高企业竞争力的关键因素。</w:t>
      </w:r>
    </w:p>
    <w:p w:rsidR="00C904A9" w:rsidRDefault="00A161C1">
      <w:pPr>
        <w:spacing w:line="480" w:lineRule="exact"/>
        <w:ind w:firstLine="480"/>
        <w:jc w:val="left"/>
        <w:rPr>
          <w:rFonts w:ascii="楷体_GB2312" w:eastAsia="楷体_GB2312" w:hAnsi="楷体_GB2312" w:cs="楷体_GB2312"/>
        </w:rPr>
      </w:pPr>
      <w:r>
        <w:rPr>
          <w:rFonts w:ascii="楷体_GB2312" w:eastAsia="楷体_GB2312" w:hAnsi="楷体_GB2312" w:cs="楷体_GB2312" w:hint="eastAsia"/>
        </w:rPr>
        <w:t>本文就人保财险岳阳市分公司的基层员工薪酬结构体系为研究对象，对如何优化该公司基层员工薪酬结构进行了研究。首先，通过实际的调研（问卷调查，走访）等方法对岳阳人保财险公司的基层员工薪酬结构现状进行分析，以销售展业岗、出单岗、人力资源岗为例，其次，根据岳阳人保财险公司的自身情况，探究该薪酬结构在哪些方面存在问题，对其进行详细分析。在对这些问题分析的基础上，最后，针对这三个典型岗位提出薪酬结构优化设计的建议。</w:t>
      </w:r>
    </w:p>
    <w:p w:rsidR="00C904A9" w:rsidRDefault="00A161C1">
      <w:pPr>
        <w:spacing w:line="480" w:lineRule="exact"/>
        <w:ind w:firstLine="480"/>
        <w:jc w:val="left"/>
        <w:rPr>
          <w:rFonts w:ascii="楷体_GB2312" w:eastAsia="楷体_GB2312" w:hAnsi="楷体_GB2312" w:cs="楷体_GB2312"/>
        </w:rPr>
      </w:pPr>
      <w:r>
        <w:rPr>
          <w:rFonts w:ascii="楷体_GB2312" w:eastAsia="楷体_GB2312" w:hAnsi="楷体_GB2312" w:cs="楷体_GB2312" w:hint="eastAsia"/>
        </w:rPr>
        <w:t>本论文的研究为人保财险岳阳市分公司人力资源部完善薪酬制度提供参考，本论文的研究成果对其他相同类型的保险公司或许具有一定的参考价值。</w:t>
      </w:r>
    </w:p>
    <w:p w:rsidR="00C904A9" w:rsidRDefault="00C904A9">
      <w:pPr>
        <w:spacing w:line="480" w:lineRule="exact"/>
        <w:ind w:firstLine="480"/>
        <w:jc w:val="left"/>
        <w:rPr>
          <w:rFonts w:ascii="楷体_GB2312" w:eastAsia="楷体_GB2312" w:hAnsi="楷体_GB2312" w:cs="楷体_GB2312"/>
        </w:rPr>
      </w:pPr>
    </w:p>
    <w:p w:rsidR="00C904A9" w:rsidRDefault="00A161C1">
      <w:pPr>
        <w:spacing w:line="480" w:lineRule="exact"/>
        <w:ind w:firstLineChars="0" w:firstLine="0"/>
        <w:jc w:val="left"/>
        <w:rPr>
          <w:rFonts w:ascii="楷体_GB2312" w:eastAsia="楷体_GB2312" w:hAnsi="楷体_GB2312" w:cs="楷体_GB2312"/>
        </w:rPr>
      </w:pPr>
      <w:r>
        <w:rPr>
          <w:rFonts w:ascii="黑体" w:eastAsia="黑体" w:hAnsi="楷体_GB2312" w:cs="楷体_GB2312" w:hint="eastAsia"/>
        </w:rPr>
        <w:t>关键词：</w:t>
      </w:r>
      <w:r>
        <w:rPr>
          <w:rFonts w:ascii="楷体_GB2312" w:eastAsia="楷体_GB2312" w:hAnsi="楷体_GB2312" w:cs="楷体_GB2312" w:hint="eastAsia"/>
        </w:rPr>
        <w:t>保险行业</w:t>
      </w:r>
      <w:r>
        <w:rPr>
          <w:rFonts w:ascii="楷体_GB2312" w:eastAsia="楷体_GB2312" w:hAnsi="楷体_GB2312" w:cs="楷体_GB2312"/>
        </w:rPr>
        <w:t xml:space="preserve"> </w:t>
      </w:r>
      <w:r>
        <w:rPr>
          <w:rFonts w:ascii="楷体_GB2312" w:eastAsia="楷体_GB2312" w:hAnsi="楷体_GB2312" w:cs="楷体_GB2312" w:hint="eastAsia"/>
        </w:rPr>
        <w:t>；基层员工；薪酬结构</w:t>
      </w:r>
    </w:p>
    <w:p w:rsidR="00C904A9" w:rsidRDefault="00C904A9">
      <w:pPr>
        <w:ind w:firstLine="480"/>
        <w:rPr>
          <w:rFonts w:ascii="宋体"/>
        </w:rPr>
      </w:pPr>
    </w:p>
    <w:bookmarkEnd w:id="218"/>
    <w:p w:rsidR="00B27455" w:rsidRDefault="00A161C1" w:rsidP="00FD09FB">
      <w:pPr>
        <w:pStyle w:val="1"/>
        <w:rPr>
          <w:sz w:val="32"/>
          <w:szCs w:val="32"/>
        </w:rPr>
      </w:pPr>
      <w:r>
        <w:rPr>
          <w:rFonts w:hint="eastAsia"/>
          <w:sz w:val="32"/>
          <w:szCs w:val="32"/>
        </w:rPr>
        <w:br w:type="page"/>
      </w:r>
      <w:bookmarkStart w:id="220" w:name="_Toc437703112"/>
    </w:p>
    <w:p w:rsidR="00B27455" w:rsidRDefault="00B27455" w:rsidP="00FD09FB">
      <w:pPr>
        <w:pStyle w:val="1"/>
        <w:rPr>
          <w:sz w:val="32"/>
          <w:szCs w:val="32"/>
        </w:rPr>
      </w:pPr>
    </w:p>
    <w:p w:rsidR="00C904A9" w:rsidRDefault="00A161C1" w:rsidP="00FD09FB">
      <w:pPr>
        <w:pStyle w:val="1"/>
      </w:pPr>
      <w:r>
        <w:rPr>
          <w:rFonts w:hint="eastAsia"/>
        </w:rPr>
        <w:t>湖湘文化主题酒店开发策略探讨</w:t>
      </w:r>
      <w:bookmarkEnd w:id="220"/>
    </w:p>
    <w:p w:rsidR="00C904A9" w:rsidRDefault="00A161C1">
      <w:pPr>
        <w:spacing w:line="480" w:lineRule="exact"/>
        <w:ind w:firstLineChars="0" w:firstLine="0"/>
        <w:jc w:val="center"/>
        <w:rPr>
          <w:rFonts w:ascii="楷体_GB2312" w:eastAsia="楷体_GB2312"/>
          <w:color w:val="000000"/>
          <w:szCs w:val="21"/>
        </w:rPr>
      </w:pPr>
      <w:r>
        <w:rPr>
          <w:rFonts w:ascii="楷体_GB2312" w:eastAsia="楷体_GB2312" w:hint="eastAsia"/>
          <w:color w:val="000000"/>
          <w:szCs w:val="21"/>
        </w:rPr>
        <w:t>吴星   工商管理1103班   指导教师： 陈晓亮 讲师</w:t>
      </w:r>
    </w:p>
    <w:p w:rsidR="00C904A9" w:rsidRDefault="00C904A9">
      <w:pPr>
        <w:spacing w:line="480" w:lineRule="exact"/>
        <w:ind w:firstLine="480"/>
        <w:jc w:val="center"/>
        <w:rPr>
          <w:rFonts w:ascii="楷体_GB2312" w:eastAsia="楷体_GB2312"/>
          <w:color w:val="000000"/>
          <w:szCs w:val="21"/>
        </w:rPr>
      </w:pPr>
    </w:p>
    <w:p w:rsidR="00C904A9" w:rsidRDefault="00A161C1">
      <w:pPr>
        <w:spacing w:line="480" w:lineRule="exact"/>
        <w:ind w:firstLineChars="0" w:firstLine="0"/>
        <w:rPr>
          <w:rFonts w:ascii="楷体_GB2312" w:eastAsia="楷体_GB2312" w:hAnsi="黑体" w:cs="黑体"/>
          <w:szCs w:val="21"/>
        </w:rPr>
      </w:pPr>
      <w:r>
        <w:rPr>
          <w:rFonts w:ascii="黑体" w:eastAsia="黑体" w:hAnsi="黑体" w:cs="黑体" w:hint="eastAsia"/>
          <w:szCs w:val="21"/>
        </w:rPr>
        <w:t>摘  要：</w:t>
      </w:r>
      <w:r>
        <w:rPr>
          <w:rFonts w:ascii="楷体_GB2312" w:eastAsia="楷体_GB2312" w:hAnsi="宋体" w:cs="宋体" w:hint="eastAsia"/>
          <w:szCs w:val="21"/>
        </w:rPr>
        <w:t>随着旅游业等服务企业的蓬勃发展，酒店行业在国民经济占的地位越来越重要。 21世纪的中国,酒店业正面临着巨大的机遇和挑战。现阶段，我国一般的传统酒店产品大同小异，甚至逐渐开始不能满足消费者更高的需求，传统酒店在经历了产品价格战后，开始将发展方向放在酒店产品服务质量和文化上。在这个大环境下，主题酒店成为我国酒店业发展的新趋势之一。</w:t>
      </w:r>
    </w:p>
    <w:p w:rsidR="00C904A9" w:rsidRDefault="00A161C1">
      <w:pPr>
        <w:spacing w:line="480" w:lineRule="exact"/>
        <w:ind w:firstLine="480"/>
        <w:rPr>
          <w:rFonts w:ascii="楷体_GB2312" w:eastAsia="楷体_GB2312"/>
          <w:szCs w:val="21"/>
        </w:rPr>
      </w:pPr>
      <w:r>
        <w:rPr>
          <w:rFonts w:ascii="楷体_GB2312" w:eastAsia="楷体_GB2312" w:hAnsi="宋体" w:cs="宋体" w:hint="eastAsia"/>
          <w:szCs w:val="21"/>
        </w:rPr>
        <w:t>近年来，湖南省经济发展迅速，以旅游业为主的第三产业更是如此。湖南省旅游景点众多、历史文化悠久，具有浓厚湖湘文化，它满足主题酒店发展的所有基本要素。本文结合了湖南省特色文化——湖湘文化，对主题酒店的发展现状问题进行了分析，结合实际，提出了一些主题酒店发展策略的可行性建议。首先文章阐述了主题酒店的相关概念以及湖湘文化的内涵，以湖湘文化为主，分析湖湘文化主题酒店的发展现状。然后利用SWOT分析法，从主题酒店内部和外部两个竞争环境出发进行分析，最后提出对湖湘文化主题酒店的开发建议</w:t>
      </w:r>
      <w:r>
        <w:rPr>
          <w:rFonts w:ascii="楷体_GB2312" w:eastAsia="楷体_GB2312" w:hint="eastAsia"/>
          <w:szCs w:val="21"/>
        </w:rPr>
        <w:t>。</w:t>
      </w:r>
    </w:p>
    <w:p w:rsidR="00C904A9" w:rsidRDefault="00C904A9">
      <w:pPr>
        <w:spacing w:line="480" w:lineRule="exact"/>
        <w:ind w:firstLine="480"/>
        <w:rPr>
          <w:rFonts w:ascii="楷体_GB2312" w:eastAsia="楷体_GB2312"/>
          <w:szCs w:val="21"/>
        </w:rPr>
      </w:pPr>
    </w:p>
    <w:p w:rsidR="00C904A9" w:rsidRDefault="00A161C1">
      <w:pPr>
        <w:spacing w:line="480" w:lineRule="exact"/>
        <w:ind w:firstLineChars="0" w:firstLine="0"/>
        <w:rPr>
          <w:rFonts w:ascii="楷体_GB2312" w:eastAsia="楷体_GB2312" w:hAnsi="宋体" w:cs="宋体"/>
          <w:szCs w:val="21"/>
        </w:rPr>
      </w:pPr>
      <w:r>
        <w:rPr>
          <w:rFonts w:ascii="黑体" w:eastAsia="黑体" w:hAnsi="黑体" w:cs="黑体" w:hint="eastAsia"/>
          <w:szCs w:val="21"/>
        </w:rPr>
        <w:t>关键词：</w:t>
      </w:r>
      <w:r>
        <w:rPr>
          <w:rFonts w:ascii="楷体_GB2312" w:eastAsia="楷体_GB2312" w:hAnsi="宋体" w:cs="宋体" w:hint="eastAsia"/>
          <w:szCs w:val="21"/>
        </w:rPr>
        <w:t>主题酒店；湖湘文化；开发策略；SWOT分析法</w:t>
      </w:r>
    </w:p>
    <w:p w:rsidR="00C904A9" w:rsidRDefault="00A161C1">
      <w:pPr>
        <w:ind w:firstLine="480"/>
        <w:rPr>
          <w:rFonts w:ascii="楷体_GB2312" w:eastAsia="楷体_GB2312" w:hAnsi="宋体" w:cs="宋体"/>
          <w:szCs w:val="21"/>
        </w:rPr>
      </w:pPr>
      <w:r>
        <w:rPr>
          <w:rFonts w:ascii="楷体_GB2312" w:eastAsia="楷体_GB2312" w:hAnsi="宋体" w:cs="宋体" w:hint="eastAsia"/>
          <w:szCs w:val="21"/>
        </w:rPr>
        <w:br w:type="page"/>
      </w:r>
    </w:p>
    <w:p w:rsidR="00B27455" w:rsidRDefault="00B27455" w:rsidP="00FD09FB">
      <w:pPr>
        <w:pStyle w:val="1"/>
      </w:pPr>
      <w:bookmarkStart w:id="221" w:name="_Toc2694"/>
      <w:bookmarkStart w:id="222" w:name="_Toc437703113"/>
    </w:p>
    <w:p w:rsidR="00C904A9" w:rsidRDefault="00A161C1" w:rsidP="00FD09FB">
      <w:pPr>
        <w:pStyle w:val="1"/>
      </w:pPr>
      <w:r>
        <w:rPr>
          <w:rFonts w:hint="eastAsia"/>
        </w:rPr>
        <w:t>基于面子理论的中尼商务谈判分析</w:t>
      </w:r>
      <w:bookmarkEnd w:id="221"/>
      <w:bookmarkEnd w:id="222"/>
    </w:p>
    <w:p w:rsidR="00C904A9" w:rsidRDefault="00A161C1">
      <w:pPr>
        <w:spacing w:line="480" w:lineRule="exact"/>
        <w:ind w:firstLineChars="0" w:firstLine="0"/>
        <w:jc w:val="center"/>
        <w:rPr>
          <w:rFonts w:ascii="楷体_GB2312" w:eastAsia="楷体_GB2312" w:hAnsi="楷体_GB2312" w:cs="楷体_GB2312"/>
        </w:rPr>
      </w:pPr>
      <w:r>
        <w:rPr>
          <w:rFonts w:ascii="楷体_GB2312" w:eastAsia="楷体_GB2312" w:hAnsi="楷体_GB2312" w:cs="楷体_GB2312" w:hint="eastAsia"/>
          <w:spacing w:val="-14"/>
        </w:rPr>
        <w:t>游 理</w:t>
      </w:r>
      <w:r>
        <w:rPr>
          <w:rFonts w:ascii="楷体_GB2312" w:eastAsia="楷体_GB2312" w:hAnsi="楷体_GB2312" w:cs="楷体_GB2312" w:hint="eastAsia"/>
        </w:rPr>
        <w:t xml:space="preserve">   </w:t>
      </w:r>
      <w:r>
        <w:rPr>
          <w:rFonts w:ascii="楷体_GB2312" w:eastAsia="楷体_GB2312" w:hAnsi="楷体_GB2312" w:cs="楷体_GB2312" w:hint="eastAsia"/>
          <w:spacing w:val="-28"/>
        </w:rPr>
        <w:t>英语</w:t>
      </w:r>
      <w:r>
        <w:rPr>
          <w:rFonts w:ascii="楷体_GB2312" w:eastAsia="楷体_GB2312" w:hAnsi="楷体_GB2312" w:cs="楷体_GB2312" w:hint="eastAsia"/>
        </w:rPr>
        <w:t xml:space="preserve">1102班  指导教师： </w:t>
      </w:r>
      <w:r>
        <w:rPr>
          <w:rFonts w:ascii="楷体_GB2312" w:eastAsia="楷体_GB2312" w:hAnsi="楷体_GB2312" w:cs="楷体_GB2312" w:hint="eastAsia"/>
          <w:spacing w:val="20"/>
        </w:rPr>
        <w:t>张平</w:t>
      </w:r>
      <w:r>
        <w:rPr>
          <w:rFonts w:ascii="楷体_GB2312" w:eastAsia="楷体_GB2312" w:hAnsi="楷体_GB2312" w:cs="楷体_GB2312" w:hint="eastAsia"/>
        </w:rPr>
        <w:t xml:space="preserve"> 副教授</w:t>
      </w:r>
    </w:p>
    <w:p w:rsidR="00C904A9" w:rsidRDefault="00C904A9">
      <w:pPr>
        <w:spacing w:line="480" w:lineRule="exact"/>
        <w:ind w:firstLine="480"/>
        <w:rPr>
          <w:rFonts w:ascii="宋体" w:hAnsi="宋体" w:cs="宋体"/>
        </w:rPr>
      </w:pPr>
    </w:p>
    <w:p w:rsidR="00C904A9" w:rsidRDefault="00A161C1">
      <w:pPr>
        <w:spacing w:line="480" w:lineRule="exact"/>
        <w:ind w:firstLineChars="0" w:firstLine="0"/>
        <w:rPr>
          <w:rFonts w:ascii="楷体_GB2312" w:eastAsia="楷体_GB2312" w:hAnsi="楷体_GB2312" w:cs="楷体_GB2312"/>
        </w:rPr>
      </w:pPr>
      <w:r>
        <w:rPr>
          <w:rFonts w:ascii="黑体" w:eastAsia="黑体" w:hAnsi="黑体" w:cs="黑体" w:hint="eastAsia"/>
        </w:rPr>
        <w:t>摘  要：</w:t>
      </w:r>
      <w:r>
        <w:rPr>
          <w:rFonts w:ascii="楷体_GB2312" w:eastAsia="楷体_GB2312" w:hAnsi="楷体_GB2312" w:cs="楷体_GB2312" w:hint="eastAsia"/>
        </w:rPr>
        <w:t>随着经济全球化和跨文化交际的深入，世界各国之间的商务交流日益紧密。国际商务谈判作为商务交流中不可缺少的组成部分,在商务活动中发挥了重要作用，而双赢是商务谈判双方最好的谈判结果。谈判双方为了实现长期合作的共同利益目标,需要采取一定的策略特别是语用策略来实现双赢。本文立足于面子理论，对中国公司和尼日利亚公司的商务谈判实际案例进行分析，阐明礼貌等原则在国际商务谈判中的具体应用，并对如何正确运用面子理论相关语用策略指导国际商务谈判作了总结。</w:t>
      </w:r>
    </w:p>
    <w:p w:rsidR="00C904A9" w:rsidRDefault="00C904A9">
      <w:pPr>
        <w:spacing w:line="480" w:lineRule="exact"/>
        <w:ind w:firstLineChars="0" w:firstLine="0"/>
        <w:rPr>
          <w:rFonts w:ascii="楷体_GB2312" w:eastAsia="楷体_GB2312" w:hAnsi="楷体_GB2312" w:cs="楷体_GB2312"/>
        </w:rPr>
      </w:pPr>
    </w:p>
    <w:p w:rsidR="00C904A9" w:rsidRDefault="00A161C1">
      <w:pPr>
        <w:spacing w:line="480" w:lineRule="exact"/>
        <w:ind w:firstLineChars="0" w:firstLine="0"/>
        <w:rPr>
          <w:rFonts w:ascii="楷体_GB2312" w:eastAsia="楷体_GB2312" w:hAnsi="楷体_GB2312" w:cs="楷体_GB2312"/>
          <w:b/>
          <w:bCs/>
        </w:rPr>
      </w:pPr>
      <w:r>
        <w:rPr>
          <w:rFonts w:ascii="黑体" w:eastAsia="黑体" w:hAnsi="黑体" w:cs="黑体" w:hint="eastAsia"/>
        </w:rPr>
        <w:t>关键词：</w:t>
      </w:r>
      <w:r>
        <w:rPr>
          <w:rFonts w:ascii="楷体_GB2312" w:eastAsia="楷体_GB2312" w:hAnsi="楷体_GB2312" w:cs="楷体_GB2312" w:hint="eastAsia"/>
        </w:rPr>
        <w:t>国际商务谈判；面子理论；案例分析；礼貌原则</w:t>
      </w:r>
    </w:p>
    <w:p w:rsidR="00C904A9" w:rsidRDefault="00A161C1">
      <w:pPr>
        <w:spacing w:line="240" w:lineRule="auto"/>
        <w:ind w:firstLine="482"/>
        <w:rPr>
          <w:rFonts w:ascii="宋体" w:hAnsi="宋体" w:cs="宋体"/>
        </w:rPr>
      </w:pPr>
      <w:r>
        <w:rPr>
          <w:rFonts w:eastAsia="仿宋_GB2312" w:hint="eastAsia"/>
          <w:b/>
          <w:bCs/>
        </w:rPr>
        <w:t xml:space="preserve"> </w:t>
      </w:r>
      <w:r>
        <w:rPr>
          <w:rFonts w:ascii="宋体" w:hAnsi="宋体" w:cs="宋体" w:hint="eastAsia"/>
        </w:rPr>
        <w:t xml:space="preserve"> </w:t>
      </w:r>
    </w:p>
    <w:p w:rsidR="00AB28E4" w:rsidRDefault="00AB28E4" w:rsidP="00AB28E4">
      <w:pPr>
        <w:spacing w:line="360" w:lineRule="auto"/>
        <w:ind w:firstLineChars="0" w:firstLine="0"/>
        <w:jc w:val="center"/>
        <w:outlineLvl w:val="0"/>
        <w:rPr>
          <w:rFonts w:ascii="宋体" w:hAnsi="宋体" w:cs="宋体"/>
          <w:b/>
          <w:bCs/>
          <w:color w:val="000000"/>
          <w:sz w:val="36"/>
          <w:szCs w:val="36"/>
        </w:rPr>
      </w:pPr>
      <w:bookmarkStart w:id="223" w:name="_Toc9221"/>
    </w:p>
    <w:p w:rsidR="00AB28E4" w:rsidRDefault="00AB28E4" w:rsidP="00AB28E4">
      <w:pPr>
        <w:spacing w:line="360" w:lineRule="auto"/>
        <w:ind w:firstLineChars="0" w:firstLine="0"/>
        <w:jc w:val="center"/>
        <w:outlineLvl w:val="0"/>
        <w:rPr>
          <w:rFonts w:ascii="宋体" w:hAnsi="宋体" w:cs="宋体"/>
          <w:b/>
          <w:bCs/>
          <w:color w:val="000000"/>
          <w:sz w:val="36"/>
          <w:szCs w:val="36"/>
        </w:rPr>
      </w:pPr>
    </w:p>
    <w:p w:rsidR="00C904A9" w:rsidRDefault="00A161C1" w:rsidP="00FD09FB">
      <w:pPr>
        <w:pStyle w:val="1"/>
      </w:pPr>
      <w:bookmarkStart w:id="224" w:name="_Toc437703114"/>
      <w:r>
        <w:rPr>
          <w:rFonts w:hint="eastAsia"/>
        </w:rPr>
        <w:t>从感知风险理论解读大学生网上购物影响因素</w:t>
      </w:r>
      <w:bookmarkEnd w:id="223"/>
      <w:bookmarkEnd w:id="224"/>
    </w:p>
    <w:p w:rsidR="00C904A9" w:rsidRDefault="00A161C1">
      <w:pPr>
        <w:spacing w:line="480" w:lineRule="exact"/>
        <w:ind w:firstLineChars="0" w:firstLine="0"/>
        <w:jc w:val="center"/>
        <w:rPr>
          <w:rFonts w:ascii="楷体_GB2312" w:eastAsia="楷体_GB2312" w:hAnsi="楷体_GB2312" w:cs="楷体_GB2312"/>
          <w:color w:val="000000"/>
        </w:rPr>
      </w:pPr>
      <w:r>
        <w:rPr>
          <w:rFonts w:ascii="楷体_GB2312" w:eastAsia="楷体_GB2312" w:hAnsi="楷体_GB2312" w:cs="楷体_GB2312" w:hint="eastAsia"/>
          <w:spacing w:val="-14"/>
        </w:rPr>
        <w:t>刘琳姬</w:t>
      </w:r>
      <w:r>
        <w:rPr>
          <w:rFonts w:ascii="楷体_GB2312" w:eastAsia="楷体_GB2312" w:hAnsi="楷体_GB2312" w:cs="楷体_GB2312" w:hint="eastAsia"/>
          <w:color w:val="000000"/>
        </w:rPr>
        <w:t xml:space="preserve">   </w:t>
      </w:r>
      <w:r>
        <w:rPr>
          <w:rFonts w:ascii="楷体_GB2312" w:eastAsia="楷体_GB2312" w:hAnsi="楷体_GB2312" w:cs="楷体_GB2312" w:hint="eastAsia"/>
          <w:spacing w:val="-28"/>
        </w:rPr>
        <w:t>英语</w:t>
      </w:r>
      <w:r>
        <w:rPr>
          <w:rFonts w:ascii="楷体_GB2312" w:eastAsia="楷体_GB2312" w:hAnsi="楷体_GB2312" w:cs="楷体_GB2312" w:hint="eastAsia"/>
          <w:color w:val="000000"/>
        </w:rPr>
        <w:t xml:space="preserve">1101班   指导教师： </w:t>
      </w:r>
      <w:r>
        <w:rPr>
          <w:rFonts w:ascii="楷体_GB2312" w:eastAsia="楷体_GB2312" w:hAnsi="楷体_GB2312" w:cs="楷体_GB2312" w:hint="eastAsia"/>
          <w:spacing w:val="20"/>
        </w:rPr>
        <w:t>张平</w:t>
      </w:r>
      <w:r>
        <w:rPr>
          <w:rFonts w:ascii="楷体_GB2312" w:eastAsia="楷体_GB2312" w:hAnsi="楷体_GB2312" w:cs="楷体_GB2312" w:hint="eastAsia"/>
          <w:color w:val="000000"/>
        </w:rPr>
        <w:t xml:space="preserve">  </w:t>
      </w:r>
      <w:r>
        <w:rPr>
          <w:rFonts w:ascii="楷体_GB2312" w:eastAsia="楷体_GB2312" w:hAnsi="楷体_GB2312" w:cs="楷体_GB2312" w:hint="eastAsia"/>
          <w:spacing w:val="20"/>
        </w:rPr>
        <w:t>副教授</w:t>
      </w:r>
    </w:p>
    <w:p w:rsidR="00C904A9" w:rsidRDefault="00C904A9">
      <w:pPr>
        <w:pStyle w:val="a9"/>
        <w:spacing w:before="0" w:beforeAutospacing="0" w:after="0" w:afterAutospacing="0" w:line="480" w:lineRule="exact"/>
        <w:ind w:firstLineChars="200" w:firstLine="480"/>
        <w:jc w:val="both"/>
        <w:rPr>
          <w:rFonts w:ascii="Times New Roman" w:hAnsi="Times New Roman" w:cs="Times New Roman"/>
        </w:rPr>
      </w:pPr>
    </w:p>
    <w:p w:rsidR="00C904A9" w:rsidRDefault="00A161C1">
      <w:pPr>
        <w:pStyle w:val="a9"/>
        <w:spacing w:before="0" w:beforeAutospacing="0" w:after="0" w:afterAutospacing="0" w:line="480" w:lineRule="exact"/>
        <w:jc w:val="both"/>
        <w:rPr>
          <w:rFonts w:ascii="楷体_GB2312" w:eastAsia="楷体_GB2312" w:hAnsi="楷体_GB2312" w:cs="楷体_GB2312"/>
        </w:rPr>
      </w:pPr>
      <w:r>
        <w:rPr>
          <w:rFonts w:ascii="黑体" w:eastAsia="黑体" w:hAnsi="黑体" w:cs="黑体" w:hint="eastAsia"/>
        </w:rPr>
        <w:t>摘  要</w:t>
      </w:r>
      <w:r>
        <w:rPr>
          <w:rFonts w:ascii="黑体" w:eastAsia="黑体" w:hAnsi="黑体" w:cs="黑体" w:hint="eastAsia"/>
          <w:b/>
          <w:bCs/>
        </w:rPr>
        <w:t>：</w:t>
      </w:r>
      <w:r>
        <w:rPr>
          <w:rFonts w:ascii="楷体_GB2312" w:eastAsia="楷体_GB2312" w:hAnsi="楷体_GB2312" w:cs="楷体_GB2312" w:hint="eastAsia"/>
        </w:rPr>
        <w:t>近年来，网上购物作为一种新型购物模式已经被消费者所接纳并采用，尤其是大学生这一特殊群体。相比于实体商店购物，网上购物具有更多的风险和不确定性。消费者感知风险已成为影响消费者网上购物决策的一个重要因素。本文对大学生网上购物风险感知以及感知风险对网上购物的影响因素进行探讨，并提出降低大学生网上购物感知风险的建议，消除大学生网上购物的影响因素，以期实现网上购物发展得到更好更安全的目的。</w:t>
      </w:r>
    </w:p>
    <w:p w:rsidR="00C904A9" w:rsidRDefault="00C904A9">
      <w:pPr>
        <w:pStyle w:val="a9"/>
        <w:spacing w:before="0" w:beforeAutospacing="0" w:after="0" w:afterAutospacing="0" w:line="480" w:lineRule="exact"/>
        <w:jc w:val="both"/>
        <w:rPr>
          <w:rFonts w:ascii="楷体_GB2312" w:eastAsia="楷体_GB2312" w:hAnsi="楷体_GB2312" w:cs="楷体_GB2312"/>
        </w:rPr>
      </w:pPr>
    </w:p>
    <w:p w:rsidR="00C904A9" w:rsidRDefault="00A161C1">
      <w:pPr>
        <w:pStyle w:val="a9"/>
        <w:spacing w:before="0" w:beforeAutospacing="0" w:after="0" w:afterAutospacing="0" w:line="480" w:lineRule="exact"/>
        <w:jc w:val="both"/>
        <w:rPr>
          <w:rFonts w:ascii="Times New Roman" w:hAnsi="Times New Roman" w:cs="Times New Roman"/>
        </w:rPr>
      </w:pPr>
      <w:r>
        <w:rPr>
          <w:rFonts w:ascii="黑体" w:eastAsia="黑体" w:hAnsi="黑体" w:cs="黑体" w:hint="eastAsia"/>
        </w:rPr>
        <w:t>关键词：</w:t>
      </w:r>
      <w:r>
        <w:rPr>
          <w:rFonts w:ascii="楷体_GB2312" w:eastAsia="楷体_GB2312" w:hAnsi="楷体_GB2312" w:cs="楷体_GB2312" w:hint="eastAsia"/>
        </w:rPr>
        <w:t>网络购物；感知风险；大学生</w:t>
      </w:r>
      <w:r>
        <w:rPr>
          <w:rFonts w:ascii="Times New Roman" w:hAnsi="Times New Roman" w:cs="Times New Roman"/>
        </w:rPr>
        <w:t xml:space="preserve">                  </w:t>
      </w:r>
    </w:p>
    <w:p w:rsidR="00C904A9" w:rsidRDefault="00C904A9" w:rsidP="00AB28E4">
      <w:pPr>
        <w:spacing w:line="240" w:lineRule="auto"/>
        <w:ind w:firstLineChars="0" w:firstLine="0"/>
        <w:rPr>
          <w:b/>
        </w:rPr>
      </w:pPr>
    </w:p>
    <w:p w:rsidR="00B27455" w:rsidRDefault="00B27455" w:rsidP="00FD09FB">
      <w:pPr>
        <w:pStyle w:val="1"/>
      </w:pPr>
      <w:bookmarkStart w:id="225" w:name="_Toc437703115"/>
      <w:bookmarkStart w:id="226" w:name="_Toc9582"/>
    </w:p>
    <w:p w:rsidR="00AB28E4" w:rsidRDefault="00AB28E4" w:rsidP="00FD09FB">
      <w:pPr>
        <w:pStyle w:val="1"/>
      </w:pPr>
      <w:r>
        <w:rPr>
          <w:rFonts w:hint="eastAsia"/>
        </w:rPr>
        <w:t>国际商务合同中词与长句的汉译</w:t>
      </w:r>
      <w:bookmarkEnd w:id="225"/>
    </w:p>
    <w:p w:rsidR="00AB28E4" w:rsidRDefault="00AB28E4" w:rsidP="00AB28E4">
      <w:pPr>
        <w:spacing w:line="480" w:lineRule="exact"/>
        <w:ind w:firstLineChars="0" w:firstLine="0"/>
        <w:jc w:val="center"/>
        <w:rPr>
          <w:rFonts w:ascii="楷体_GB2312" w:eastAsia="楷体_GB2312" w:hAnsi="楷体_GB2312" w:cs="楷体_GB2312"/>
          <w:color w:val="000000"/>
        </w:rPr>
      </w:pPr>
      <w:r>
        <w:rPr>
          <w:rFonts w:ascii="楷体_GB2312" w:eastAsia="楷体_GB2312" w:hAnsi="楷体_GB2312" w:cs="楷体_GB2312" w:hint="eastAsia"/>
        </w:rPr>
        <w:t>刘漾</w:t>
      </w:r>
      <w:r>
        <w:rPr>
          <w:rFonts w:ascii="楷体_GB2312" w:eastAsia="楷体_GB2312" w:hAnsi="楷体_GB2312" w:cs="楷体_GB2312" w:hint="eastAsia"/>
          <w:color w:val="000000"/>
        </w:rPr>
        <w:t xml:space="preserve">      </w:t>
      </w:r>
      <w:r>
        <w:rPr>
          <w:rFonts w:ascii="楷体_GB2312" w:eastAsia="楷体_GB2312" w:hAnsi="楷体_GB2312" w:cs="楷体_GB2312" w:hint="eastAsia"/>
        </w:rPr>
        <w:t>英语</w:t>
      </w:r>
      <w:r>
        <w:rPr>
          <w:rFonts w:ascii="楷体_GB2312" w:eastAsia="楷体_GB2312" w:hAnsi="楷体_GB2312" w:cs="楷体_GB2312" w:hint="eastAsia"/>
          <w:color w:val="000000"/>
        </w:rPr>
        <w:t>1104班    指导教师：</w:t>
      </w:r>
      <w:r>
        <w:rPr>
          <w:rFonts w:ascii="楷体_GB2312" w:eastAsia="楷体_GB2312" w:hAnsi="楷体_GB2312" w:cs="楷体_GB2312" w:hint="eastAsia"/>
          <w:spacing w:val="20"/>
        </w:rPr>
        <w:t>唐巧惠</w:t>
      </w:r>
      <w:r>
        <w:rPr>
          <w:rFonts w:ascii="楷体_GB2312" w:eastAsia="楷体_GB2312" w:hAnsi="楷体_GB2312" w:cs="楷体_GB2312" w:hint="eastAsia"/>
          <w:color w:val="000000"/>
        </w:rPr>
        <w:t xml:space="preserve"> </w:t>
      </w:r>
      <w:r>
        <w:rPr>
          <w:rFonts w:ascii="楷体_GB2312" w:eastAsia="楷体_GB2312" w:hAnsi="楷体_GB2312" w:cs="楷体_GB2312" w:hint="eastAsia"/>
          <w:spacing w:val="20"/>
        </w:rPr>
        <w:t>讲师</w:t>
      </w:r>
    </w:p>
    <w:p w:rsidR="00AB28E4" w:rsidRDefault="00AB28E4" w:rsidP="00AB28E4">
      <w:pPr>
        <w:spacing w:line="480" w:lineRule="exact"/>
        <w:ind w:firstLine="482"/>
        <w:jc w:val="center"/>
        <w:rPr>
          <w:rFonts w:ascii="楷体_GB2312" w:eastAsia="楷体_GB2312"/>
          <w:b/>
          <w:color w:val="000000"/>
        </w:rPr>
      </w:pPr>
    </w:p>
    <w:p w:rsidR="00AB28E4" w:rsidRDefault="00AB28E4" w:rsidP="00AB28E4">
      <w:pPr>
        <w:spacing w:line="480" w:lineRule="exact"/>
        <w:ind w:firstLineChars="0" w:firstLine="0"/>
        <w:rPr>
          <w:rFonts w:ascii="楷体_GB2312" w:eastAsia="楷体_GB2312" w:hAnsi="楷体_GB2312" w:cs="楷体_GB2312"/>
        </w:rPr>
      </w:pPr>
      <w:r>
        <w:rPr>
          <w:rFonts w:ascii="黑体" w:eastAsia="黑体" w:hAnsi="黑体" w:cs="黑体" w:hint="eastAsia"/>
          <w:bCs/>
        </w:rPr>
        <w:t>摘  要：</w:t>
      </w:r>
      <w:r>
        <w:rPr>
          <w:rFonts w:ascii="楷体_GB2312" w:eastAsia="楷体_GB2312" w:hAnsi="楷体_GB2312" w:cs="楷体_GB2312" w:hint="eastAsia"/>
        </w:rPr>
        <w:t>2001年中国加入世贸组织之后，中国对外贸易日趋频繁。每一笔贸易都离不开合同，合同在贸易中扮演着重要的角色，国际商务合同翻译的重要性也由此凸显出来。本文基于国际商务合同的定义、分类、结构和特点，提出了国际商务合同汉译的三大原则，并进一步提出了国际商务英语合同中词与长句的汉译方法，以期为国际商务合同汉译提供一定的借鉴。</w:t>
      </w:r>
    </w:p>
    <w:p w:rsidR="00AB28E4" w:rsidRDefault="00AB28E4" w:rsidP="00AB28E4">
      <w:pPr>
        <w:spacing w:line="480" w:lineRule="exact"/>
        <w:ind w:firstLineChars="0" w:firstLine="0"/>
        <w:rPr>
          <w:rFonts w:ascii="楷体_GB2312" w:eastAsia="楷体_GB2312" w:hAnsi="楷体_GB2312" w:cs="楷体_GB2312"/>
        </w:rPr>
      </w:pPr>
    </w:p>
    <w:p w:rsidR="00AB28E4" w:rsidRDefault="00AB28E4" w:rsidP="00AB28E4">
      <w:pPr>
        <w:spacing w:line="480" w:lineRule="exact"/>
        <w:ind w:firstLineChars="0" w:firstLine="0"/>
        <w:rPr>
          <w:rFonts w:ascii="楷体_GB2312" w:eastAsia="楷体_GB2312" w:hAnsi="楷体_GB2312" w:cs="楷体_GB2312"/>
        </w:rPr>
      </w:pPr>
      <w:r>
        <w:rPr>
          <w:rFonts w:ascii="黑体" w:eastAsia="黑体" w:hAnsi="黑体" w:cs="黑体" w:hint="eastAsia"/>
          <w:bCs/>
        </w:rPr>
        <w:t>关键词：</w:t>
      </w:r>
      <w:r>
        <w:rPr>
          <w:rFonts w:ascii="楷体_GB2312" w:eastAsia="楷体_GB2312" w:hAnsi="楷体_GB2312" w:cs="楷体_GB2312" w:hint="eastAsia"/>
        </w:rPr>
        <w:t>国际商务合同；翻译原则；词汇汉译；长句汉译</w:t>
      </w:r>
    </w:p>
    <w:p w:rsidR="00AB28E4" w:rsidRDefault="00AB28E4" w:rsidP="00AB28E4">
      <w:pPr>
        <w:spacing w:line="360" w:lineRule="auto"/>
        <w:ind w:firstLineChars="0" w:firstLine="0"/>
        <w:jc w:val="center"/>
        <w:outlineLvl w:val="0"/>
        <w:rPr>
          <w:rFonts w:ascii="宋体" w:hAnsi="宋体" w:cs="宋体"/>
          <w:b/>
          <w:bCs/>
          <w:color w:val="000000"/>
          <w:sz w:val="36"/>
          <w:szCs w:val="36"/>
        </w:rPr>
      </w:pPr>
      <w:bookmarkStart w:id="227" w:name="_Toc29070"/>
    </w:p>
    <w:p w:rsidR="00AB28E4" w:rsidRDefault="00AB28E4" w:rsidP="00AB28E4">
      <w:pPr>
        <w:spacing w:line="360" w:lineRule="auto"/>
        <w:ind w:firstLineChars="0" w:firstLine="0"/>
        <w:jc w:val="center"/>
        <w:outlineLvl w:val="0"/>
        <w:rPr>
          <w:rFonts w:ascii="宋体" w:hAnsi="宋体" w:cs="宋体"/>
          <w:b/>
          <w:bCs/>
          <w:color w:val="000000"/>
          <w:sz w:val="36"/>
          <w:szCs w:val="36"/>
        </w:rPr>
      </w:pPr>
    </w:p>
    <w:bookmarkEnd w:id="227"/>
    <w:p w:rsidR="00AB28E4" w:rsidRDefault="00AB28E4" w:rsidP="00AB28E4">
      <w:pPr>
        <w:spacing w:line="360" w:lineRule="auto"/>
        <w:ind w:firstLine="640"/>
        <w:jc w:val="center"/>
        <w:rPr>
          <w:rFonts w:ascii="宋体" w:hAnsi="宋体"/>
          <w:sz w:val="32"/>
          <w:szCs w:val="32"/>
        </w:rPr>
      </w:pPr>
    </w:p>
    <w:p w:rsidR="00AB28E4" w:rsidRPr="00AB28E4" w:rsidRDefault="00AB28E4" w:rsidP="00FD09FB">
      <w:pPr>
        <w:pStyle w:val="1"/>
      </w:pPr>
      <w:bookmarkStart w:id="228" w:name="_Toc437703116"/>
      <w:r w:rsidRPr="00AB28E4">
        <w:rPr>
          <w:rFonts w:hint="eastAsia"/>
        </w:rPr>
        <w:t>宗教与艺术的完美融合</w:t>
      </w:r>
      <w:r w:rsidRPr="00AB28E4">
        <w:t>——</w:t>
      </w:r>
      <w:r w:rsidRPr="00AB28E4">
        <w:rPr>
          <w:rFonts w:hint="eastAsia"/>
        </w:rPr>
        <w:t>解读小说《地狱》</w:t>
      </w:r>
      <w:bookmarkEnd w:id="228"/>
    </w:p>
    <w:p w:rsidR="00AB28E4" w:rsidRDefault="00AB28E4" w:rsidP="00AB28E4">
      <w:pPr>
        <w:spacing w:line="480" w:lineRule="exact"/>
        <w:ind w:firstLineChars="0" w:firstLine="0"/>
        <w:jc w:val="center"/>
        <w:rPr>
          <w:rFonts w:ascii="楷体_GB2312" w:eastAsia="楷体_GB2312" w:hAnsi="楷体_GB2312" w:cs="楷体_GB2312"/>
          <w:color w:val="000000"/>
        </w:rPr>
      </w:pPr>
      <w:r>
        <w:rPr>
          <w:rFonts w:ascii="楷体_GB2312" w:eastAsia="楷体_GB2312" w:hAnsi="楷体_GB2312" w:cs="楷体_GB2312" w:hint="eastAsia"/>
        </w:rPr>
        <w:t>高</w:t>
      </w:r>
      <w:r>
        <w:rPr>
          <w:rFonts w:ascii="楷体_GB2312" w:eastAsia="楷体_GB2312" w:hAnsi="楷体_GB2312" w:cs="楷体_GB2312"/>
        </w:rPr>
        <w:t>艳</w:t>
      </w:r>
      <w:r>
        <w:rPr>
          <w:rFonts w:ascii="楷体_GB2312" w:eastAsia="楷体_GB2312" w:hAnsi="楷体_GB2312" w:cs="楷体_GB2312" w:hint="eastAsia"/>
          <w:color w:val="000000"/>
        </w:rPr>
        <w:t xml:space="preserve">      </w:t>
      </w:r>
      <w:r>
        <w:rPr>
          <w:rFonts w:ascii="楷体_GB2312" w:eastAsia="楷体_GB2312" w:hAnsi="楷体_GB2312" w:cs="楷体_GB2312" w:hint="eastAsia"/>
        </w:rPr>
        <w:t>英语</w:t>
      </w:r>
      <w:r>
        <w:rPr>
          <w:rFonts w:ascii="楷体_GB2312" w:eastAsia="楷体_GB2312" w:hAnsi="楷体_GB2312" w:cs="楷体_GB2312" w:hint="eastAsia"/>
          <w:color w:val="000000"/>
        </w:rPr>
        <w:t>1102班    指导教师：</w:t>
      </w:r>
      <w:r>
        <w:rPr>
          <w:rFonts w:ascii="楷体_GB2312" w:eastAsia="楷体_GB2312" w:hAnsi="楷体_GB2312" w:cs="楷体_GB2312" w:hint="eastAsia"/>
          <w:spacing w:val="20"/>
        </w:rPr>
        <w:t>谢争</w:t>
      </w:r>
      <w:r>
        <w:rPr>
          <w:rFonts w:ascii="楷体_GB2312" w:eastAsia="楷体_GB2312" w:hAnsi="楷体_GB2312" w:cs="楷体_GB2312"/>
          <w:spacing w:val="20"/>
        </w:rPr>
        <w:t>艳</w:t>
      </w:r>
      <w:r>
        <w:rPr>
          <w:rFonts w:ascii="楷体_GB2312" w:eastAsia="楷体_GB2312" w:hAnsi="楷体_GB2312" w:cs="楷体_GB2312" w:hint="eastAsia"/>
          <w:color w:val="000000"/>
        </w:rPr>
        <w:t xml:space="preserve"> </w:t>
      </w:r>
      <w:r>
        <w:rPr>
          <w:rFonts w:ascii="楷体_GB2312" w:eastAsia="楷体_GB2312" w:hAnsi="楷体_GB2312" w:cs="楷体_GB2312" w:hint="eastAsia"/>
          <w:spacing w:val="20"/>
        </w:rPr>
        <w:t>副教授</w:t>
      </w:r>
    </w:p>
    <w:p w:rsidR="00AB28E4" w:rsidRDefault="00AB28E4" w:rsidP="00AB28E4">
      <w:pPr>
        <w:spacing w:line="480" w:lineRule="exact"/>
        <w:ind w:firstLineChars="196" w:firstLine="470"/>
        <w:rPr>
          <w:rFonts w:eastAsia="仿宋"/>
        </w:rPr>
      </w:pPr>
    </w:p>
    <w:p w:rsidR="00AB28E4" w:rsidRPr="00AB28E4" w:rsidRDefault="00AB28E4" w:rsidP="00AB28E4">
      <w:pPr>
        <w:spacing w:line="520" w:lineRule="exact"/>
        <w:ind w:firstLineChars="0" w:firstLine="0"/>
        <w:rPr>
          <w:rFonts w:ascii="楷体_GB2312" w:eastAsia="楷体_GB2312" w:hAnsi="楷体_GB2312" w:cs="楷体_GB2312"/>
        </w:rPr>
      </w:pPr>
      <w:r>
        <w:rPr>
          <w:rFonts w:ascii="黑体" w:eastAsia="黑体" w:hAnsi="黑体" w:cs="黑体" w:hint="eastAsia"/>
          <w:bCs/>
        </w:rPr>
        <w:t>摘  要：</w:t>
      </w:r>
      <w:r w:rsidRPr="00AB28E4">
        <w:rPr>
          <w:rFonts w:ascii="楷体_GB2312" w:eastAsia="楷体_GB2312" w:hAnsi="楷体_GB2312" w:cs="楷体_GB2312" w:hint="eastAsia"/>
        </w:rPr>
        <w:t>作为丹·布朗第六部小说及其最新力作，《地狱》延续了罗伯特·兰登系列小说悬疑、推理的基调。小说中大量文艺复兴时期的艺术创作，成为表现当时宗教信仰的重要载体。本文主要探讨丹·布朗是如何通过宗教与艺术相融合的方式，构建了逻辑缜密的故事情节及解密线索，并将读者带入了一场紧张刺激的冒险之旅。</w:t>
      </w:r>
    </w:p>
    <w:p w:rsidR="00AB28E4" w:rsidRPr="00AB28E4" w:rsidRDefault="00AB28E4" w:rsidP="00AB28E4">
      <w:pPr>
        <w:spacing w:line="520" w:lineRule="exact"/>
        <w:ind w:firstLineChars="0" w:firstLine="0"/>
        <w:rPr>
          <w:rFonts w:ascii="楷体_GB2312" w:eastAsia="楷体_GB2312" w:hAnsi="楷体_GB2312" w:cs="楷体_GB2312"/>
        </w:rPr>
      </w:pPr>
      <w:r w:rsidRPr="00AB28E4">
        <w:rPr>
          <w:rFonts w:ascii="黑体" w:eastAsia="黑体" w:hAnsi="黑体" w:cs="楷体_GB2312" w:hint="eastAsia"/>
        </w:rPr>
        <w:t>关键词</w:t>
      </w:r>
      <w:r w:rsidRPr="00AB28E4">
        <w:rPr>
          <w:rFonts w:ascii="楷体_GB2312" w:eastAsia="楷体_GB2312" w:hAnsi="楷体_GB2312" w:cs="楷体_GB2312" w:hint="eastAsia"/>
        </w:rPr>
        <w:t>：宗教；艺术；文艺复兴</w:t>
      </w:r>
    </w:p>
    <w:bookmarkEnd w:id="226"/>
    <w:p w:rsidR="00B27455" w:rsidRDefault="00A161C1" w:rsidP="00FD09FB">
      <w:pPr>
        <w:pStyle w:val="1"/>
      </w:pPr>
      <w:r>
        <w:rPr>
          <w:rFonts w:hint="eastAsia"/>
        </w:rPr>
        <w:br w:type="page"/>
      </w:r>
      <w:bookmarkStart w:id="229" w:name="_Toc23830"/>
      <w:bookmarkStart w:id="230" w:name="_Toc437703117"/>
      <w:bookmarkStart w:id="231" w:name="_Toc421218228"/>
      <w:bookmarkStart w:id="232" w:name="_Toc421218320"/>
      <w:bookmarkStart w:id="233" w:name="_Toc421097017"/>
    </w:p>
    <w:p w:rsidR="00B27455" w:rsidRDefault="00B27455" w:rsidP="00FD09FB">
      <w:pPr>
        <w:pStyle w:val="1"/>
      </w:pPr>
    </w:p>
    <w:p w:rsidR="00C904A9" w:rsidRPr="00AB28E4" w:rsidRDefault="00A161C1" w:rsidP="00FD09FB">
      <w:pPr>
        <w:pStyle w:val="1"/>
        <w:rPr>
          <w:rFonts w:ascii="楷体_GB2312" w:eastAsia="楷体_GB2312" w:hAnsi="楷体_GB2312" w:cs="楷体_GB2312"/>
        </w:rPr>
      </w:pPr>
      <w:r>
        <w:rPr>
          <w:rFonts w:hint="eastAsia"/>
        </w:rPr>
        <w:t>论中国南方方言影响下的马来西亚英语</w:t>
      </w:r>
      <w:bookmarkEnd w:id="229"/>
      <w:bookmarkEnd w:id="230"/>
    </w:p>
    <w:p w:rsidR="00C904A9" w:rsidRDefault="00A161C1">
      <w:pPr>
        <w:spacing w:line="480" w:lineRule="exact"/>
        <w:ind w:firstLineChars="0" w:firstLine="0"/>
        <w:jc w:val="center"/>
        <w:rPr>
          <w:rFonts w:ascii="楷体_GB2312" w:eastAsia="楷体_GB2312" w:hAnsi="楷体_GB2312" w:cs="楷体_GB2312"/>
          <w:spacing w:val="20"/>
        </w:rPr>
      </w:pPr>
      <w:r>
        <w:rPr>
          <w:rFonts w:ascii="楷体_GB2312" w:eastAsia="楷体_GB2312" w:hAnsi="楷体_GB2312" w:cs="楷体_GB2312" w:hint="eastAsia"/>
          <w:spacing w:val="-14"/>
        </w:rPr>
        <w:t xml:space="preserve">王常怡    </w:t>
      </w:r>
      <w:r>
        <w:rPr>
          <w:rFonts w:ascii="楷体_GB2312" w:eastAsia="楷体_GB2312" w:hAnsi="楷体_GB2312" w:cs="楷体_GB2312" w:hint="eastAsia"/>
          <w:spacing w:val="-28"/>
        </w:rPr>
        <w:t>英 语</w:t>
      </w:r>
      <w:r>
        <w:rPr>
          <w:rFonts w:ascii="楷体_GB2312" w:eastAsia="楷体_GB2312" w:hAnsi="楷体_GB2312" w:cs="楷体_GB2312" w:hint="eastAsia"/>
          <w:color w:val="000000"/>
        </w:rPr>
        <w:t xml:space="preserve">1101班   指导教师： </w:t>
      </w:r>
      <w:r>
        <w:rPr>
          <w:rFonts w:ascii="楷体_GB2312" w:eastAsia="楷体_GB2312" w:hAnsi="楷体_GB2312" w:cs="楷体_GB2312" w:hint="eastAsia"/>
          <w:spacing w:val="-14"/>
        </w:rPr>
        <w:t>朱 红 雷</w:t>
      </w:r>
      <w:r>
        <w:rPr>
          <w:rFonts w:ascii="楷体_GB2312" w:eastAsia="楷体_GB2312" w:hAnsi="楷体_GB2312" w:cs="楷体_GB2312" w:hint="eastAsia"/>
          <w:color w:val="000000"/>
        </w:rPr>
        <w:t xml:space="preserve"> </w:t>
      </w:r>
      <w:r>
        <w:rPr>
          <w:rFonts w:ascii="楷体_GB2312" w:eastAsia="楷体_GB2312" w:hAnsi="楷体_GB2312" w:cs="楷体_GB2312" w:hint="eastAsia"/>
          <w:spacing w:val="20"/>
        </w:rPr>
        <w:t>讲师</w:t>
      </w:r>
    </w:p>
    <w:p w:rsidR="00C904A9" w:rsidRDefault="00C904A9">
      <w:pPr>
        <w:spacing w:line="480" w:lineRule="exact"/>
        <w:ind w:firstLineChars="0" w:firstLine="0"/>
        <w:jc w:val="center"/>
        <w:rPr>
          <w:rFonts w:ascii="楷体_GB2312" w:eastAsia="楷体_GB2312" w:hAnsi="楷体_GB2312" w:cs="楷体_GB2312"/>
          <w:spacing w:val="20"/>
        </w:rPr>
      </w:pPr>
    </w:p>
    <w:bookmarkEnd w:id="231"/>
    <w:bookmarkEnd w:id="232"/>
    <w:bookmarkEnd w:id="233"/>
    <w:p w:rsidR="00C904A9" w:rsidRDefault="00A161C1">
      <w:pPr>
        <w:widowControl/>
        <w:spacing w:line="480" w:lineRule="exact"/>
        <w:ind w:firstLineChars="0" w:firstLine="0"/>
        <w:rPr>
          <w:rFonts w:ascii="楷体_GB2312" w:eastAsia="楷体_GB2312" w:hAnsi="楷体_GB2312" w:cs="楷体_GB2312"/>
        </w:rPr>
      </w:pPr>
      <w:r>
        <w:rPr>
          <w:rFonts w:ascii="黑体" w:eastAsia="黑体" w:hAnsi="黑体" w:cs="黑体" w:hint="eastAsia"/>
          <w:bCs/>
        </w:rPr>
        <w:t>摘  要：</w:t>
      </w:r>
      <w:r>
        <w:rPr>
          <w:rFonts w:ascii="楷体_GB2312" w:eastAsia="楷体_GB2312" w:hAnsi="楷体_GB2312" w:cs="楷体_GB2312" w:hint="eastAsia"/>
        </w:rPr>
        <w:t>语言变体是指在日常生活中人们所使用的语言产生的差异和变异现象，是社会语言学中最基本的研究对象。语言接触使语言发生演变，每个国家对语言的使用也都存在着地域性的差异。马来西亚曾经长期遭遇西方殖民统治，属于英联邦国家，其官方语言为英语。由于各种原因，中国南方方言也影响了马来西亚英语的产生和发展。作为标准英语的变体，马来西亚英语有其独特性。本篇论文分析了马来西亚英语变体的现状，总结其特征，并从中国南方方言的视角，探讨其脱离于标准英语而产生的原因。</w:t>
      </w:r>
    </w:p>
    <w:p w:rsidR="00C904A9" w:rsidRDefault="00C904A9">
      <w:pPr>
        <w:widowControl/>
        <w:spacing w:line="480" w:lineRule="exact"/>
        <w:ind w:firstLineChars="0" w:firstLine="0"/>
        <w:rPr>
          <w:rFonts w:ascii="楷体_GB2312" w:eastAsia="楷体_GB2312" w:hAnsi="楷体_GB2312" w:cs="楷体_GB2312"/>
        </w:rPr>
      </w:pPr>
    </w:p>
    <w:p w:rsidR="00C904A9" w:rsidRDefault="00A161C1">
      <w:pPr>
        <w:widowControl/>
        <w:spacing w:line="480" w:lineRule="exact"/>
        <w:ind w:firstLineChars="0" w:firstLine="0"/>
        <w:rPr>
          <w:rFonts w:ascii="楷体_GB2312" w:eastAsia="楷体_GB2312" w:hAnsi="楷体_GB2312" w:cs="楷体_GB2312"/>
        </w:rPr>
      </w:pPr>
      <w:r>
        <w:rPr>
          <w:rFonts w:ascii="黑体" w:eastAsia="黑体" w:hAnsi="黑体" w:cs="黑体" w:hint="eastAsia"/>
          <w:bCs/>
        </w:rPr>
        <w:t>关键词：</w:t>
      </w:r>
      <w:r>
        <w:rPr>
          <w:rFonts w:ascii="楷体_GB2312" w:eastAsia="楷体_GB2312" w:hAnsi="楷体_GB2312" w:cs="楷体_GB2312" w:hint="eastAsia"/>
        </w:rPr>
        <w:t>语言变体；马来西亚英语；中国南方方言；语言接触</w:t>
      </w:r>
    </w:p>
    <w:p w:rsidR="00C904A9" w:rsidRDefault="00C904A9">
      <w:pPr>
        <w:spacing w:line="240" w:lineRule="auto"/>
        <w:ind w:firstLine="480"/>
        <w:rPr>
          <w:rFonts w:ascii="宋体" w:hAnsi="宋体"/>
        </w:rPr>
      </w:pPr>
    </w:p>
    <w:p w:rsidR="00AB28E4" w:rsidRDefault="00AB28E4" w:rsidP="00AB28E4">
      <w:pPr>
        <w:pStyle w:val="chapter"/>
        <w:spacing w:line="240" w:lineRule="auto"/>
        <w:rPr>
          <w:rFonts w:ascii="宋体" w:hAnsi="宋体" w:cs="宋体"/>
          <w:color w:val="000000"/>
          <w:sz w:val="32"/>
          <w:szCs w:val="32"/>
        </w:rPr>
      </w:pPr>
      <w:bookmarkStart w:id="234" w:name="_Toc30530"/>
    </w:p>
    <w:p w:rsidR="00AB28E4" w:rsidRDefault="00AB28E4" w:rsidP="00AB28E4">
      <w:pPr>
        <w:pStyle w:val="chapter"/>
        <w:spacing w:line="240" w:lineRule="auto"/>
        <w:rPr>
          <w:rFonts w:ascii="宋体" w:eastAsia="宋体" w:hAnsi="宋体" w:cs="宋体"/>
          <w:color w:val="000000"/>
          <w:kern w:val="2"/>
          <w:szCs w:val="36"/>
          <w:lang w:val="en-US"/>
        </w:rPr>
      </w:pPr>
    </w:p>
    <w:p w:rsidR="00C904A9" w:rsidRDefault="00A161C1" w:rsidP="00FD09FB">
      <w:pPr>
        <w:pStyle w:val="1"/>
      </w:pPr>
      <w:bookmarkStart w:id="235" w:name="_Toc437703118"/>
      <w:r>
        <w:rPr>
          <w:rFonts w:hint="eastAsia"/>
        </w:rPr>
        <w:t>论《唐顿庄园》中玛丽的文化身份与道路选择</w:t>
      </w:r>
      <w:bookmarkEnd w:id="234"/>
      <w:bookmarkEnd w:id="235"/>
    </w:p>
    <w:p w:rsidR="00C904A9" w:rsidRDefault="00A161C1">
      <w:pPr>
        <w:spacing w:line="480" w:lineRule="exact"/>
        <w:ind w:firstLineChars="0" w:firstLine="0"/>
        <w:jc w:val="center"/>
        <w:rPr>
          <w:rFonts w:ascii="楷体_GB2312" w:eastAsia="楷体_GB2312" w:hAnsi="楷体_GB2312" w:cs="楷体_GB2312"/>
          <w:color w:val="000000"/>
        </w:rPr>
      </w:pPr>
      <w:r>
        <w:rPr>
          <w:rFonts w:ascii="楷体_GB2312" w:eastAsia="楷体_GB2312" w:hAnsi="楷体_GB2312" w:cs="楷体_GB2312" w:hint="eastAsia"/>
          <w:spacing w:val="-14"/>
        </w:rPr>
        <w:t>杨帅</w:t>
      </w:r>
      <w:r>
        <w:rPr>
          <w:rFonts w:ascii="楷体_GB2312" w:eastAsia="楷体_GB2312" w:hAnsi="楷体_GB2312" w:cs="楷体_GB2312" w:hint="eastAsia"/>
          <w:color w:val="000000"/>
        </w:rPr>
        <w:t xml:space="preserve">     </w:t>
      </w:r>
      <w:r>
        <w:rPr>
          <w:rFonts w:ascii="楷体_GB2312" w:eastAsia="楷体_GB2312" w:hAnsi="楷体_GB2312" w:cs="楷体_GB2312" w:hint="eastAsia"/>
          <w:spacing w:val="-28"/>
        </w:rPr>
        <w:t>英语</w:t>
      </w:r>
      <w:r>
        <w:rPr>
          <w:rFonts w:ascii="楷体_GB2312" w:eastAsia="楷体_GB2312" w:hAnsi="楷体_GB2312" w:cs="楷体_GB2312" w:hint="eastAsia"/>
          <w:color w:val="000000"/>
        </w:rPr>
        <w:t>1103班    指导教师：邹莉 讲师</w:t>
      </w:r>
    </w:p>
    <w:p w:rsidR="00C904A9" w:rsidRDefault="00C904A9">
      <w:pPr>
        <w:spacing w:line="480" w:lineRule="exact"/>
        <w:ind w:firstLine="480"/>
        <w:jc w:val="center"/>
        <w:rPr>
          <w:rFonts w:ascii="楷体_GB2312" w:eastAsia="楷体_GB2312" w:hAnsi="楷体_GB2312" w:cs="楷体_GB2312"/>
          <w:color w:val="000000"/>
        </w:rPr>
      </w:pPr>
    </w:p>
    <w:p w:rsidR="00C904A9" w:rsidRDefault="00A161C1">
      <w:pPr>
        <w:widowControl/>
        <w:spacing w:line="480" w:lineRule="exact"/>
        <w:ind w:left="17" w:hangingChars="7" w:hanging="17"/>
        <w:rPr>
          <w:rFonts w:ascii="楷体_GB2312" w:eastAsia="楷体_GB2312" w:hAnsi="楷体_GB2312" w:cs="楷体_GB2312"/>
        </w:rPr>
      </w:pPr>
      <w:bookmarkStart w:id="236" w:name="_Toc20185"/>
      <w:r>
        <w:rPr>
          <w:rFonts w:ascii="黑体" w:eastAsia="黑体" w:hAnsi="黑体" w:cs="黑体" w:hint="eastAsia"/>
        </w:rPr>
        <w:t>摘  要</w:t>
      </w:r>
      <w:bookmarkEnd w:id="236"/>
      <w:r>
        <w:rPr>
          <w:rFonts w:ascii="黑体" w:eastAsia="黑体" w:hAnsi="黑体" w:cs="黑体" w:hint="eastAsia"/>
        </w:rPr>
        <w:t>：</w:t>
      </w:r>
      <w:r>
        <w:rPr>
          <w:rFonts w:ascii="楷体_GB2312" w:eastAsia="楷体_GB2312" w:hAnsi="楷体_GB2312" w:cs="楷体_GB2312" w:hint="eastAsia"/>
          <w:color w:val="000000"/>
        </w:rPr>
        <w:t>文化身份</w:t>
      </w:r>
      <w:r>
        <w:rPr>
          <w:rFonts w:ascii="楷体_GB2312" w:eastAsia="楷体_GB2312" w:hAnsi="楷体_GB2312" w:cs="楷体_GB2312" w:hint="eastAsia"/>
        </w:rPr>
        <w:t>是一种个体被群体的文化影响的感觉。虽然与政治认同有相似之处，</w:t>
      </w:r>
      <w:bookmarkStart w:id="237" w:name="OLE_LINK5"/>
      <w:r>
        <w:rPr>
          <w:rFonts w:ascii="楷体_GB2312" w:eastAsia="楷体_GB2312" w:hAnsi="楷体_GB2312" w:cs="楷体_GB2312" w:hint="eastAsia"/>
        </w:rPr>
        <w:t>但又不是同义重复</w:t>
      </w:r>
      <w:bookmarkEnd w:id="237"/>
      <w:r>
        <w:rPr>
          <w:rFonts w:ascii="楷体_GB2312" w:eastAsia="楷体_GB2312" w:hAnsi="楷体_GB2312" w:cs="楷体_GB2312" w:hint="eastAsia"/>
        </w:rPr>
        <w:t>。文化身份不仅仅是抽象的符号，它已化为人的存在的一部分，并且对他的生活方式、行为模式、价值观念、思维方式、情感表达方式等产生深远影响。本文以格莱姆伯爵家的大小姐玛丽为研究对象，以她的道路选择为线索，试图解读文化身份对其性格、命运的塑造与影响。</w:t>
      </w:r>
    </w:p>
    <w:p w:rsidR="00C904A9" w:rsidRDefault="00C904A9">
      <w:pPr>
        <w:widowControl/>
        <w:spacing w:line="480" w:lineRule="exact"/>
        <w:ind w:left="17" w:hangingChars="7" w:hanging="17"/>
        <w:rPr>
          <w:rFonts w:ascii="楷体_GB2312" w:eastAsia="楷体_GB2312" w:hAnsi="楷体_GB2312" w:cs="楷体_GB2312"/>
        </w:rPr>
      </w:pPr>
    </w:p>
    <w:p w:rsidR="00C904A9" w:rsidRDefault="00A161C1">
      <w:pPr>
        <w:widowControl/>
        <w:spacing w:line="480" w:lineRule="exact"/>
        <w:ind w:firstLineChars="0" w:firstLine="0"/>
        <w:rPr>
          <w:rFonts w:ascii="楷体_GB2312" w:eastAsia="楷体_GB2312" w:hAnsi="楷体_GB2312" w:cs="楷体_GB2312"/>
          <w:color w:val="000000"/>
        </w:rPr>
      </w:pPr>
      <w:r>
        <w:rPr>
          <w:rFonts w:ascii="黑体" w:eastAsia="黑体" w:hAnsi="黑体" w:cs="黑体" w:hint="eastAsia"/>
        </w:rPr>
        <w:t>关键词：</w:t>
      </w:r>
      <w:r>
        <w:rPr>
          <w:rFonts w:ascii="楷体_GB2312" w:eastAsia="楷体_GB2312" w:hAnsi="楷体_GB2312" w:cs="楷体_GB2312" w:hint="eastAsia"/>
          <w:color w:val="000000"/>
        </w:rPr>
        <w:t>唐顿庄园；贵族；文化身份；道路选择</w:t>
      </w:r>
    </w:p>
    <w:p w:rsidR="00C904A9" w:rsidRDefault="00A161C1">
      <w:pPr>
        <w:widowControl/>
        <w:ind w:firstLine="480"/>
        <w:rPr>
          <w:rFonts w:ascii="楷体_GB2312" w:eastAsia="楷体_GB2312" w:hAnsi="楷体_GB2312" w:cs="楷体_GB2312"/>
          <w:color w:val="000000"/>
        </w:rPr>
      </w:pPr>
      <w:r>
        <w:rPr>
          <w:rFonts w:ascii="楷体_GB2312" w:eastAsia="楷体_GB2312" w:hAnsi="楷体_GB2312" w:cs="楷体_GB2312" w:hint="eastAsia"/>
          <w:color w:val="000000"/>
        </w:rPr>
        <w:br w:type="page"/>
      </w:r>
    </w:p>
    <w:p w:rsidR="00B27455" w:rsidRDefault="00B27455" w:rsidP="00FD09FB">
      <w:pPr>
        <w:pStyle w:val="1"/>
      </w:pPr>
      <w:bookmarkStart w:id="238" w:name="_Toc437703119"/>
      <w:bookmarkStart w:id="239" w:name="_Toc3835"/>
    </w:p>
    <w:p w:rsidR="00C904A9" w:rsidRDefault="00A161C1" w:rsidP="00FD09FB">
      <w:pPr>
        <w:pStyle w:val="1"/>
      </w:pPr>
      <w:r>
        <w:rPr>
          <w:rFonts w:hint="eastAsia"/>
        </w:rPr>
        <w:t>皇朝家私皇朝</w:t>
      </w:r>
      <w:r>
        <w:rPr>
          <w:rFonts w:hint="eastAsia"/>
        </w:rPr>
        <w:t>-</w:t>
      </w:r>
      <w:r>
        <w:rPr>
          <w:rFonts w:hint="eastAsia"/>
        </w:rPr>
        <w:t>御品室内灯具系列设计</w:t>
      </w:r>
      <w:bookmarkEnd w:id="238"/>
    </w:p>
    <w:p w:rsidR="00C904A9" w:rsidRPr="00FD09FB" w:rsidRDefault="00A161C1">
      <w:pPr>
        <w:pStyle w:val="1"/>
        <w:keepLines w:val="0"/>
        <w:spacing w:line="480" w:lineRule="exact"/>
        <w:rPr>
          <w:rFonts w:ascii="楷体_GB2312" w:eastAsia="楷体_GB2312" w:hAnsi="楷体_GB2312" w:cs="楷体_GB2312"/>
          <w:b w:val="0"/>
          <w:sz w:val="24"/>
          <w:szCs w:val="24"/>
        </w:rPr>
      </w:pPr>
      <w:bookmarkStart w:id="240" w:name="_Toc8071"/>
      <w:bookmarkStart w:id="241" w:name="_Toc4126"/>
      <w:bookmarkStart w:id="242" w:name="_Toc437703120"/>
      <w:r w:rsidRPr="00FD09FB">
        <w:rPr>
          <w:rFonts w:ascii="楷体_GB2312" w:eastAsia="楷体_GB2312" w:hAnsi="楷体_GB2312" w:cs="楷体_GB2312" w:hint="eastAsia"/>
          <w:b w:val="0"/>
          <w:sz w:val="24"/>
          <w:szCs w:val="24"/>
        </w:rPr>
        <w:t>杨月圆   工业设计1101班   指导老师：朱永忠</w:t>
      </w:r>
      <w:bookmarkEnd w:id="240"/>
      <w:bookmarkEnd w:id="241"/>
      <w:bookmarkEnd w:id="242"/>
    </w:p>
    <w:p w:rsidR="00C904A9" w:rsidRDefault="00C904A9">
      <w:pPr>
        <w:ind w:firstLine="480"/>
      </w:pPr>
    </w:p>
    <w:p w:rsidR="00C904A9" w:rsidRPr="00FD09FB" w:rsidRDefault="00A161C1">
      <w:pPr>
        <w:pStyle w:val="1"/>
        <w:keepLines w:val="0"/>
        <w:spacing w:line="480" w:lineRule="exact"/>
        <w:rPr>
          <w:rFonts w:ascii="楷体_GB2312" w:eastAsia="楷体_GB2312" w:hAnsi="楷体_GB2312" w:cs="楷体_GB2312"/>
          <w:b w:val="0"/>
          <w:kern w:val="2"/>
          <w:sz w:val="24"/>
          <w:szCs w:val="24"/>
        </w:rPr>
      </w:pPr>
      <w:bookmarkStart w:id="243" w:name="_Toc17745"/>
      <w:bookmarkStart w:id="244" w:name="_Toc23770"/>
      <w:bookmarkStart w:id="245" w:name="_Toc437703121"/>
      <w:r w:rsidRPr="00FD09FB">
        <w:rPr>
          <w:rFonts w:eastAsia="黑体" w:hint="eastAsia"/>
          <w:b w:val="0"/>
          <w:kern w:val="2"/>
          <w:sz w:val="24"/>
          <w:szCs w:val="24"/>
        </w:rPr>
        <w:t>摘  要</w:t>
      </w:r>
      <w:bookmarkEnd w:id="239"/>
      <w:r w:rsidRPr="00FD09FB">
        <w:rPr>
          <w:rFonts w:eastAsia="黑体" w:hint="eastAsia"/>
          <w:b w:val="0"/>
          <w:kern w:val="2"/>
          <w:sz w:val="24"/>
          <w:szCs w:val="24"/>
        </w:rPr>
        <w:t>：</w:t>
      </w:r>
      <w:r w:rsidRPr="00FD09FB">
        <w:rPr>
          <w:rFonts w:ascii="楷体_GB2312" w:eastAsia="楷体_GB2312" w:hAnsi="楷体_GB2312" w:cs="楷体_GB2312" w:hint="eastAsia"/>
          <w:b w:val="0"/>
          <w:kern w:val="2"/>
          <w:sz w:val="24"/>
          <w:szCs w:val="24"/>
        </w:rPr>
        <w:t>在中国文化全球风靡的背景下，中式灯具受到越来越多的人喜爱。由于皇朝-御品室内灯具系列设计属于皇朝-御品家私的配套家居产品设计，所以皇朝家私皇朝-御品室内灯具系列设计是在御品系列家具上提取相关元素进行设计的，设计上遵循家具上相关的文化特征及造型特点，目的是为了让皇朝-御品室内灯具系列在设计之初和设计完成之时就具有深刻的文化特征，与家具自成一体，形成一个和谐的室内环境。在现代生活中灯具，不仅是一种照明工具，也是一种装饰的存在于人们的日常生活中，成为人们视觉享受，精神文化生活不可或缺的一部分。随着科技的发展，物联网等技术的出现为家居智能化提供技术支持，家居智能化控制逐渐普及，通过移动设备对家居产品进行远程操控成为主流趋势。</w:t>
      </w:r>
      <w:bookmarkEnd w:id="243"/>
      <w:bookmarkEnd w:id="244"/>
      <w:bookmarkEnd w:id="245"/>
    </w:p>
    <w:p w:rsidR="00C904A9" w:rsidRDefault="00A161C1">
      <w:pPr>
        <w:pStyle w:val="a5"/>
        <w:spacing w:line="480" w:lineRule="exact"/>
        <w:ind w:firstLine="480"/>
        <w:jc w:val="left"/>
        <w:rPr>
          <w:rFonts w:ascii="楷体_GB2312" w:eastAsia="楷体_GB2312" w:hAnsi="楷体_GB2312" w:cs="楷体_GB2312"/>
          <w:color w:val="000000"/>
          <w:szCs w:val="24"/>
        </w:rPr>
      </w:pPr>
      <w:r>
        <w:rPr>
          <w:rFonts w:ascii="楷体_GB2312" w:eastAsia="楷体_GB2312" w:hAnsi="楷体_GB2312" w:cs="楷体_GB2312" w:hint="eastAsia"/>
          <w:color w:val="000000"/>
          <w:szCs w:val="24"/>
        </w:rPr>
        <w:t>设计说明包含三个部分，第一部分为设计调研，包括对灯具设计背景的分析，皇朝家私特点的分析，总结家具特点提取相关元素进行灯具设计，对家居室内空间特点和灯具基本特征分析，同类产品调查，了解基本的灯具设计特点，对用户需求分析，了解不同消费人群对灯具设计的要求。第二部分为设计过程，包括设计思路，设计目标，设计定位，设计分析，设计原则，设计的过程及方法以及对设计成果的一些评价。第三部分为成果评价，主要从实用性、安全性、使用寿命和适应性、技术形成的合理性和市场前景分析。</w:t>
      </w:r>
    </w:p>
    <w:p w:rsidR="00C904A9" w:rsidRDefault="00C904A9">
      <w:pPr>
        <w:pStyle w:val="a5"/>
        <w:spacing w:line="480" w:lineRule="exact"/>
        <w:ind w:firstLine="480"/>
        <w:jc w:val="left"/>
        <w:rPr>
          <w:rFonts w:ascii="楷体_GB2312" w:eastAsia="楷体_GB2312" w:hAnsi="楷体_GB2312" w:cs="楷体_GB2312"/>
          <w:color w:val="000000"/>
          <w:szCs w:val="24"/>
        </w:rPr>
      </w:pPr>
    </w:p>
    <w:p w:rsidR="00C904A9" w:rsidRDefault="00A161C1">
      <w:pPr>
        <w:pStyle w:val="41"/>
        <w:spacing w:line="480" w:lineRule="exact"/>
        <w:ind w:firstLineChars="0" w:firstLine="0"/>
        <w:jc w:val="left"/>
        <w:rPr>
          <w:rFonts w:ascii="楷体_GB2312" w:eastAsia="楷体_GB2312" w:hAnsi="楷体_GB2312" w:cs="楷体_GB2312"/>
          <w:sz w:val="24"/>
        </w:rPr>
      </w:pPr>
      <w:r>
        <w:rPr>
          <w:rFonts w:ascii="黑体" w:eastAsia="黑体" w:hAnsi="黑体" w:cs="黑体" w:hint="eastAsia"/>
          <w:sz w:val="24"/>
        </w:rPr>
        <w:t>关键词：</w:t>
      </w:r>
      <w:r>
        <w:rPr>
          <w:rFonts w:ascii="楷体_GB2312" w:eastAsia="楷体_GB2312" w:hAnsi="楷体_GB2312" w:cs="楷体_GB2312" w:hint="eastAsia"/>
          <w:sz w:val="24"/>
        </w:rPr>
        <w:t>中式灯具；皇朝家私；系列设计；家居智能化</w:t>
      </w:r>
    </w:p>
    <w:p w:rsidR="00C904A9" w:rsidRDefault="00A161C1">
      <w:pPr>
        <w:pStyle w:val="41"/>
        <w:spacing w:line="400" w:lineRule="exact"/>
        <w:ind w:firstLine="420"/>
        <w:jc w:val="left"/>
        <w:rPr>
          <w:rFonts w:ascii="宋体" w:hAnsi="宋体" w:cs="宋体"/>
          <w:szCs w:val="21"/>
        </w:rPr>
      </w:pPr>
      <w:r>
        <w:rPr>
          <w:rFonts w:ascii="宋体" w:hAnsi="宋体" w:cs="宋体" w:hint="eastAsia"/>
          <w:szCs w:val="21"/>
        </w:rPr>
        <w:br w:type="page"/>
      </w:r>
    </w:p>
    <w:p w:rsidR="00B27455" w:rsidRDefault="00B27455" w:rsidP="00FD09FB">
      <w:pPr>
        <w:pStyle w:val="1"/>
      </w:pPr>
      <w:bookmarkStart w:id="246" w:name="_Toc437703122"/>
    </w:p>
    <w:p w:rsidR="00C904A9" w:rsidRPr="00FD09FB" w:rsidRDefault="00A161C1" w:rsidP="00FD09FB">
      <w:pPr>
        <w:pStyle w:val="1"/>
      </w:pPr>
      <w:r>
        <w:rPr>
          <w:rFonts w:hint="eastAsia"/>
        </w:rPr>
        <w:t>婴儿手推车设计</w:t>
      </w:r>
      <w:bookmarkEnd w:id="246"/>
    </w:p>
    <w:p w:rsidR="00C904A9" w:rsidRPr="00FD09FB" w:rsidRDefault="00A161C1">
      <w:pPr>
        <w:pStyle w:val="1"/>
        <w:keepLines w:val="0"/>
        <w:spacing w:line="480" w:lineRule="exact"/>
        <w:rPr>
          <w:rFonts w:ascii="楷体_GB2312" w:eastAsia="楷体_GB2312" w:hAnsi="楷体_GB2312" w:cs="楷体_GB2312"/>
          <w:b w:val="0"/>
          <w:sz w:val="24"/>
          <w:szCs w:val="24"/>
        </w:rPr>
      </w:pPr>
      <w:bookmarkStart w:id="247" w:name="_Toc1507"/>
      <w:bookmarkStart w:id="248" w:name="_Toc2674"/>
      <w:bookmarkStart w:id="249" w:name="_Toc437703123"/>
      <w:r w:rsidRPr="00FD09FB">
        <w:rPr>
          <w:rFonts w:ascii="楷体_GB2312" w:eastAsia="楷体_GB2312" w:hAnsi="楷体_GB2312" w:cs="楷体_GB2312" w:hint="eastAsia"/>
          <w:b w:val="0"/>
          <w:sz w:val="24"/>
          <w:szCs w:val="24"/>
        </w:rPr>
        <w:t>李亚敏   工业设计1102班   指导老师：雷蕊如</w:t>
      </w:r>
      <w:bookmarkEnd w:id="247"/>
      <w:bookmarkEnd w:id="248"/>
      <w:bookmarkEnd w:id="249"/>
    </w:p>
    <w:p w:rsidR="00C904A9" w:rsidRDefault="00C904A9">
      <w:pPr>
        <w:ind w:firstLine="480"/>
      </w:pPr>
    </w:p>
    <w:p w:rsidR="00FD09FB" w:rsidRDefault="00A161C1" w:rsidP="00FD09FB">
      <w:pPr>
        <w:pStyle w:val="1"/>
        <w:keepLines w:val="0"/>
        <w:spacing w:line="480" w:lineRule="exact"/>
        <w:jc w:val="left"/>
        <w:rPr>
          <w:rFonts w:ascii="楷体_GB2312" w:eastAsia="楷体_GB2312" w:hAnsi="楷体_GB2312" w:cs="楷体_GB2312"/>
          <w:b w:val="0"/>
          <w:sz w:val="24"/>
          <w:szCs w:val="24"/>
        </w:rPr>
      </w:pPr>
      <w:bookmarkStart w:id="250" w:name="_Toc437703124"/>
      <w:bookmarkStart w:id="251" w:name="_Toc2210"/>
      <w:bookmarkStart w:id="252" w:name="_Toc17487"/>
      <w:r w:rsidRPr="00FD09FB">
        <w:rPr>
          <w:rFonts w:eastAsia="黑体" w:hint="eastAsia"/>
          <w:b w:val="0"/>
          <w:color w:val="000000"/>
          <w:kern w:val="2"/>
          <w:sz w:val="24"/>
          <w:szCs w:val="24"/>
        </w:rPr>
        <w:t>摘  要：</w:t>
      </w:r>
      <w:r w:rsidRPr="00FD09FB">
        <w:rPr>
          <w:rFonts w:ascii="楷体_GB2312" w:eastAsia="楷体_GB2312" w:hAnsi="楷体_GB2312" w:cs="楷体_GB2312" w:hint="eastAsia"/>
          <w:b w:val="0"/>
          <w:sz w:val="24"/>
          <w:szCs w:val="24"/>
        </w:rPr>
        <w:t>在经济快速发展的时代下，人民的生活水平不断提高，父母们开始对孩子给予的关注和期望越来越多，对孩子所使用的一些密切相关的产品也是提出了更高的要求。本次设计说明书主要侧重于婴幼儿的使用产品，以婴儿手推车作为本次设计的关注对象和主要论述对象，利用实际理论知识加上现实实际调查相结合的方法，来进行这次设计论文的重大意义和合理结果。</w:t>
      </w:r>
      <w:bookmarkEnd w:id="250"/>
    </w:p>
    <w:p w:rsidR="00FD09FB" w:rsidRDefault="00A161C1" w:rsidP="00FD09FB">
      <w:pPr>
        <w:pStyle w:val="1"/>
        <w:keepLines w:val="0"/>
        <w:spacing w:line="480" w:lineRule="exact"/>
        <w:ind w:firstLineChars="200" w:firstLine="480"/>
        <w:jc w:val="left"/>
        <w:rPr>
          <w:rFonts w:ascii="楷体_GB2312" w:eastAsia="楷体_GB2312" w:hAnsi="楷体_GB2312" w:cs="楷体_GB2312"/>
          <w:b w:val="0"/>
          <w:sz w:val="24"/>
          <w:szCs w:val="24"/>
        </w:rPr>
      </w:pPr>
      <w:bookmarkStart w:id="253" w:name="_Toc437703125"/>
      <w:r w:rsidRPr="00FD09FB">
        <w:rPr>
          <w:rFonts w:ascii="楷体_GB2312" w:eastAsia="楷体_GB2312" w:hAnsi="楷体_GB2312" w:cs="楷体_GB2312" w:hint="eastAsia"/>
          <w:b w:val="0"/>
          <w:sz w:val="24"/>
          <w:szCs w:val="24"/>
        </w:rPr>
        <w:t>我们首先通查找相关资料和书籍，然后再通过一些数据和表格公式进行分析，从数据出发来研究婴幼儿产品的各个方面，主要从其特性来看，包含物理特征、生物特征，使用特征及心理特征，我们知道婴幼儿在很小的时候缺乏表达和反馈能力，所以在成长过程中特别容易被忽视，从婴儿车的尺寸、大小、颜色、功能、材质等方面作为设计的关键要点，系统化设计出美功能良好的婴儿手推车。</w:t>
      </w:r>
      <w:bookmarkEnd w:id="253"/>
      <w:r w:rsidRPr="00FD09FB">
        <w:rPr>
          <w:rFonts w:ascii="楷体_GB2312" w:eastAsia="楷体_GB2312" w:hAnsi="楷体_GB2312" w:cs="楷体_GB2312" w:hint="eastAsia"/>
          <w:b w:val="0"/>
          <w:sz w:val="24"/>
          <w:szCs w:val="24"/>
        </w:rPr>
        <w:t xml:space="preserve"> </w:t>
      </w:r>
    </w:p>
    <w:p w:rsidR="00C904A9" w:rsidRPr="00FD09FB" w:rsidRDefault="00A161C1" w:rsidP="00FD09FB">
      <w:pPr>
        <w:pStyle w:val="1"/>
        <w:keepLines w:val="0"/>
        <w:spacing w:line="480" w:lineRule="exact"/>
        <w:ind w:firstLineChars="200" w:firstLine="480"/>
        <w:jc w:val="left"/>
        <w:rPr>
          <w:rFonts w:ascii="楷体_GB2312" w:eastAsia="楷体_GB2312" w:hAnsi="楷体_GB2312" w:cs="楷体_GB2312"/>
          <w:b w:val="0"/>
          <w:sz w:val="24"/>
          <w:szCs w:val="24"/>
        </w:rPr>
      </w:pPr>
      <w:bookmarkStart w:id="254" w:name="_Toc437703126"/>
      <w:r w:rsidRPr="00FD09FB">
        <w:rPr>
          <w:rFonts w:ascii="楷体_GB2312" w:eastAsia="楷体_GB2312" w:hAnsi="楷体_GB2312" w:cs="楷体_GB2312" w:hint="eastAsia"/>
          <w:b w:val="0"/>
          <w:sz w:val="24"/>
          <w:szCs w:val="24"/>
        </w:rPr>
        <w:t>本文研究部分主要包括一下四个方面的内容：第一章节可分为绪论和钻研的课题环境，阐述了设计的背景、设计的目的及意义，找出市场中现存的弊端和缺陷和可以改进的方面。第二章节着重调查婴儿手推车的历史演变情况，从国外和国内两个角度来研究婴幼儿手推车的物的设计演变情况。对市场进行调研，对用户分发问卷进行调查，对数据进行分析，对使用主体婴幼儿的基本信息收集，得出婴儿手推车的必然发展趋势。第三章节主要对手推车的各个方面进行分析，主要是结构和部件，颜色进行调查。再次研究用户与手推车之间的人机关系，婴儿的人机分析和照顾者的人机分析。第四章节主要是侧重设计的定位，包括目标用户、主要功能、市场、风格定位。</w:t>
      </w:r>
      <w:bookmarkEnd w:id="251"/>
      <w:bookmarkEnd w:id="252"/>
      <w:bookmarkEnd w:id="254"/>
    </w:p>
    <w:p w:rsidR="00C904A9" w:rsidRPr="00FD09FB" w:rsidRDefault="00C904A9" w:rsidP="00FD09FB">
      <w:pPr>
        <w:ind w:firstLine="480"/>
        <w:jc w:val="center"/>
      </w:pPr>
    </w:p>
    <w:p w:rsidR="00C904A9" w:rsidRPr="00FD09FB" w:rsidRDefault="00A161C1" w:rsidP="00FD09FB">
      <w:pPr>
        <w:pStyle w:val="1"/>
        <w:keepLines w:val="0"/>
        <w:spacing w:line="480" w:lineRule="exact"/>
        <w:jc w:val="both"/>
        <w:rPr>
          <w:rFonts w:ascii="楷体_GB2312" w:eastAsia="楷体_GB2312" w:hAnsi="楷体_GB2312" w:cs="楷体_GB2312"/>
          <w:b w:val="0"/>
          <w:sz w:val="24"/>
          <w:szCs w:val="24"/>
        </w:rPr>
      </w:pPr>
      <w:bookmarkStart w:id="255" w:name="_Toc11384"/>
      <w:bookmarkStart w:id="256" w:name="_Toc24721"/>
      <w:bookmarkStart w:id="257" w:name="_Toc437703127"/>
      <w:r w:rsidRPr="00FD09FB">
        <w:rPr>
          <w:rFonts w:eastAsia="黑体" w:hint="eastAsia"/>
          <w:b w:val="0"/>
          <w:color w:val="000000"/>
          <w:kern w:val="2"/>
          <w:sz w:val="24"/>
          <w:szCs w:val="24"/>
        </w:rPr>
        <w:t>关键词</w:t>
      </w:r>
      <w:r w:rsidRPr="00FD09FB">
        <w:rPr>
          <w:rFonts w:hint="eastAsia"/>
          <w:b w:val="0"/>
          <w:color w:val="000000"/>
          <w:kern w:val="2"/>
          <w:sz w:val="24"/>
          <w:szCs w:val="24"/>
        </w:rPr>
        <w:t>：</w:t>
      </w:r>
      <w:r w:rsidRPr="00FD09FB">
        <w:rPr>
          <w:rFonts w:ascii="楷体_GB2312" w:eastAsia="楷体_GB2312" w:hAnsi="楷体_GB2312" w:cs="楷体_GB2312" w:hint="eastAsia"/>
          <w:b w:val="0"/>
          <w:sz w:val="24"/>
          <w:szCs w:val="24"/>
        </w:rPr>
        <w:t>手推车；婴幼儿；人因工程；收纳；创新</w:t>
      </w:r>
      <w:bookmarkEnd w:id="255"/>
      <w:bookmarkEnd w:id="256"/>
      <w:bookmarkEnd w:id="257"/>
    </w:p>
    <w:p w:rsidR="00C904A9" w:rsidRDefault="00A161C1">
      <w:pPr>
        <w:pStyle w:val="1"/>
        <w:keepLines w:val="0"/>
        <w:spacing w:line="400" w:lineRule="exact"/>
        <w:rPr>
          <w:rFonts w:ascii="宋体" w:hAnsi="宋体" w:cs="宋体"/>
          <w:sz w:val="21"/>
          <w:szCs w:val="21"/>
        </w:rPr>
      </w:pPr>
      <w:r>
        <w:rPr>
          <w:rFonts w:ascii="宋体" w:hAnsi="宋体" w:cs="宋体" w:hint="eastAsia"/>
          <w:sz w:val="21"/>
          <w:szCs w:val="21"/>
        </w:rPr>
        <w:br w:type="page"/>
      </w:r>
    </w:p>
    <w:p w:rsidR="00B27455" w:rsidRDefault="00B27455" w:rsidP="00FD09FB">
      <w:pPr>
        <w:pStyle w:val="1"/>
      </w:pPr>
      <w:bookmarkStart w:id="258" w:name="_Toc437703128"/>
    </w:p>
    <w:p w:rsidR="00C904A9" w:rsidRPr="00FD09FB" w:rsidRDefault="00A161C1" w:rsidP="00FD09FB">
      <w:pPr>
        <w:pStyle w:val="1"/>
      </w:pPr>
      <w:r w:rsidRPr="00FD09FB">
        <w:rPr>
          <w:rFonts w:hint="eastAsia"/>
        </w:rPr>
        <w:t>郴州市人民医院住院大楼结构设计</w:t>
      </w:r>
      <w:bookmarkEnd w:id="258"/>
    </w:p>
    <w:p w:rsidR="00C904A9" w:rsidRDefault="00A161C1">
      <w:pPr>
        <w:spacing w:line="480" w:lineRule="exact"/>
        <w:ind w:firstLineChars="0" w:firstLine="0"/>
        <w:jc w:val="center"/>
        <w:rPr>
          <w:rFonts w:ascii="楷体_GB2312" w:eastAsia="楷体_GB2312" w:hAnsi="楷体_GB2312" w:cs="楷体_GB2312"/>
          <w:color w:val="000000"/>
        </w:rPr>
      </w:pPr>
      <w:r>
        <w:rPr>
          <w:rFonts w:ascii="楷体_GB2312" w:eastAsia="楷体_GB2312" w:hAnsi="楷体_GB2312" w:cs="楷体_GB2312" w:hint="eastAsia"/>
          <w:color w:val="000000"/>
        </w:rPr>
        <w:t>何志远    土木工程1105   指导教师：周利芬</w:t>
      </w:r>
    </w:p>
    <w:p w:rsidR="00C904A9" w:rsidRDefault="00C904A9">
      <w:pPr>
        <w:spacing w:line="480" w:lineRule="exact"/>
        <w:ind w:firstLineChars="0" w:firstLine="0"/>
        <w:jc w:val="center"/>
        <w:rPr>
          <w:rFonts w:ascii="楷体_GB2312" w:eastAsia="楷体_GB2312" w:hAnsi="楷体_GB2312" w:cs="楷体_GB2312"/>
          <w:color w:val="000000"/>
        </w:rPr>
      </w:pPr>
    </w:p>
    <w:p w:rsidR="00C904A9" w:rsidRDefault="00A161C1">
      <w:pPr>
        <w:snapToGrid w:val="0"/>
        <w:spacing w:line="480" w:lineRule="exact"/>
        <w:ind w:firstLineChars="0" w:firstLine="0"/>
        <w:jc w:val="left"/>
        <w:rPr>
          <w:rFonts w:ascii="楷体_GB2312" w:eastAsia="楷体_GB2312" w:hAnsi="楷体_GB2312" w:cs="楷体_GB2312"/>
        </w:rPr>
      </w:pPr>
      <w:r>
        <w:rPr>
          <w:rFonts w:ascii="黑体" w:eastAsia="黑体" w:hAnsi="黑体" w:cs="黑体" w:hint="eastAsia"/>
          <w:color w:val="000000"/>
        </w:rPr>
        <w:t>摘  要：</w:t>
      </w:r>
      <w:r>
        <w:rPr>
          <w:rFonts w:ascii="楷体_GB2312" w:eastAsia="楷体_GB2312" w:hAnsi="楷体_GB2312" w:cs="楷体_GB2312" w:hint="eastAsia"/>
        </w:rPr>
        <w:t>毕业设计是我们四年大学生涯中最后的一步，同时也是最关键的一步，它能够让我们把四年来所学的专业知识从头到尾梳理一遍，使之在脑海里互相链接起来，这样不但让我们更加熟悉的掌握理论知识，而且也增加了我们的实践经验，即使以后我们所从事的不是设计行业，而是现场施工，它同样很重要。</w:t>
      </w:r>
    </w:p>
    <w:p w:rsidR="00C904A9" w:rsidRDefault="00A161C1">
      <w:pPr>
        <w:spacing w:line="480" w:lineRule="exact"/>
        <w:ind w:firstLine="480"/>
        <w:jc w:val="left"/>
        <w:rPr>
          <w:rFonts w:ascii="楷体_GB2312" w:eastAsia="楷体_GB2312" w:hAnsi="楷体_GB2312" w:cs="楷体_GB2312"/>
        </w:rPr>
      </w:pPr>
      <w:r>
        <w:rPr>
          <w:rFonts w:ascii="楷体_GB2312" w:eastAsia="楷体_GB2312" w:hAnsi="楷体_GB2312" w:cs="楷体_GB2312" w:hint="eastAsia"/>
        </w:rPr>
        <w:t>本次毕业设计是一幢九层人民医院住院大楼的框架结构设计，结构设计就是用梁、板、柱、基础等结构元素来构成建筑物或者构筑物的结构体系，以及各种荷载的最简传递过程。</w:t>
      </w:r>
    </w:p>
    <w:p w:rsidR="00C904A9" w:rsidRDefault="00A161C1">
      <w:pPr>
        <w:spacing w:line="480" w:lineRule="exact"/>
        <w:ind w:firstLine="480"/>
        <w:jc w:val="left"/>
        <w:rPr>
          <w:rFonts w:ascii="楷体_GB2312" w:eastAsia="楷体_GB2312" w:hAnsi="楷体_GB2312" w:cs="楷体_GB2312"/>
        </w:rPr>
      </w:pPr>
      <w:r>
        <w:rPr>
          <w:rFonts w:ascii="楷体_GB2312" w:eastAsia="楷体_GB2312" w:hAnsi="楷体_GB2312" w:cs="楷体_GB2312" w:hint="eastAsia"/>
        </w:rPr>
        <w:t>结构设计方面，大体可以分为三个阶段：</w:t>
      </w:r>
    </w:p>
    <w:p w:rsidR="00C904A9" w:rsidRDefault="00A161C1">
      <w:pPr>
        <w:spacing w:line="480" w:lineRule="exact"/>
        <w:ind w:firstLine="480"/>
        <w:jc w:val="left"/>
        <w:rPr>
          <w:rFonts w:ascii="楷体_GB2312" w:eastAsia="楷体_GB2312" w:hAnsi="楷体_GB2312" w:cs="楷体_GB2312"/>
        </w:rPr>
      </w:pPr>
      <w:r>
        <w:rPr>
          <w:rFonts w:ascii="楷体_GB2312" w:eastAsia="楷体_GB2312" w:hAnsi="楷体_GB2312" w:cs="楷体_GB2312" w:hint="eastAsia"/>
        </w:rPr>
        <w:t>结构方案阶段：根据所给的建筑设计图纸，以及建筑所在地的抗震设防烈度、工程地质条件、场地类别、基本风压以及建筑层数来确定结构的承重方案，本次设计所采用的是横向框架承重方案。</w:t>
      </w:r>
    </w:p>
    <w:p w:rsidR="00C904A9" w:rsidRDefault="00A161C1">
      <w:pPr>
        <w:spacing w:line="480" w:lineRule="exact"/>
        <w:ind w:firstLine="480"/>
        <w:jc w:val="left"/>
        <w:rPr>
          <w:rFonts w:ascii="楷体_GB2312" w:eastAsia="楷体_GB2312" w:hAnsi="楷体_GB2312" w:cs="楷体_GB2312"/>
        </w:rPr>
      </w:pPr>
      <w:r>
        <w:rPr>
          <w:rFonts w:ascii="楷体_GB2312" w:eastAsia="楷体_GB2312" w:hAnsi="楷体_GB2312" w:cs="楷体_GB2312" w:hint="eastAsia"/>
        </w:rPr>
        <w:t>结构计算阶段：本次设计的计算部分选取了一榀横向框架进行计算，包括竖向荷载、风荷载、地震荷载以及主要构件的设计，在进行构件的弯矩计算时，所采用的是弯矩二次分配法，运用excel表格进行计算，风荷载以及地震荷载作用下的内力分析采用的是D值法。</w:t>
      </w:r>
    </w:p>
    <w:p w:rsidR="00C904A9" w:rsidRDefault="00A161C1">
      <w:pPr>
        <w:spacing w:line="480" w:lineRule="exact"/>
        <w:ind w:firstLine="480"/>
        <w:jc w:val="left"/>
        <w:rPr>
          <w:rFonts w:ascii="楷体_GB2312" w:eastAsia="楷体_GB2312" w:hAnsi="楷体_GB2312" w:cs="楷体_GB2312"/>
        </w:rPr>
      </w:pPr>
      <w:r>
        <w:rPr>
          <w:rFonts w:ascii="楷体_GB2312" w:eastAsia="楷体_GB2312" w:hAnsi="楷体_GB2312" w:cs="楷体_GB2312" w:hint="eastAsia"/>
        </w:rPr>
        <w:t>施工图纸设计阶段：根据前面所选的结构方案，以及通过计算得出来的一些数据，利用PKPM进行出图。</w:t>
      </w:r>
    </w:p>
    <w:p w:rsidR="00C904A9" w:rsidRDefault="00C904A9">
      <w:pPr>
        <w:spacing w:line="480" w:lineRule="exact"/>
        <w:ind w:firstLine="480"/>
        <w:jc w:val="left"/>
        <w:rPr>
          <w:rFonts w:ascii="楷体_GB2312" w:eastAsia="楷体_GB2312" w:hAnsi="楷体_GB2312" w:cs="楷体_GB2312"/>
        </w:rPr>
      </w:pPr>
    </w:p>
    <w:p w:rsidR="00C904A9" w:rsidRDefault="00A161C1">
      <w:pPr>
        <w:spacing w:line="480" w:lineRule="exact"/>
        <w:ind w:firstLineChars="0" w:firstLine="0"/>
        <w:jc w:val="left"/>
        <w:rPr>
          <w:rFonts w:ascii="楷体_GB2312" w:eastAsia="楷体_GB2312" w:hAnsi="楷体_GB2312" w:cs="楷体_GB2312"/>
        </w:rPr>
      </w:pPr>
      <w:r>
        <w:rPr>
          <w:rFonts w:ascii="黑体" w:eastAsia="黑体" w:hAnsi="黑体" w:cs="黑体" w:hint="eastAsia"/>
          <w:color w:val="000000"/>
        </w:rPr>
        <w:t>关键词：</w:t>
      </w:r>
      <w:r>
        <w:rPr>
          <w:rFonts w:ascii="楷体_GB2312" w:eastAsia="楷体_GB2312" w:hAnsi="楷体_GB2312" w:cs="楷体_GB2312" w:hint="eastAsia"/>
        </w:rPr>
        <w:t>结构计算；抗震设计；荷载计算；D值法；弯矩二次分配法</w:t>
      </w:r>
    </w:p>
    <w:p w:rsidR="00B27455" w:rsidRDefault="00A161C1" w:rsidP="00FD09FB">
      <w:pPr>
        <w:pStyle w:val="1"/>
        <w:rPr>
          <w:sz w:val="21"/>
          <w:szCs w:val="21"/>
        </w:rPr>
      </w:pPr>
      <w:r>
        <w:rPr>
          <w:rFonts w:hint="eastAsia"/>
          <w:sz w:val="21"/>
          <w:szCs w:val="21"/>
        </w:rPr>
        <w:br w:type="page"/>
      </w:r>
      <w:bookmarkStart w:id="259" w:name="_Toc437703129"/>
    </w:p>
    <w:p w:rsidR="00B27455" w:rsidRDefault="00B27455" w:rsidP="00FD09FB">
      <w:pPr>
        <w:pStyle w:val="1"/>
      </w:pPr>
    </w:p>
    <w:p w:rsidR="00C904A9" w:rsidRDefault="00A161C1" w:rsidP="00FD09FB">
      <w:pPr>
        <w:pStyle w:val="1"/>
      </w:pPr>
      <w:r>
        <w:rPr>
          <w:rFonts w:hint="eastAsia"/>
        </w:rPr>
        <w:t>衡阳市中心血站结构设计</w:t>
      </w:r>
      <w:bookmarkEnd w:id="259"/>
    </w:p>
    <w:p w:rsidR="00C904A9" w:rsidRDefault="00A161C1">
      <w:pPr>
        <w:spacing w:line="480" w:lineRule="exact"/>
        <w:ind w:firstLineChars="0" w:firstLine="0"/>
        <w:jc w:val="center"/>
        <w:rPr>
          <w:rFonts w:ascii="楷体_GB2312" w:eastAsia="楷体_GB2312" w:hAnsi="楷体_GB2312" w:cs="楷体_GB2312"/>
          <w:color w:val="000000"/>
        </w:rPr>
      </w:pPr>
      <w:r>
        <w:rPr>
          <w:rFonts w:ascii="楷体_GB2312" w:eastAsia="楷体_GB2312" w:hAnsi="楷体_GB2312" w:cs="楷体_GB2312" w:hint="eastAsia"/>
          <w:color w:val="000000"/>
        </w:rPr>
        <w:t>胡国金   土木1101班    指导教师：游春华 副教授</w:t>
      </w:r>
    </w:p>
    <w:p w:rsidR="00C904A9" w:rsidRDefault="00C904A9">
      <w:pPr>
        <w:spacing w:line="480" w:lineRule="exact"/>
        <w:ind w:firstLineChars="0" w:firstLine="0"/>
        <w:jc w:val="center"/>
        <w:rPr>
          <w:rFonts w:ascii="楷体_GB2312" w:eastAsia="楷体_GB2312" w:hAnsi="楷体_GB2312" w:cs="楷体_GB2312"/>
          <w:color w:val="000000"/>
        </w:rPr>
      </w:pPr>
    </w:p>
    <w:p w:rsidR="00C904A9" w:rsidRDefault="00A161C1">
      <w:pPr>
        <w:snapToGrid w:val="0"/>
        <w:spacing w:line="480" w:lineRule="exact"/>
        <w:ind w:firstLineChars="0" w:firstLine="0"/>
        <w:jc w:val="left"/>
        <w:rPr>
          <w:rFonts w:ascii="楷体_GB2312" w:eastAsia="楷体_GB2312" w:hAnsi="楷体_GB2312" w:cs="楷体_GB2312"/>
          <w:color w:val="000000"/>
        </w:rPr>
      </w:pPr>
      <w:r>
        <w:rPr>
          <w:rFonts w:ascii="黑体" w:eastAsia="黑体" w:hAnsi="黑体" w:cs="黑体" w:hint="eastAsia"/>
          <w:kern w:val="44"/>
        </w:rPr>
        <w:t>摘  要：</w:t>
      </w:r>
      <w:r>
        <w:rPr>
          <w:rFonts w:ascii="楷体_GB2312" w:eastAsia="楷体_GB2312" w:hAnsi="楷体_GB2312" w:cs="楷体_GB2312" w:hint="eastAsia"/>
          <w:color w:val="000000"/>
        </w:rPr>
        <w:t>本设计为衡阳市中心血站纯结构设计，地上11层加地下室1层，修建总高度为46.05m，为高层混凝土框架结构。根据当地情况及建筑规范，考虑地震作用，地震等级为二级。手算一榀代表性框架，本结构手算17轴所在框架。</w:t>
      </w:r>
    </w:p>
    <w:p w:rsidR="00C904A9" w:rsidRDefault="00A161C1">
      <w:pPr>
        <w:snapToGrid w:val="0"/>
        <w:spacing w:line="480" w:lineRule="exact"/>
        <w:ind w:firstLine="480"/>
        <w:jc w:val="left"/>
        <w:rPr>
          <w:rFonts w:ascii="楷体_GB2312" w:eastAsia="楷体_GB2312" w:hAnsi="楷体_GB2312" w:cs="楷体_GB2312"/>
          <w:color w:val="000000"/>
        </w:rPr>
      </w:pPr>
      <w:r>
        <w:rPr>
          <w:rFonts w:ascii="楷体_GB2312" w:eastAsia="楷体_GB2312" w:hAnsi="楷体_GB2312" w:cs="楷体_GB2312" w:hint="eastAsia"/>
          <w:color w:val="000000"/>
        </w:rPr>
        <w:t>结构中，由于左右风荷载作用效果一样，方向相反，所以本结构只计算左向风荷载作用。同时因为竖向地震荷载很小，故本结构设计中暂不考虑竖向地震作用。计算竖向荷载时，通过弯矩二次分配法计算结构内力。风荷载及地震荷载作用下，内力计算主要采取D值法。设计的整个过程中考虑了结构构造要求，技术经济指标以及施工的合理性。</w:t>
      </w:r>
    </w:p>
    <w:p w:rsidR="00C904A9" w:rsidRDefault="00A161C1">
      <w:pPr>
        <w:snapToGrid w:val="0"/>
        <w:spacing w:line="480" w:lineRule="exact"/>
        <w:ind w:firstLine="480"/>
        <w:jc w:val="left"/>
        <w:rPr>
          <w:rFonts w:ascii="楷体_GB2312" w:eastAsia="楷体_GB2312" w:hAnsi="楷体_GB2312" w:cs="楷体_GB2312"/>
          <w:color w:val="000000"/>
        </w:rPr>
      </w:pPr>
      <w:r>
        <w:rPr>
          <w:rFonts w:ascii="楷体_GB2312" w:eastAsia="楷体_GB2312" w:hAnsi="楷体_GB2312" w:cs="楷体_GB2312" w:hint="eastAsia"/>
          <w:color w:val="000000"/>
        </w:rPr>
        <w:t>整个设计过程可以主要分为以下几个步骤：第一步：根据建筑图，确定结构布置图；第二步：根据结构布置图，确定构件尺寸；第三步：计算荷载值（包括竖向恒载及活载、水平风荷载、地震荷载），根据所算荷载计算结构内力，并画出内力图。；第四步：将以上三种荷载按一定方式进行内力组合，选取最不利截面，根据最不利截面的内力，进行结构构件的配筋计算。</w:t>
      </w:r>
    </w:p>
    <w:p w:rsidR="00C904A9" w:rsidRDefault="00C904A9">
      <w:pPr>
        <w:snapToGrid w:val="0"/>
        <w:spacing w:line="480" w:lineRule="exact"/>
        <w:ind w:firstLine="480"/>
        <w:jc w:val="left"/>
        <w:rPr>
          <w:rFonts w:ascii="楷体_GB2312" w:eastAsia="楷体_GB2312" w:hAnsi="楷体_GB2312" w:cs="楷体_GB2312"/>
          <w:color w:val="000000"/>
        </w:rPr>
      </w:pPr>
    </w:p>
    <w:p w:rsidR="00C904A9" w:rsidRDefault="00A161C1">
      <w:pPr>
        <w:snapToGrid w:val="0"/>
        <w:spacing w:line="480" w:lineRule="exact"/>
        <w:ind w:firstLineChars="0" w:firstLine="0"/>
        <w:jc w:val="left"/>
        <w:rPr>
          <w:rFonts w:ascii="楷体_GB2312" w:eastAsia="楷体_GB2312" w:hAnsi="楷体_GB2312" w:cs="楷体_GB2312"/>
          <w:color w:val="000000"/>
        </w:rPr>
      </w:pPr>
      <w:r>
        <w:rPr>
          <w:rFonts w:ascii="黑体" w:eastAsia="黑体" w:hAnsi="黑体" w:cs="黑体" w:hint="eastAsia"/>
          <w:kern w:val="44"/>
        </w:rPr>
        <w:t>关键词：</w:t>
      </w:r>
      <w:r>
        <w:rPr>
          <w:rFonts w:ascii="楷体_GB2312" w:eastAsia="楷体_GB2312" w:hAnsi="楷体_GB2312" w:cs="楷体_GB2312" w:hint="eastAsia"/>
          <w:color w:val="000000"/>
        </w:rPr>
        <w:t>高层框架结构；内力计算</w:t>
      </w:r>
    </w:p>
    <w:p w:rsidR="00B27455" w:rsidRDefault="00A161C1" w:rsidP="00FD09FB">
      <w:pPr>
        <w:pStyle w:val="1"/>
        <w:rPr>
          <w:sz w:val="21"/>
          <w:szCs w:val="21"/>
        </w:rPr>
      </w:pPr>
      <w:r>
        <w:rPr>
          <w:rFonts w:hint="eastAsia"/>
          <w:sz w:val="21"/>
          <w:szCs w:val="21"/>
        </w:rPr>
        <w:br w:type="page"/>
      </w:r>
      <w:bookmarkStart w:id="260" w:name="_Toc437703130"/>
    </w:p>
    <w:p w:rsidR="00B27455" w:rsidRDefault="00B27455" w:rsidP="00FD09FB">
      <w:pPr>
        <w:pStyle w:val="1"/>
        <w:rPr>
          <w:sz w:val="21"/>
          <w:szCs w:val="21"/>
        </w:rPr>
      </w:pPr>
    </w:p>
    <w:p w:rsidR="00C904A9" w:rsidRDefault="00A161C1" w:rsidP="00FD09FB">
      <w:pPr>
        <w:pStyle w:val="1"/>
      </w:pPr>
      <w:r>
        <w:rPr>
          <w:rFonts w:hint="eastAsia"/>
        </w:rPr>
        <w:t>湖北省黄冈中学第五教学楼结构设计</w:t>
      </w:r>
      <w:bookmarkEnd w:id="260"/>
    </w:p>
    <w:p w:rsidR="00C904A9" w:rsidRDefault="00A161C1">
      <w:pPr>
        <w:spacing w:line="480" w:lineRule="exact"/>
        <w:ind w:firstLineChars="0" w:firstLine="0"/>
        <w:jc w:val="center"/>
        <w:rPr>
          <w:rFonts w:ascii="楷体_GB2312" w:eastAsia="楷体_GB2312" w:hAnsi="楷体_GB2312" w:cs="楷体_GB2312"/>
        </w:rPr>
      </w:pPr>
      <w:r>
        <w:rPr>
          <w:rFonts w:ascii="楷体_GB2312" w:eastAsia="楷体_GB2312" w:hAnsi="楷体_GB2312" w:cs="楷体_GB2312" w:hint="eastAsia"/>
        </w:rPr>
        <w:t>刘慧红   土木工程1104班   指导教师： 周志学 工程师</w:t>
      </w:r>
    </w:p>
    <w:p w:rsidR="00C904A9" w:rsidRDefault="00C904A9">
      <w:pPr>
        <w:spacing w:line="460" w:lineRule="exact"/>
        <w:ind w:firstLineChars="0" w:firstLine="0"/>
        <w:jc w:val="left"/>
        <w:rPr>
          <w:rFonts w:ascii="楷体_GB2312" w:eastAsia="楷体_GB2312" w:hAnsi="楷体_GB2312" w:cs="楷体_GB2312"/>
        </w:rPr>
      </w:pPr>
    </w:p>
    <w:p w:rsidR="00C904A9" w:rsidRPr="00FD09FB" w:rsidRDefault="00A161C1" w:rsidP="00B27455">
      <w:pPr>
        <w:pStyle w:val="1"/>
        <w:spacing w:line="440" w:lineRule="exact"/>
        <w:jc w:val="left"/>
        <w:rPr>
          <w:rFonts w:ascii="楷体_GB2312" w:eastAsia="楷体_GB2312" w:hAnsi="楷体_GB2312" w:cs="楷体_GB2312"/>
          <w:b w:val="0"/>
          <w:sz w:val="24"/>
          <w:szCs w:val="24"/>
        </w:rPr>
      </w:pPr>
      <w:bookmarkStart w:id="261" w:name="_Toc6431"/>
      <w:bookmarkStart w:id="262" w:name="_Toc18153"/>
      <w:bookmarkStart w:id="263" w:name="_Toc3469"/>
      <w:bookmarkStart w:id="264" w:name="_Toc19257"/>
      <w:bookmarkStart w:id="265" w:name="_Toc28697"/>
      <w:bookmarkStart w:id="266" w:name="_Toc437703131"/>
      <w:r w:rsidRPr="00FD09FB">
        <w:rPr>
          <w:rFonts w:eastAsia="黑体" w:hint="eastAsia"/>
          <w:b w:val="0"/>
          <w:sz w:val="24"/>
          <w:szCs w:val="24"/>
        </w:rPr>
        <w:t>摘  要</w:t>
      </w:r>
      <w:bookmarkEnd w:id="261"/>
      <w:bookmarkEnd w:id="262"/>
      <w:bookmarkEnd w:id="263"/>
      <w:r w:rsidRPr="00FD09FB">
        <w:rPr>
          <w:rFonts w:eastAsia="黑体" w:hint="eastAsia"/>
          <w:b w:val="0"/>
          <w:sz w:val="24"/>
          <w:szCs w:val="24"/>
        </w:rPr>
        <w:t>：</w:t>
      </w:r>
      <w:r w:rsidRPr="00FD09FB">
        <w:rPr>
          <w:rFonts w:ascii="楷体_GB2312" w:eastAsia="楷体_GB2312" w:hAnsi="楷体_GB2312" w:cs="楷体_GB2312" w:hint="eastAsia"/>
          <w:b w:val="0"/>
          <w:sz w:val="24"/>
          <w:szCs w:val="24"/>
        </w:rPr>
        <w:t>本论文主要包括现浇框架结构的结构设计，本设计选择的是一栋6层框架结构教学楼。结构设计方面，密切联系建筑设计，以现行的有关规范为依据，根据建筑使用和自身特点本工程采用现浇钢筋混凝土框架结构体系，充分考虑建筑空间布局并结合结构的合理性进行结构构件的平面布置，手算时仅对前面主体选择了具有代表性的一榀横向框架进行计算，结构处于八度抗震地区，三类场地，故应进行抗震设计及验算。</w:t>
      </w:r>
      <w:bookmarkEnd w:id="264"/>
      <w:bookmarkEnd w:id="265"/>
      <w:bookmarkEnd w:id="266"/>
    </w:p>
    <w:p w:rsidR="00C904A9" w:rsidRDefault="00A161C1" w:rsidP="00B27455">
      <w:pPr>
        <w:spacing w:line="440" w:lineRule="exact"/>
        <w:ind w:firstLine="480"/>
        <w:jc w:val="left"/>
        <w:rPr>
          <w:rFonts w:ascii="楷体_GB2312" w:eastAsia="楷体_GB2312" w:hAnsi="楷体_GB2312" w:cs="楷体_GB2312"/>
        </w:rPr>
      </w:pPr>
      <w:r>
        <w:rPr>
          <w:rFonts w:ascii="楷体_GB2312" w:eastAsia="楷体_GB2312" w:hAnsi="楷体_GB2312" w:cs="楷体_GB2312" w:hint="eastAsia"/>
        </w:rPr>
        <w:t>整个过程中包括了水平荷载、竖向荷载，地震作用计算及其各内力计算和构件设计，对于竖向荷载作用采用弯矩二次分配法计算内力，水平荷载作用采用D值法计算内力。设计计算整个过程中综合考虑了结构要求、技术经济指标和施工工业化的要求。</w:t>
      </w:r>
    </w:p>
    <w:p w:rsidR="00C904A9" w:rsidRDefault="00A161C1" w:rsidP="00B27455">
      <w:pPr>
        <w:spacing w:line="440" w:lineRule="exact"/>
        <w:ind w:firstLine="480"/>
        <w:jc w:val="left"/>
        <w:rPr>
          <w:rFonts w:ascii="楷体_GB2312" w:eastAsia="楷体_GB2312" w:hAnsi="楷体_GB2312" w:cs="楷体_GB2312"/>
        </w:rPr>
      </w:pPr>
      <w:r>
        <w:rPr>
          <w:rFonts w:ascii="楷体_GB2312" w:eastAsia="楷体_GB2312" w:hAnsi="楷体_GB2312" w:cs="楷体_GB2312" w:hint="eastAsia"/>
        </w:rPr>
        <w:t>结构主体设计主要包括三大部：</w:t>
      </w:r>
    </w:p>
    <w:p w:rsidR="00C904A9" w:rsidRDefault="00A161C1" w:rsidP="00B27455">
      <w:pPr>
        <w:spacing w:line="440" w:lineRule="exact"/>
        <w:ind w:firstLine="480"/>
        <w:jc w:val="left"/>
        <w:rPr>
          <w:rFonts w:ascii="楷体_GB2312" w:eastAsia="楷体_GB2312" w:hAnsi="楷体_GB2312" w:cs="楷体_GB2312"/>
        </w:rPr>
      </w:pPr>
      <w:r>
        <w:rPr>
          <w:rFonts w:ascii="楷体_GB2312" w:eastAsia="楷体_GB2312" w:hAnsi="楷体_GB2312" w:cs="楷体_GB2312" w:hint="eastAsia"/>
        </w:rPr>
        <w:t>第一部分：内力计算。本设计主要进行了结构方案中一榀结构设计。在确定框架布局之后，先进行了层间荷载代表值的计算,接着计算竖向荷载（恒载及活荷载）作用下的结构内力。竖向力算完后，紧接着是风荷载的D值计算，以及组合的重力荷载代表值的计算和水平地震作用力的计算，并画出各工况下的内力图。</w:t>
      </w:r>
    </w:p>
    <w:p w:rsidR="00C904A9" w:rsidRDefault="00A161C1" w:rsidP="00B27455">
      <w:pPr>
        <w:spacing w:line="440" w:lineRule="exact"/>
        <w:ind w:firstLine="480"/>
        <w:jc w:val="left"/>
        <w:rPr>
          <w:rFonts w:ascii="楷体_GB2312" w:eastAsia="楷体_GB2312" w:hAnsi="楷体_GB2312" w:cs="楷体_GB2312"/>
        </w:rPr>
      </w:pPr>
      <w:r>
        <w:rPr>
          <w:rFonts w:ascii="楷体_GB2312" w:eastAsia="楷体_GB2312" w:hAnsi="楷体_GB2312" w:cs="楷体_GB2312" w:hint="eastAsia"/>
        </w:rPr>
        <w:t>第二部分：内力组合。对上述计算结果进行内力组合，主要考虑承载力极限状态下由可变荷载控制效应的组合、由永久荷载控制效应的组合以及由重力荷载代表值与水平地震作用力的组合，找出最不利的一组或几组内力组合。选取最安全的结果计算配筋并绘图。</w:t>
      </w:r>
    </w:p>
    <w:p w:rsidR="00C904A9" w:rsidRDefault="00A161C1" w:rsidP="00B27455">
      <w:pPr>
        <w:spacing w:line="440" w:lineRule="exact"/>
        <w:ind w:firstLine="480"/>
        <w:jc w:val="left"/>
        <w:rPr>
          <w:rFonts w:ascii="楷体_GB2312" w:eastAsia="楷体_GB2312" w:hAnsi="楷体_GB2312" w:cs="楷体_GB2312"/>
          <w:bCs/>
        </w:rPr>
      </w:pPr>
      <w:r>
        <w:rPr>
          <w:rFonts w:ascii="楷体_GB2312" w:eastAsia="楷体_GB2312" w:hAnsi="楷体_GB2312" w:cs="楷体_GB2312" w:hint="eastAsia"/>
          <w:bCs/>
        </w:rPr>
        <w:t>第三部分：抗震设计。对组合好的内力值按照抗震要求进行调整并考虑抗震构造要求进行配筋，充分理解抗震的概念设计，内力分配路径，以及抗震理念。</w:t>
      </w:r>
    </w:p>
    <w:p w:rsidR="00C904A9" w:rsidRDefault="00A161C1" w:rsidP="00B27455">
      <w:pPr>
        <w:spacing w:line="440" w:lineRule="exact"/>
        <w:ind w:firstLine="480"/>
        <w:jc w:val="left"/>
        <w:rPr>
          <w:rFonts w:ascii="楷体_GB2312" w:eastAsia="楷体_GB2312" w:hAnsi="楷体_GB2312" w:cs="楷体_GB2312"/>
        </w:rPr>
      </w:pPr>
      <w:r>
        <w:rPr>
          <w:rFonts w:ascii="楷体_GB2312" w:eastAsia="楷体_GB2312" w:hAnsi="楷体_GB2312" w:cs="楷体_GB2312" w:hint="eastAsia"/>
        </w:rPr>
        <w:t>第四部分：选取具有控制效应的调整好的内力进行梁、板、柱、基础以及楼梯等配筋计算，并画结构施工图。</w:t>
      </w:r>
    </w:p>
    <w:p w:rsidR="00C904A9" w:rsidRDefault="00A161C1" w:rsidP="00B27455">
      <w:pPr>
        <w:spacing w:line="440" w:lineRule="exact"/>
        <w:ind w:firstLine="480"/>
        <w:jc w:val="left"/>
        <w:rPr>
          <w:rFonts w:ascii="楷体_GB2312" w:eastAsia="楷体_GB2312" w:hAnsi="楷体_GB2312" w:cs="楷体_GB2312"/>
        </w:rPr>
      </w:pPr>
      <w:r>
        <w:rPr>
          <w:rFonts w:ascii="楷体_GB2312" w:eastAsia="楷体_GB2312" w:hAnsi="楷体_GB2312" w:cs="楷体_GB2312" w:hint="eastAsia"/>
        </w:rPr>
        <w:t>第五部分：参考文献等。</w:t>
      </w:r>
    </w:p>
    <w:p w:rsidR="00C904A9" w:rsidRDefault="00C904A9" w:rsidP="00B27455">
      <w:pPr>
        <w:spacing w:line="440" w:lineRule="exact"/>
        <w:ind w:firstLine="480"/>
        <w:jc w:val="left"/>
        <w:rPr>
          <w:rFonts w:ascii="楷体_GB2312" w:eastAsia="楷体_GB2312" w:hAnsi="楷体_GB2312" w:cs="楷体_GB2312"/>
        </w:rPr>
      </w:pPr>
    </w:p>
    <w:p w:rsidR="00C904A9" w:rsidRDefault="00A161C1" w:rsidP="00B27455">
      <w:pPr>
        <w:snapToGrid w:val="0"/>
        <w:spacing w:line="440" w:lineRule="exact"/>
        <w:ind w:firstLineChars="0" w:firstLine="0"/>
        <w:jc w:val="left"/>
        <w:rPr>
          <w:rFonts w:ascii="宋体" w:hAnsi="宋体" w:cs="宋体"/>
          <w:sz w:val="21"/>
          <w:szCs w:val="21"/>
        </w:rPr>
      </w:pPr>
      <w:r>
        <w:rPr>
          <w:rFonts w:ascii="黑体" w:eastAsia="黑体" w:hAnsi="黑体" w:cs="黑体" w:hint="eastAsia"/>
          <w:kern w:val="44"/>
        </w:rPr>
        <w:t>关键词：</w:t>
      </w:r>
      <w:r>
        <w:rPr>
          <w:rFonts w:ascii="楷体_GB2312" w:eastAsia="楷体_GB2312" w:hAnsi="楷体_GB2312" w:cs="楷体_GB2312" w:hint="eastAsia"/>
        </w:rPr>
        <w:t>框架结构内力计算；内力组合：抗震设计</w:t>
      </w:r>
    </w:p>
    <w:p w:rsidR="00B27455" w:rsidRDefault="00B27455" w:rsidP="00FD09FB">
      <w:pPr>
        <w:pStyle w:val="1"/>
      </w:pPr>
      <w:bookmarkStart w:id="267" w:name="_Toc437703132"/>
    </w:p>
    <w:p w:rsidR="00AB28E4" w:rsidRPr="00AB28E4" w:rsidRDefault="00AB28E4" w:rsidP="00FD09FB">
      <w:pPr>
        <w:pStyle w:val="1"/>
      </w:pPr>
      <w:r w:rsidRPr="00AB28E4">
        <w:rPr>
          <w:rFonts w:hint="eastAsia"/>
        </w:rPr>
        <w:t>衡阳市步步高商业大楼结构设计</w:t>
      </w:r>
      <w:bookmarkEnd w:id="267"/>
    </w:p>
    <w:p w:rsidR="00AB28E4" w:rsidRPr="00CB656A" w:rsidRDefault="00AB28E4" w:rsidP="00CB656A">
      <w:pPr>
        <w:spacing w:line="480" w:lineRule="exact"/>
        <w:ind w:firstLineChars="0" w:firstLine="0"/>
        <w:jc w:val="center"/>
        <w:rPr>
          <w:rFonts w:ascii="楷体_GB2312" w:eastAsia="楷体_GB2312" w:hAnsi="楷体_GB2312" w:cs="楷体_GB2312"/>
        </w:rPr>
      </w:pPr>
      <w:r w:rsidRPr="00CB656A">
        <w:rPr>
          <w:rFonts w:ascii="楷体_GB2312" w:eastAsia="楷体_GB2312" w:hAnsi="楷体_GB2312" w:cs="楷体_GB2312" w:hint="eastAsia"/>
        </w:rPr>
        <w:t>张</w:t>
      </w:r>
      <w:r w:rsidRPr="00CB656A">
        <w:rPr>
          <w:rFonts w:ascii="楷体_GB2312" w:eastAsia="楷体_GB2312" w:hAnsi="楷体_GB2312" w:cs="楷体_GB2312"/>
        </w:rPr>
        <w:t>白</w:t>
      </w:r>
      <w:r w:rsidRPr="00CB656A">
        <w:rPr>
          <w:rFonts w:ascii="楷体_GB2312" w:eastAsia="楷体_GB2312" w:hAnsi="楷体_GB2312" w:cs="楷体_GB2312" w:hint="eastAsia"/>
        </w:rPr>
        <w:t xml:space="preserve">  土木</w:t>
      </w:r>
      <w:r w:rsidRPr="00CB656A">
        <w:rPr>
          <w:rFonts w:ascii="楷体_GB2312" w:eastAsia="楷体_GB2312" w:hAnsi="楷体_GB2312" w:cs="楷体_GB2312"/>
        </w:rPr>
        <w:t>工程</w:t>
      </w:r>
      <w:r w:rsidRPr="00CB656A">
        <w:rPr>
          <w:rFonts w:ascii="楷体_GB2312" w:eastAsia="楷体_GB2312" w:hAnsi="楷体_GB2312" w:cs="楷体_GB2312" w:hint="eastAsia"/>
        </w:rPr>
        <w:t>11</w:t>
      </w:r>
      <w:r w:rsidR="00CB656A" w:rsidRPr="00CB656A">
        <w:rPr>
          <w:rFonts w:ascii="楷体_GB2312" w:eastAsia="楷体_GB2312" w:hAnsi="楷体_GB2312" w:cs="楷体_GB2312"/>
        </w:rPr>
        <w:t>01</w:t>
      </w:r>
      <w:r w:rsidR="00CB656A" w:rsidRPr="00CB656A">
        <w:rPr>
          <w:rFonts w:ascii="楷体_GB2312" w:eastAsia="楷体_GB2312" w:hAnsi="楷体_GB2312" w:cs="楷体_GB2312" w:hint="eastAsia"/>
        </w:rPr>
        <w:t>班 指导</w:t>
      </w:r>
      <w:r w:rsidR="00CB656A" w:rsidRPr="00CB656A">
        <w:rPr>
          <w:rFonts w:ascii="楷体_GB2312" w:eastAsia="楷体_GB2312" w:hAnsi="楷体_GB2312" w:cs="楷体_GB2312"/>
        </w:rPr>
        <w:t>教师：</w:t>
      </w:r>
      <w:r w:rsidR="00CB656A" w:rsidRPr="00CB656A">
        <w:rPr>
          <w:rFonts w:ascii="楷体_GB2312" w:eastAsia="楷体_GB2312" w:hAnsi="楷体_GB2312" w:cs="楷体_GB2312" w:hint="eastAsia"/>
        </w:rPr>
        <w:t>游</w:t>
      </w:r>
      <w:r w:rsidR="00CB656A" w:rsidRPr="00CB656A">
        <w:rPr>
          <w:rFonts w:ascii="楷体_GB2312" w:eastAsia="楷体_GB2312" w:hAnsi="楷体_GB2312" w:cs="楷体_GB2312"/>
        </w:rPr>
        <w:t>春华</w:t>
      </w:r>
      <w:r w:rsidR="00CB656A" w:rsidRPr="00CB656A">
        <w:rPr>
          <w:rFonts w:ascii="楷体_GB2312" w:eastAsia="楷体_GB2312" w:hAnsi="楷体_GB2312" w:cs="楷体_GB2312" w:hint="eastAsia"/>
        </w:rPr>
        <w:t xml:space="preserve"> 副</w:t>
      </w:r>
      <w:r w:rsidR="00CB656A" w:rsidRPr="00CB656A">
        <w:rPr>
          <w:rFonts w:ascii="楷体_GB2312" w:eastAsia="楷体_GB2312" w:hAnsi="楷体_GB2312" w:cs="楷体_GB2312"/>
        </w:rPr>
        <w:t>教授</w:t>
      </w:r>
    </w:p>
    <w:p w:rsidR="00CB656A" w:rsidRDefault="00CB656A" w:rsidP="00CB656A">
      <w:pPr>
        <w:spacing w:line="456" w:lineRule="exact"/>
        <w:ind w:firstLineChars="0" w:firstLine="0"/>
        <w:jc w:val="left"/>
        <w:rPr>
          <w:rFonts w:ascii="黑体" w:eastAsia="黑体" w:hAnsi="黑体" w:cs="楷体_GB2312"/>
        </w:rPr>
      </w:pPr>
    </w:p>
    <w:p w:rsidR="00CB656A" w:rsidRPr="00CB656A" w:rsidRDefault="00CB656A" w:rsidP="00CB656A">
      <w:pPr>
        <w:spacing w:line="456" w:lineRule="exact"/>
        <w:ind w:firstLineChars="0" w:firstLine="0"/>
        <w:jc w:val="left"/>
        <w:rPr>
          <w:rFonts w:ascii="楷体_GB2312" w:eastAsia="楷体_GB2312" w:hAnsi="楷体_GB2312" w:cs="楷体_GB2312"/>
        </w:rPr>
      </w:pPr>
      <w:r w:rsidRPr="00CB656A">
        <w:rPr>
          <w:rFonts w:ascii="黑体" w:eastAsia="黑体" w:hAnsi="黑体" w:cs="楷体_GB2312" w:hint="eastAsia"/>
        </w:rPr>
        <w:t>摘  要：</w:t>
      </w:r>
      <w:r w:rsidRPr="00CB656A">
        <w:rPr>
          <w:rFonts w:ascii="楷体_GB2312" w:eastAsia="楷体_GB2312" w:hAnsi="楷体_GB2312" w:cs="楷体_GB2312" w:hint="eastAsia"/>
        </w:rPr>
        <w:t xml:space="preserve">本设计为衡阳市步步高商业大楼设计，采用框架结构，主体为十层，本地区抗震设防烈度为 8 度，多遇地震，场地类别为 I 类场地。基本风压 030KN/M楼﹑屋盖均采用现浇钢筋混凝土结构，在第二层采用 V 型柱作为转换层，底下两层为商场，上面十层为办公室。 </w:t>
      </w:r>
    </w:p>
    <w:p w:rsidR="00CB656A" w:rsidRPr="00CB656A" w:rsidRDefault="00CB656A" w:rsidP="00CB656A">
      <w:pPr>
        <w:spacing w:line="456" w:lineRule="exact"/>
        <w:ind w:firstLine="480"/>
        <w:jc w:val="left"/>
        <w:rPr>
          <w:rFonts w:ascii="楷体_GB2312" w:eastAsia="楷体_GB2312" w:hAnsi="楷体_GB2312" w:cs="楷体_GB2312"/>
        </w:rPr>
      </w:pPr>
      <w:r w:rsidRPr="00CB656A">
        <w:rPr>
          <w:rFonts w:ascii="楷体_GB2312" w:eastAsia="楷体_GB2312" w:hAnsi="楷体_GB2312" w:cs="楷体_GB2312" w:hint="eastAsia"/>
        </w:rPr>
        <w:t xml:space="preserve">在结构设计中，以地上十层建筑为对象进行抗震设计，遵循“小震不坏，中震可修，大震不倒”的设计准则。在确定结构布局之后，先进行了重力荷载代表值的计算,接着利用经验公式法求出自振周期，按底部剪力法计算水平地震荷载作用大小，进而用 D 值法求出在水平荷载作用下的结构内力（弯矩、剪力、轴力）。其次，取一榀框架，接着计算竖向荷载（恒载及活载）作用下的结构内力。在竖向荷载作用下的内力采用了二次弯矩分配法进行计算，并找出最不利的一组或几组内力组合，进而选取其中最不利的结果计算梁、柱的配筋。 </w:t>
      </w:r>
    </w:p>
    <w:p w:rsidR="00CB656A" w:rsidRPr="00CB656A" w:rsidRDefault="00CB656A" w:rsidP="00CB656A">
      <w:pPr>
        <w:spacing w:line="456" w:lineRule="exact"/>
        <w:ind w:firstLine="480"/>
        <w:jc w:val="left"/>
        <w:rPr>
          <w:rFonts w:ascii="楷体_GB2312" w:eastAsia="楷体_GB2312" w:hAnsi="楷体_GB2312" w:cs="楷体_GB2312"/>
        </w:rPr>
      </w:pPr>
      <w:r w:rsidRPr="00CB656A">
        <w:rPr>
          <w:rFonts w:ascii="楷体_GB2312" w:eastAsia="楷体_GB2312" w:hAnsi="楷体_GB2312" w:cs="楷体_GB2312" w:hint="eastAsia"/>
        </w:rPr>
        <w:t xml:space="preserve">整个结构在设计过程中，严格遵循相关的专业规范的要求，参考相关资料和有关最新的国家标准规范，对设计的各个环节进行综合全面的科学性考虑。 </w:t>
      </w:r>
    </w:p>
    <w:p w:rsidR="00CB656A" w:rsidRDefault="00CB656A" w:rsidP="00CB656A">
      <w:pPr>
        <w:spacing w:line="456" w:lineRule="exact"/>
        <w:ind w:firstLineChars="0" w:firstLine="0"/>
        <w:jc w:val="left"/>
        <w:rPr>
          <w:rFonts w:ascii="黑体" w:eastAsia="黑体" w:hAnsi="黑体" w:cs="楷体_GB2312"/>
        </w:rPr>
      </w:pPr>
    </w:p>
    <w:p w:rsidR="00CB656A" w:rsidRPr="00CB656A" w:rsidRDefault="00CB656A" w:rsidP="00CB656A">
      <w:pPr>
        <w:spacing w:line="456" w:lineRule="exact"/>
        <w:ind w:firstLineChars="0" w:firstLine="0"/>
        <w:jc w:val="left"/>
        <w:rPr>
          <w:rFonts w:ascii="楷体_GB2312" w:eastAsia="楷体_GB2312" w:hAnsi="楷体_GB2312" w:cs="楷体_GB2312"/>
        </w:rPr>
      </w:pPr>
      <w:r w:rsidRPr="00CB656A">
        <w:rPr>
          <w:rFonts w:ascii="黑体" w:eastAsia="黑体" w:hAnsi="黑体" w:cs="楷体_GB2312" w:hint="eastAsia"/>
        </w:rPr>
        <w:t xml:space="preserve">关键词: </w:t>
      </w:r>
      <w:r w:rsidRPr="00CB656A">
        <w:rPr>
          <w:rFonts w:ascii="楷体_GB2312" w:eastAsia="楷体_GB2312" w:hAnsi="楷体_GB2312" w:cs="楷体_GB2312" w:hint="eastAsia"/>
        </w:rPr>
        <w:t>框架结构；抗震设计；荷载计算；内力计算；计算配筋</w:t>
      </w:r>
    </w:p>
    <w:p w:rsidR="00AB28E4" w:rsidRDefault="00AB28E4">
      <w:pPr>
        <w:spacing w:line="360" w:lineRule="auto"/>
        <w:ind w:firstLineChars="0" w:firstLine="0"/>
        <w:jc w:val="center"/>
        <w:outlineLvl w:val="0"/>
        <w:rPr>
          <w:rFonts w:ascii="宋体" w:hAnsi="宋体" w:cs="宋体"/>
          <w:b/>
          <w:bCs/>
          <w:color w:val="000000"/>
          <w:sz w:val="36"/>
          <w:szCs w:val="36"/>
        </w:rPr>
      </w:pPr>
    </w:p>
    <w:p w:rsidR="00AB28E4" w:rsidRDefault="00AB28E4">
      <w:pPr>
        <w:spacing w:line="360" w:lineRule="auto"/>
        <w:ind w:firstLineChars="0" w:firstLine="0"/>
        <w:jc w:val="center"/>
        <w:outlineLvl w:val="0"/>
        <w:rPr>
          <w:rFonts w:ascii="宋体" w:hAnsi="宋体" w:cs="宋体"/>
          <w:b/>
          <w:bCs/>
          <w:color w:val="000000"/>
          <w:sz w:val="36"/>
          <w:szCs w:val="36"/>
        </w:rPr>
      </w:pPr>
    </w:p>
    <w:p w:rsidR="00AB28E4" w:rsidRDefault="00AB28E4">
      <w:pPr>
        <w:spacing w:line="360" w:lineRule="auto"/>
        <w:ind w:firstLineChars="0" w:firstLine="0"/>
        <w:jc w:val="center"/>
        <w:outlineLvl w:val="0"/>
        <w:rPr>
          <w:rFonts w:ascii="宋体" w:hAnsi="宋体" w:cs="宋体"/>
          <w:b/>
          <w:bCs/>
          <w:color w:val="000000"/>
          <w:sz w:val="36"/>
          <w:szCs w:val="36"/>
        </w:rPr>
      </w:pPr>
    </w:p>
    <w:p w:rsidR="00AB28E4" w:rsidRDefault="00AB28E4">
      <w:pPr>
        <w:spacing w:line="360" w:lineRule="auto"/>
        <w:ind w:firstLineChars="0" w:firstLine="0"/>
        <w:jc w:val="center"/>
        <w:outlineLvl w:val="0"/>
        <w:rPr>
          <w:rFonts w:ascii="宋体" w:hAnsi="宋体" w:cs="宋体"/>
          <w:b/>
          <w:bCs/>
          <w:color w:val="000000"/>
          <w:sz w:val="36"/>
          <w:szCs w:val="36"/>
        </w:rPr>
      </w:pPr>
    </w:p>
    <w:p w:rsidR="00AB28E4" w:rsidRDefault="00AB28E4">
      <w:pPr>
        <w:spacing w:line="360" w:lineRule="auto"/>
        <w:ind w:firstLineChars="0" w:firstLine="0"/>
        <w:jc w:val="center"/>
        <w:outlineLvl w:val="0"/>
        <w:rPr>
          <w:rFonts w:ascii="宋体" w:hAnsi="宋体" w:cs="宋体"/>
          <w:b/>
          <w:bCs/>
          <w:color w:val="000000"/>
          <w:sz w:val="36"/>
          <w:szCs w:val="36"/>
        </w:rPr>
      </w:pPr>
    </w:p>
    <w:p w:rsidR="00AB28E4" w:rsidRDefault="00AB28E4">
      <w:pPr>
        <w:spacing w:line="360" w:lineRule="auto"/>
        <w:ind w:firstLineChars="0" w:firstLine="0"/>
        <w:jc w:val="center"/>
        <w:outlineLvl w:val="0"/>
        <w:rPr>
          <w:rFonts w:ascii="宋体" w:hAnsi="宋体" w:cs="宋体"/>
          <w:b/>
          <w:bCs/>
          <w:color w:val="000000"/>
          <w:sz w:val="36"/>
          <w:szCs w:val="36"/>
        </w:rPr>
      </w:pPr>
    </w:p>
    <w:p w:rsidR="00CB656A" w:rsidRDefault="00CB656A">
      <w:pPr>
        <w:spacing w:line="360" w:lineRule="auto"/>
        <w:ind w:firstLineChars="0" w:firstLine="0"/>
        <w:jc w:val="center"/>
        <w:outlineLvl w:val="0"/>
        <w:rPr>
          <w:rFonts w:ascii="宋体" w:hAnsi="宋体" w:cs="宋体"/>
          <w:b/>
          <w:bCs/>
          <w:color w:val="000000"/>
          <w:sz w:val="36"/>
          <w:szCs w:val="36"/>
        </w:rPr>
      </w:pPr>
    </w:p>
    <w:p w:rsidR="00B27455" w:rsidRDefault="00B27455" w:rsidP="00FD09FB">
      <w:pPr>
        <w:pStyle w:val="1"/>
      </w:pPr>
      <w:bookmarkStart w:id="268" w:name="_Toc437703133"/>
    </w:p>
    <w:p w:rsidR="00C904A9" w:rsidRDefault="00A161C1" w:rsidP="00FD09FB">
      <w:pPr>
        <w:pStyle w:val="1"/>
      </w:pPr>
      <w:r>
        <w:rPr>
          <w:rFonts w:hint="eastAsia"/>
        </w:rPr>
        <w:t>衡阳市司法局业务楼结构设计</w:t>
      </w:r>
      <w:bookmarkEnd w:id="268"/>
    </w:p>
    <w:p w:rsidR="00C904A9" w:rsidRDefault="00A161C1">
      <w:pPr>
        <w:spacing w:line="480" w:lineRule="exact"/>
        <w:ind w:firstLineChars="0" w:firstLine="0"/>
        <w:jc w:val="center"/>
        <w:rPr>
          <w:rFonts w:ascii="楷体_GB2312" w:eastAsia="楷体_GB2312" w:hAnsi="楷体_GB2312" w:cs="楷体_GB2312"/>
        </w:rPr>
      </w:pPr>
      <w:r>
        <w:rPr>
          <w:rFonts w:ascii="楷体_GB2312" w:eastAsia="楷体_GB2312" w:hAnsi="楷体_GB2312" w:cs="楷体_GB2312" w:hint="eastAsia"/>
        </w:rPr>
        <w:t>邱艺   土木工程1101班   指导教师：  游春华  职称  副教授</w:t>
      </w:r>
    </w:p>
    <w:p w:rsidR="00C904A9" w:rsidRDefault="00A161C1">
      <w:pPr>
        <w:pStyle w:val="10"/>
        <w:tabs>
          <w:tab w:val="clear" w:pos="8296"/>
          <w:tab w:val="right" w:leader="dot" w:pos="8608"/>
        </w:tabs>
        <w:spacing w:line="480" w:lineRule="exact"/>
        <w:ind w:firstLine="482"/>
        <w:rPr>
          <w:rFonts w:ascii="楷体_GB2312" w:eastAsia="楷体_GB2312" w:hAnsi="楷体_GB2312" w:cs="楷体_GB2312"/>
          <w:sz w:val="24"/>
          <w:szCs w:val="24"/>
        </w:rPr>
      </w:pPr>
      <w:r>
        <w:rPr>
          <w:rFonts w:ascii="楷体_GB2312" w:eastAsia="楷体_GB2312" w:hAnsi="楷体_GB2312" w:cs="楷体_GB2312" w:hint="eastAsia"/>
          <w:b/>
          <w:bCs/>
          <w:sz w:val="24"/>
          <w:szCs w:val="24"/>
        </w:rPr>
        <w:t xml:space="preserve"> </w:t>
      </w:r>
    </w:p>
    <w:p w:rsidR="00C904A9" w:rsidRPr="00FD09FB" w:rsidRDefault="00A161C1" w:rsidP="00FD09FB">
      <w:pPr>
        <w:pStyle w:val="1"/>
        <w:keepLines w:val="0"/>
        <w:adjustRightInd w:val="0"/>
        <w:snapToGrid w:val="0"/>
        <w:spacing w:line="480" w:lineRule="exact"/>
        <w:jc w:val="left"/>
        <w:rPr>
          <w:rFonts w:ascii="楷体_GB2312" w:eastAsia="楷体_GB2312" w:hAnsi="楷体_GB2312" w:cs="楷体_GB2312"/>
          <w:b w:val="0"/>
          <w:bCs/>
          <w:sz w:val="24"/>
          <w:szCs w:val="24"/>
          <w:lang w:val="zh-CN"/>
        </w:rPr>
      </w:pPr>
      <w:bookmarkStart w:id="269" w:name="_Toc419799026"/>
      <w:bookmarkStart w:id="270" w:name="_Toc18906"/>
      <w:bookmarkStart w:id="271" w:name="_Toc23402"/>
      <w:bookmarkStart w:id="272" w:name="_Toc437703134"/>
      <w:r w:rsidRPr="00FD09FB">
        <w:rPr>
          <w:rFonts w:eastAsia="黑体" w:hint="eastAsia"/>
          <w:b w:val="0"/>
          <w:bCs/>
          <w:sz w:val="24"/>
          <w:szCs w:val="24"/>
        </w:rPr>
        <w:t>摘  要</w:t>
      </w:r>
      <w:bookmarkEnd w:id="269"/>
      <w:r w:rsidRPr="00FD09FB">
        <w:rPr>
          <w:rFonts w:eastAsia="黑体" w:hint="eastAsia"/>
          <w:b w:val="0"/>
          <w:bCs/>
          <w:sz w:val="24"/>
          <w:szCs w:val="24"/>
        </w:rPr>
        <w:t>：</w:t>
      </w:r>
      <w:r w:rsidRPr="00FD09FB">
        <w:rPr>
          <w:rFonts w:ascii="楷体_GB2312" w:eastAsia="楷体_GB2312" w:hAnsi="楷体_GB2312" w:cs="楷体_GB2312" w:hint="eastAsia"/>
          <w:b w:val="0"/>
          <w:bCs/>
          <w:sz w:val="24"/>
          <w:szCs w:val="24"/>
        </w:rPr>
        <w:t>本设计题目为衡阳市司法局业务楼结构设计。建筑条件已给出，共</w:t>
      </w:r>
      <w:r w:rsidRPr="00FD09FB">
        <w:rPr>
          <w:rFonts w:ascii="楷体_GB2312" w:eastAsia="楷体_GB2312" w:hAnsi="楷体_GB2312" w:cs="楷体_GB2312" w:hint="eastAsia"/>
          <w:b w:val="0"/>
          <w:bCs/>
          <w:sz w:val="24"/>
          <w:szCs w:val="24"/>
          <w:lang w:val="zh-CN"/>
        </w:rPr>
        <w:t>七层，一、二层层高4.2m，其它楼层层高为3.3m</w:t>
      </w:r>
      <w:r w:rsidRPr="00FD09FB">
        <w:rPr>
          <w:rFonts w:ascii="楷体_GB2312" w:eastAsia="楷体_GB2312" w:hAnsi="楷体_GB2312" w:cs="楷体_GB2312" w:hint="eastAsia"/>
          <w:b w:val="0"/>
          <w:bCs/>
          <w:sz w:val="24"/>
          <w:szCs w:val="24"/>
        </w:rPr>
        <w:t>。结构</w:t>
      </w:r>
      <w:r w:rsidRPr="00FD09FB">
        <w:rPr>
          <w:rFonts w:ascii="楷体_GB2312" w:eastAsia="楷体_GB2312" w:hAnsi="楷体_GB2312" w:cs="楷体_GB2312" w:hint="eastAsia"/>
          <w:b w:val="0"/>
          <w:bCs/>
          <w:sz w:val="24"/>
          <w:szCs w:val="24"/>
          <w:lang w:val="zh-CN"/>
        </w:rPr>
        <w:t>设计基本资料：使用年限50年；环境类别为地上部分一类，地下二b类；抗震设防烈度：7度；基本地震加速度：0.1g；地震分组：第一组；场地类别：二类；抗震设防类别：丙类；尼比ζ＝0.05；抗震等级：二级：基本风压为0.35kN/m2。</w:t>
      </w:r>
      <w:bookmarkEnd w:id="270"/>
      <w:bookmarkEnd w:id="271"/>
      <w:bookmarkEnd w:id="272"/>
    </w:p>
    <w:p w:rsidR="00C904A9" w:rsidRPr="00FD09FB" w:rsidRDefault="00A161C1" w:rsidP="00FD09FB">
      <w:pPr>
        <w:pStyle w:val="1"/>
        <w:keepLines w:val="0"/>
        <w:adjustRightInd w:val="0"/>
        <w:snapToGrid w:val="0"/>
        <w:spacing w:line="480" w:lineRule="exact"/>
        <w:ind w:firstLineChars="200" w:firstLine="480"/>
        <w:jc w:val="left"/>
        <w:rPr>
          <w:rFonts w:ascii="楷体_GB2312" w:eastAsia="楷体_GB2312" w:hAnsi="楷体_GB2312" w:cs="楷体_GB2312"/>
          <w:b w:val="0"/>
          <w:bCs/>
          <w:sz w:val="24"/>
          <w:szCs w:val="24"/>
        </w:rPr>
      </w:pPr>
      <w:bookmarkStart w:id="273" w:name="_Toc11404"/>
      <w:bookmarkStart w:id="274" w:name="_Toc22136"/>
      <w:bookmarkStart w:id="275" w:name="_Toc437703135"/>
      <w:r w:rsidRPr="00FD09FB">
        <w:rPr>
          <w:rFonts w:ascii="楷体_GB2312" w:eastAsia="楷体_GB2312" w:hAnsi="楷体_GB2312" w:cs="楷体_GB2312" w:hint="eastAsia"/>
          <w:b w:val="0"/>
          <w:bCs/>
          <w:sz w:val="24"/>
          <w:szCs w:val="24"/>
        </w:rPr>
        <w:t>结构主体设计主要包括四大部分：</w:t>
      </w:r>
      <w:bookmarkEnd w:id="273"/>
      <w:bookmarkEnd w:id="274"/>
      <w:bookmarkEnd w:id="275"/>
    </w:p>
    <w:p w:rsidR="00C904A9" w:rsidRPr="00FD09FB" w:rsidRDefault="00A161C1" w:rsidP="00FD09FB">
      <w:pPr>
        <w:pStyle w:val="1"/>
        <w:keepLines w:val="0"/>
        <w:adjustRightInd w:val="0"/>
        <w:snapToGrid w:val="0"/>
        <w:spacing w:line="480" w:lineRule="exact"/>
        <w:ind w:firstLineChars="200" w:firstLine="480"/>
        <w:jc w:val="left"/>
        <w:rPr>
          <w:rFonts w:ascii="楷体_GB2312" w:eastAsia="楷体_GB2312" w:hAnsi="楷体_GB2312" w:cs="楷体_GB2312"/>
          <w:b w:val="0"/>
          <w:bCs/>
          <w:sz w:val="24"/>
          <w:szCs w:val="24"/>
        </w:rPr>
      </w:pPr>
      <w:bookmarkStart w:id="276" w:name="_Toc16593"/>
      <w:bookmarkStart w:id="277" w:name="_Toc25352"/>
      <w:bookmarkStart w:id="278" w:name="_Toc437703136"/>
      <w:r w:rsidRPr="00FD09FB">
        <w:rPr>
          <w:rFonts w:ascii="楷体_GB2312" w:eastAsia="楷体_GB2312" w:hAnsi="楷体_GB2312" w:cs="楷体_GB2312" w:hint="eastAsia"/>
          <w:b w:val="0"/>
          <w:bCs/>
          <w:sz w:val="24"/>
          <w:szCs w:val="24"/>
        </w:rPr>
        <w:t>第一部分：结构选型与结构布置。结构设计密切联系建筑设计，在满足承载力要求的前提下保证建筑功能的正常使用、美观等。故此设计采用现浇钢筋混凝土框架结构体系，基础采用柱下独基。</w:t>
      </w:r>
      <w:bookmarkEnd w:id="276"/>
      <w:bookmarkEnd w:id="277"/>
      <w:bookmarkEnd w:id="278"/>
    </w:p>
    <w:p w:rsidR="00C904A9" w:rsidRPr="00FD09FB" w:rsidRDefault="00A161C1" w:rsidP="00FD09FB">
      <w:pPr>
        <w:pStyle w:val="1"/>
        <w:keepLines w:val="0"/>
        <w:adjustRightInd w:val="0"/>
        <w:snapToGrid w:val="0"/>
        <w:spacing w:line="480" w:lineRule="exact"/>
        <w:ind w:firstLineChars="200" w:firstLine="480"/>
        <w:jc w:val="left"/>
        <w:rPr>
          <w:rFonts w:ascii="楷体_GB2312" w:eastAsia="楷体_GB2312" w:hAnsi="楷体_GB2312" w:cs="楷体_GB2312"/>
          <w:b w:val="0"/>
          <w:bCs/>
          <w:sz w:val="24"/>
          <w:szCs w:val="24"/>
        </w:rPr>
      </w:pPr>
      <w:bookmarkStart w:id="279" w:name="_Toc590"/>
      <w:bookmarkStart w:id="280" w:name="_Toc2035"/>
      <w:bookmarkStart w:id="281" w:name="_Toc437703137"/>
      <w:r w:rsidRPr="00FD09FB">
        <w:rPr>
          <w:rFonts w:ascii="楷体_GB2312" w:eastAsia="楷体_GB2312" w:hAnsi="楷体_GB2312" w:cs="楷体_GB2312" w:hint="eastAsia"/>
          <w:b w:val="0"/>
          <w:bCs/>
          <w:sz w:val="24"/>
          <w:szCs w:val="24"/>
        </w:rPr>
        <w:t>第二部分：荷载统计与内力计算。在确定结构布置之后，先进行了竖向荷载（恒载及活荷载）标准值计算，并采用弯矩二次分配法计算竖向荷载作用下的结构内力。然后计算风荷载标准值，并采用D值法计算风荷载作用下的结构内力。接着计算地震荷载，并采用底部剪力法和D值法计算地震荷载作用下的结构内力。最后对竖向荷载下的内力进行调幅后再进行内力组合。</w:t>
      </w:r>
      <w:bookmarkEnd w:id="279"/>
      <w:bookmarkEnd w:id="280"/>
      <w:bookmarkEnd w:id="281"/>
    </w:p>
    <w:p w:rsidR="00C904A9" w:rsidRPr="00FD09FB" w:rsidRDefault="00A161C1" w:rsidP="00FD09FB">
      <w:pPr>
        <w:pStyle w:val="1"/>
        <w:keepLines w:val="0"/>
        <w:adjustRightInd w:val="0"/>
        <w:snapToGrid w:val="0"/>
        <w:spacing w:line="480" w:lineRule="exact"/>
        <w:ind w:firstLineChars="200" w:firstLine="480"/>
        <w:jc w:val="left"/>
        <w:rPr>
          <w:rFonts w:ascii="楷体_GB2312" w:eastAsia="楷体_GB2312" w:hAnsi="楷体_GB2312" w:cs="楷体_GB2312"/>
          <w:b w:val="0"/>
          <w:bCs/>
          <w:sz w:val="24"/>
          <w:szCs w:val="24"/>
        </w:rPr>
      </w:pPr>
      <w:bookmarkStart w:id="282" w:name="_Toc5607"/>
      <w:bookmarkStart w:id="283" w:name="_Toc269"/>
      <w:bookmarkStart w:id="284" w:name="_Toc437703138"/>
      <w:r w:rsidRPr="00FD09FB">
        <w:rPr>
          <w:rFonts w:ascii="楷体_GB2312" w:eastAsia="楷体_GB2312" w:hAnsi="楷体_GB2312" w:cs="楷体_GB2312" w:hint="eastAsia"/>
          <w:b w:val="0"/>
          <w:bCs/>
          <w:sz w:val="24"/>
          <w:szCs w:val="24"/>
        </w:rPr>
        <w:t>第三部分：梁板柱配筋计算及基础设计计算。找出最不利的一组或几组内力组合，选取最安全的结果对梁板柱进行配筋计算，并根据地质条件进行基础设计与配筋计算。</w:t>
      </w:r>
      <w:bookmarkEnd w:id="282"/>
      <w:bookmarkEnd w:id="283"/>
      <w:bookmarkEnd w:id="284"/>
    </w:p>
    <w:p w:rsidR="00C904A9" w:rsidRPr="00FD09FB" w:rsidRDefault="00A161C1" w:rsidP="00FD09FB">
      <w:pPr>
        <w:pStyle w:val="1"/>
        <w:keepLines w:val="0"/>
        <w:adjustRightInd w:val="0"/>
        <w:snapToGrid w:val="0"/>
        <w:spacing w:line="480" w:lineRule="exact"/>
        <w:ind w:firstLineChars="200" w:firstLine="480"/>
        <w:jc w:val="left"/>
        <w:rPr>
          <w:rFonts w:ascii="楷体_GB2312" w:eastAsia="楷体_GB2312" w:hAnsi="楷体_GB2312" w:cs="楷体_GB2312"/>
          <w:b w:val="0"/>
          <w:bCs/>
          <w:sz w:val="24"/>
          <w:szCs w:val="24"/>
        </w:rPr>
      </w:pPr>
      <w:bookmarkStart w:id="285" w:name="_Toc11461"/>
      <w:bookmarkStart w:id="286" w:name="_Toc13422"/>
      <w:bookmarkStart w:id="287" w:name="_Toc437703139"/>
      <w:r w:rsidRPr="00FD09FB">
        <w:rPr>
          <w:rFonts w:ascii="楷体_GB2312" w:eastAsia="楷体_GB2312" w:hAnsi="楷体_GB2312" w:cs="楷体_GB2312" w:hint="eastAsia"/>
          <w:b w:val="0"/>
          <w:bCs/>
          <w:sz w:val="24"/>
          <w:szCs w:val="24"/>
        </w:rPr>
        <w:t>第四部分：绘制结构施工图。利用PKPM及CAD软件，根据结构计算结果以及相应的规范要求、构造措施绘制出结构施工图。</w:t>
      </w:r>
      <w:bookmarkEnd w:id="285"/>
      <w:bookmarkEnd w:id="286"/>
      <w:bookmarkEnd w:id="287"/>
    </w:p>
    <w:p w:rsidR="00C904A9" w:rsidRDefault="00C904A9" w:rsidP="00FD09FB">
      <w:pPr>
        <w:ind w:firstLine="480"/>
        <w:jc w:val="left"/>
      </w:pPr>
    </w:p>
    <w:p w:rsidR="00C904A9" w:rsidRPr="00FD09FB" w:rsidRDefault="00A161C1" w:rsidP="00FD09FB">
      <w:pPr>
        <w:pStyle w:val="1"/>
        <w:keepLines w:val="0"/>
        <w:adjustRightInd w:val="0"/>
        <w:snapToGrid w:val="0"/>
        <w:spacing w:line="480" w:lineRule="exact"/>
        <w:jc w:val="left"/>
        <w:rPr>
          <w:rFonts w:ascii="楷体_GB2312" w:eastAsia="楷体_GB2312" w:hAnsi="楷体_GB2312" w:cs="楷体_GB2312"/>
          <w:b w:val="0"/>
          <w:bCs/>
          <w:sz w:val="24"/>
          <w:szCs w:val="24"/>
        </w:rPr>
      </w:pPr>
      <w:bookmarkStart w:id="288" w:name="_Toc14511"/>
      <w:bookmarkStart w:id="289" w:name="_Toc26723"/>
      <w:bookmarkStart w:id="290" w:name="_Toc437703140"/>
      <w:r w:rsidRPr="00FD09FB">
        <w:rPr>
          <w:rFonts w:eastAsia="黑体" w:hint="eastAsia"/>
          <w:b w:val="0"/>
          <w:bCs/>
          <w:sz w:val="24"/>
          <w:szCs w:val="24"/>
        </w:rPr>
        <w:t>关键词</w:t>
      </w:r>
      <w:r w:rsidRPr="00FD09FB">
        <w:rPr>
          <w:rFonts w:hint="eastAsia"/>
          <w:b w:val="0"/>
          <w:bCs/>
          <w:sz w:val="24"/>
          <w:szCs w:val="24"/>
        </w:rPr>
        <w:t>：</w:t>
      </w:r>
      <w:r w:rsidRPr="00FD09FB">
        <w:rPr>
          <w:rFonts w:ascii="楷体_GB2312" w:eastAsia="楷体_GB2312" w:hAnsi="楷体_GB2312" w:cs="楷体_GB2312" w:hint="eastAsia"/>
          <w:b w:val="0"/>
          <w:bCs/>
          <w:sz w:val="24"/>
          <w:szCs w:val="24"/>
        </w:rPr>
        <w:t>结构设计；框架结构；荷载统计；内力计算；内力组合；配筋计算</w:t>
      </w:r>
      <w:bookmarkEnd w:id="288"/>
      <w:bookmarkEnd w:id="289"/>
      <w:bookmarkEnd w:id="290"/>
    </w:p>
    <w:p w:rsidR="00B27455" w:rsidRDefault="00A161C1" w:rsidP="00FD09FB">
      <w:pPr>
        <w:pStyle w:val="1"/>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br w:type="page"/>
      </w:r>
      <w:bookmarkStart w:id="291" w:name="_Toc437703141"/>
    </w:p>
    <w:p w:rsidR="00B27455" w:rsidRDefault="00B27455" w:rsidP="00FD09FB">
      <w:pPr>
        <w:pStyle w:val="1"/>
        <w:rPr>
          <w:rFonts w:asciiTheme="minorEastAsia" w:eastAsiaTheme="minorEastAsia" w:hAnsiTheme="minorEastAsia" w:cstheme="minorEastAsia"/>
          <w:sz w:val="21"/>
          <w:szCs w:val="21"/>
        </w:rPr>
      </w:pPr>
    </w:p>
    <w:p w:rsidR="00C904A9" w:rsidRDefault="00A161C1" w:rsidP="00FD09FB">
      <w:pPr>
        <w:pStyle w:val="1"/>
      </w:pPr>
      <w:r>
        <w:rPr>
          <w:rFonts w:hint="eastAsia"/>
        </w:rPr>
        <w:t>岳阳市一中学生宿舍楼结构设计</w:t>
      </w:r>
      <w:bookmarkEnd w:id="291"/>
    </w:p>
    <w:p w:rsidR="00C904A9" w:rsidRDefault="00A161C1">
      <w:pPr>
        <w:spacing w:line="480" w:lineRule="exact"/>
        <w:ind w:firstLineChars="0" w:firstLine="0"/>
        <w:jc w:val="center"/>
        <w:rPr>
          <w:rFonts w:ascii="楷体_GB2312" w:eastAsia="楷体_GB2312" w:hAnsi="楷体_GB2312" w:cs="楷体_GB2312"/>
        </w:rPr>
      </w:pPr>
      <w:r>
        <w:rPr>
          <w:rFonts w:ascii="楷体_GB2312" w:eastAsia="楷体_GB2312" w:hAnsi="楷体_GB2312" w:cs="楷体_GB2312" w:hint="eastAsia"/>
        </w:rPr>
        <w:t>王文亮   土木工程1106班   指导教师： 陈高 讲师</w:t>
      </w:r>
    </w:p>
    <w:p w:rsidR="00C904A9" w:rsidRDefault="00C904A9">
      <w:pPr>
        <w:spacing w:line="480" w:lineRule="exact"/>
        <w:ind w:firstLineChars="0" w:firstLine="0"/>
        <w:jc w:val="center"/>
        <w:rPr>
          <w:rFonts w:ascii="楷体_GB2312" w:eastAsia="楷体_GB2312" w:hAnsi="楷体_GB2312" w:cs="楷体_GB2312"/>
        </w:rPr>
      </w:pPr>
    </w:p>
    <w:p w:rsidR="00C904A9" w:rsidRPr="00FD09FB" w:rsidRDefault="00A161C1" w:rsidP="00FD09FB">
      <w:pPr>
        <w:pStyle w:val="1"/>
        <w:keepLines w:val="0"/>
        <w:adjustRightInd w:val="0"/>
        <w:snapToGrid w:val="0"/>
        <w:spacing w:line="460" w:lineRule="exact"/>
        <w:jc w:val="left"/>
        <w:rPr>
          <w:rFonts w:ascii="楷体_GB2312" w:eastAsia="楷体_GB2312" w:hAnsi="楷体_GB2312" w:cs="楷体_GB2312"/>
          <w:b w:val="0"/>
          <w:bCs/>
          <w:sz w:val="24"/>
          <w:szCs w:val="24"/>
        </w:rPr>
      </w:pPr>
      <w:bookmarkStart w:id="292" w:name="_Toc11956"/>
      <w:bookmarkStart w:id="293" w:name="_Toc18133"/>
      <w:bookmarkStart w:id="294" w:name="_Toc7213"/>
      <w:bookmarkStart w:id="295" w:name="_Toc18671"/>
      <w:bookmarkStart w:id="296" w:name="_Toc17728"/>
      <w:bookmarkStart w:id="297" w:name="_Toc4845"/>
      <w:bookmarkStart w:id="298" w:name="_Toc6566"/>
      <w:bookmarkStart w:id="299" w:name="_Toc437703142"/>
      <w:r w:rsidRPr="00FD09FB">
        <w:rPr>
          <w:rFonts w:eastAsia="黑体" w:hint="eastAsia"/>
          <w:b w:val="0"/>
          <w:bCs/>
          <w:sz w:val="24"/>
          <w:szCs w:val="24"/>
        </w:rPr>
        <w:t>摘  要</w:t>
      </w:r>
      <w:bookmarkEnd w:id="292"/>
      <w:bookmarkEnd w:id="293"/>
      <w:bookmarkEnd w:id="294"/>
      <w:bookmarkEnd w:id="295"/>
      <w:bookmarkEnd w:id="296"/>
      <w:r w:rsidRPr="00FD09FB">
        <w:rPr>
          <w:rFonts w:eastAsia="黑体" w:hint="eastAsia"/>
          <w:b w:val="0"/>
          <w:bCs/>
          <w:sz w:val="24"/>
          <w:szCs w:val="24"/>
        </w:rPr>
        <w:t>：</w:t>
      </w:r>
      <w:r w:rsidRPr="00FD09FB">
        <w:rPr>
          <w:rFonts w:ascii="楷体_GB2312" w:eastAsia="楷体_GB2312" w:hAnsi="楷体_GB2312" w:cs="楷体_GB2312" w:hint="eastAsia"/>
          <w:b w:val="0"/>
          <w:bCs/>
          <w:sz w:val="24"/>
          <w:szCs w:val="24"/>
        </w:rPr>
        <w:t>岳阳市一中学生宿舍的结构选型为钢筋混凝土框架结构，建筑层数为：主体六层。在结构设计计算中，选的是16号轴线作为一榀框架的计算。学生宿舍楼从一楼到六楼全部是规则的宿舍。柱之间的跨度为6m，板之间的力主要是按双向板计算。</w:t>
      </w:r>
      <w:bookmarkEnd w:id="297"/>
      <w:bookmarkEnd w:id="298"/>
      <w:bookmarkEnd w:id="299"/>
    </w:p>
    <w:p w:rsidR="00C904A9" w:rsidRPr="00FD09FB" w:rsidRDefault="00A161C1" w:rsidP="00FD09FB">
      <w:pPr>
        <w:pStyle w:val="1"/>
        <w:keepLines w:val="0"/>
        <w:adjustRightInd w:val="0"/>
        <w:snapToGrid w:val="0"/>
        <w:spacing w:line="460" w:lineRule="exact"/>
        <w:ind w:firstLineChars="200" w:firstLine="480"/>
        <w:jc w:val="left"/>
        <w:rPr>
          <w:rFonts w:ascii="楷体_GB2312" w:eastAsia="楷体_GB2312" w:hAnsi="楷体_GB2312" w:cs="楷体_GB2312"/>
          <w:b w:val="0"/>
          <w:bCs/>
          <w:sz w:val="24"/>
          <w:szCs w:val="24"/>
        </w:rPr>
      </w:pPr>
      <w:bookmarkStart w:id="300" w:name="_Toc18605"/>
      <w:bookmarkStart w:id="301" w:name="_Toc29986"/>
      <w:bookmarkStart w:id="302" w:name="_Toc437703143"/>
      <w:r w:rsidRPr="00FD09FB">
        <w:rPr>
          <w:rFonts w:ascii="楷体_GB2312" w:eastAsia="楷体_GB2312" w:hAnsi="楷体_GB2312" w:cs="楷体_GB2312" w:hint="eastAsia"/>
          <w:b w:val="0"/>
          <w:bCs/>
          <w:sz w:val="24"/>
          <w:szCs w:val="24"/>
        </w:rPr>
        <w:t>结构设计时，首先要确定梁和柱的截面尺寸，然后画结构简图。根据结构简图，受力分析结构在恒荷载、活荷载、重力荷载作用下的力的传递，画出结构简图，在结构简图上标出结构的数据。在力的分析时，主要采用二次分配法，算出结构受的弯矩，然后根据弯矩计算出相应的剪力和轴力。最后根据所得数据，画出弯矩、剪力、轴力图。</w:t>
      </w:r>
      <w:bookmarkEnd w:id="300"/>
      <w:bookmarkEnd w:id="301"/>
      <w:bookmarkEnd w:id="302"/>
    </w:p>
    <w:p w:rsidR="00C904A9" w:rsidRPr="00FD09FB" w:rsidRDefault="00A161C1" w:rsidP="00FD09FB">
      <w:pPr>
        <w:pStyle w:val="1"/>
        <w:keepLines w:val="0"/>
        <w:adjustRightInd w:val="0"/>
        <w:snapToGrid w:val="0"/>
        <w:spacing w:line="460" w:lineRule="exact"/>
        <w:ind w:firstLineChars="200" w:firstLine="480"/>
        <w:jc w:val="left"/>
        <w:rPr>
          <w:rFonts w:ascii="楷体_GB2312" w:eastAsia="楷体_GB2312" w:hAnsi="楷体_GB2312" w:cs="楷体_GB2312"/>
          <w:b w:val="0"/>
          <w:bCs/>
          <w:sz w:val="24"/>
          <w:szCs w:val="24"/>
        </w:rPr>
      </w:pPr>
      <w:bookmarkStart w:id="303" w:name="_Toc19380"/>
      <w:bookmarkStart w:id="304" w:name="_Toc24243"/>
      <w:bookmarkStart w:id="305" w:name="_Toc437703144"/>
      <w:r w:rsidRPr="00FD09FB">
        <w:rPr>
          <w:rFonts w:ascii="楷体_GB2312" w:eastAsia="楷体_GB2312" w:hAnsi="楷体_GB2312" w:cs="楷体_GB2312" w:hint="eastAsia"/>
          <w:b w:val="0"/>
          <w:bCs/>
          <w:sz w:val="24"/>
          <w:szCs w:val="24"/>
        </w:rPr>
        <w:t>风荷载计算时采用反弯点法计算梁柱的弯矩值，反弯点的弯点位置要根据查表采用插入法得到系数。计算出弯矩时，根据各节点的平衡条件，求出剪力和轴力，画出计算简图。</w:t>
      </w:r>
      <w:bookmarkEnd w:id="303"/>
      <w:bookmarkEnd w:id="304"/>
      <w:bookmarkEnd w:id="305"/>
    </w:p>
    <w:p w:rsidR="00C904A9" w:rsidRPr="00FD09FB" w:rsidRDefault="00A161C1" w:rsidP="00FD09FB">
      <w:pPr>
        <w:pStyle w:val="1"/>
        <w:keepLines w:val="0"/>
        <w:adjustRightInd w:val="0"/>
        <w:snapToGrid w:val="0"/>
        <w:spacing w:line="460" w:lineRule="exact"/>
        <w:ind w:firstLineChars="200" w:firstLine="480"/>
        <w:jc w:val="left"/>
        <w:rPr>
          <w:rFonts w:ascii="楷体_GB2312" w:eastAsia="楷体_GB2312" w:hAnsi="楷体_GB2312" w:cs="楷体_GB2312"/>
          <w:b w:val="0"/>
          <w:bCs/>
          <w:sz w:val="24"/>
          <w:szCs w:val="24"/>
        </w:rPr>
      </w:pPr>
      <w:bookmarkStart w:id="306" w:name="_Toc10437"/>
      <w:bookmarkStart w:id="307" w:name="_Toc28131"/>
      <w:bookmarkStart w:id="308" w:name="_Toc437703145"/>
      <w:r w:rsidRPr="00FD09FB">
        <w:rPr>
          <w:rFonts w:ascii="楷体_GB2312" w:eastAsia="楷体_GB2312" w:hAnsi="楷体_GB2312" w:cs="楷体_GB2312" w:hint="eastAsia"/>
          <w:b w:val="0"/>
          <w:bCs/>
          <w:sz w:val="24"/>
          <w:szCs w:val="24"/>
        </w:rPr>
        <w:t>地震荷载计算，首先要算出重力荷载代表值，后根据建筑物所处的地质条件和所给的抗震条件，查出一些相应的抗震周期，地震影响系数，阻尼调整系数等，计算出地震作用下的位移，看是否满足相应的抗震要求，如果不满足，做出相应的调整。画出弯矩、剪力、轴力图。</w:t>
      </w:r>
      <w:bookmarkEnd w:id="306"/>
      <w:bookmarkEnd w:id="307"/>
      <w:bookmarkEnd w:id="308"/>
    </w:p>
    <w:p w:rsidR="00C904A9" w:rsidRPr="00FD09FB" w:rsidRDefault="00A161C1" w:rsidP="00FD09FB">
      <w:pPr>
        <w:pStyle w:val="1"/>
        <w:keepLines w:val="0"/>
        <w:adjustRightInd w:val="0"/>
        <w:snapToGrid w:val="0"/>
        <w:spacing w:line="460" w:lineRule="exact"/>
        <w:ind w:firstLineChars="200" w:firstLine="480"/>
        <w:jc w:val="left"/>
        <w:rPr>
          <w:rFonts w:ascii="楷体_GB2312" w:eastAsia="楷体_GB2312" w:hAnsi="楷体_GB2312" w:cs="楷体_GB2312"/>
          <w:b w:val="0"/>
          <w:bCs/>
          <w:sz w:val="24"/>
          <w:szCs w:val="24"/>
        </w:rPr>
      </w:pPr>
      <w:bookmarkStart w:id="309" w:name="_Toc13014"/>
      <w:bookmarkStart w:id="310" w:name="_Toc20561"/>
      <w:bookmarkStart w:id="311" w:name="_Toc437703146"/>
      <w:r w:rsidRPr="00FD09FB">
        <w:rPr>
          <w:rFonts w:ascii="楷体_GB2312" w:eastAsia="楷体_GB2312" w:hAnsi="楷体_GB2312" w:cs="楷体_GB2312" w:hint="eastAsia"/>
          <w:b w:val="0"/>
          <w:bCs/>
          <w:sz w:val="24"/>
          <w:szCs w:val="24"/>
        </w:rPr>
        <w:t>内力组合前，要对弯矩剪力进行调幅，本结构在梁端调幅采用调幅值0.85，梁跨中调幅值为1.2.调幅完后，计算结构由可变荷载、永久荷载、地震荷载作用下的内力组合。</w:t>
      </w:r>
      <w:bookmarkEnd w:id="309"/>
      <w:bookmarkEnd w:id="310"/>
      <w:bookmarkEnd w:id="311"/>
    </w:p>
    <w:p w:rsidR="00C904A9" w:rsidRPr="00FD09FB" w:rsidRDefault="00A161C1" w:rsidP="00FD09FB">
      <w:pPr>
        <w:pStyle w:val="1"/>
        <w:keepLines w:val="0"/>
        <w:adjustRightInd w:val="0"/>
        <w:snapToGrid w:val="0"/>
        <w:spacing w:line="460" w:lineRule="exact"/>
        <w:ind w:firstLineChars="200" w:firstLine="480"/>
        <w:jc w:val="left"/>
        <w:rPr>
          <w:rFonts w:ascii="楷体_GB2312" w:eastAsia="楷体_GB2312" w:hAnsi="楷体_GB2312" w:cs="楷体_GB2312"/>
          <w:b w:val="0"/>
          <w:bCs/>
          <w:sz w:val="24"/>
          <w:szCs w:val="24"/>
        </w:rPr>
      </w:pPr>
      <w:bookmarkStart w:id="312" w:name="_Toc2520"/>
      <w:bookmarkStart w:id="313" w:name="_Toc18926"/>
      <w:bookmarkStart w:id="314" w:name="_Toc437703147"/>
      <w:r w:rsidRPr="00FD09FB">
        <w:rPr>
          <w:rFonts w:ascii="楷体_GB2312" w:eastAsia="楷体_GB2312" w:hAnsi="楷体_GB2312" w:cs="楷体_GB2312" w:hint="eastAsia"/>
          <w:b w:val="0"/>
          <w:bCs/>
          <w:sz w:val="24"/>
          <w:szCs w:val="24"/>
        </w:rPr>
        <w:t>楼板和柱的计算时，由最大的弯矩、剪力、轴力值，计算梁在最大之下的截面配筋，要满足配筋、锚固、抗震方面的要求。</w:t>
      </w:r>
      <w:bookmarkEnd w:id="312"/>
      <w:bookmarkEnd w:id="313"/>
      <w:bookmarkEnd w:id="314"/>
    </w:p>
    <w:p w:rsidR="00C904A9" w:rsidRPr="00FD09FB" w:rsidRDefault="00A161C1" w:rsidP="00FD09FB">
      <w:pPr>
        <w:pStyle w:val="1"/>
        <w:keepLines w:val="0"/>
        <w:adjustRightInd w:val="0"/>
        <w:snapToGrid w:val="0"/>
        <w:spacing w:line="460" w:lineRule="exact"/>
        <w:ind w:firstLineChars="200" w:firstLine="480"/>
        <w:jc w:val="left"/>
        <w:rPr>
          <w:rFonts w:ascii="楷体_GB2312" w:eastAsia="楷体_GB2312" w:hAnsi="楷体_GB2312" w:cs="楷体_GB2312"/>
          <w:b w:val="0"/>
          <w:bCs/>
          <w:sz w:val="24"/>
          <w:szCs w:val="24"/>
        </w:rPr>
      </w:pPr>
      <w:bookmarkStart w:id="315" w:name="_Toc18544"/>
      <w:bookmarkStart w:id="316" w:name="_Toc22911"/>
      <w:bookmarkStart w:id="317" w:name="_Toc437703148"/>
      <w:r w:rsidRPr="00FD09FB">
        <w:rPr>
          <w:rFonts w:ascii="楷体_GB2312" w:eastAsia="楷体_GB2312" w:hAnsi="楷体_GB2312" w:cs="楷体_GB2312" w:hint="eastAsia"/>
          <w:b w:val="0"/>
          <w:bCs/>
          <w:sz w:val="24"/>
          <w:szCs w:val="24"/>
        </w:rPr>
        <w:t>基础根据岳阳市一中的地质条件和抗震条件，求出基础的底面积，根据条件算出配筋，最后要验算是否满足承载力的要求和抗震要求。</w:t>
      </w:r>
      <w:bookmarkEnd w:id="315"/>
      <w:bookmarkEnd w:id="316"/>
      <w:bookmarkEnd w:id="317"/>
    </w:p>
    <w:p w:rsidR="00C904A9" w:rsidRPr="00FD09FB" w:rsidRDefault="00C904A9" w:rsidP="00FD09FB">
      <w:pPr>
        <w:spacing w:line="460" w:lineRule="exact"/>
        <w:ind w:firstLine="480"/>
        <w:jc w:val="left"/>
      </w:pPr>
    </w:p>
    <w:p w:rsidR="00C904A9" w:rsidRPr="00FD09FB" w:rsidRDefault="00A161C1" w:rsidP="00FD09FB">
      <w:pPr>
        <w:pStyle w:val="1"/>
        <w:keepLines w:val="0"/>
        <w:adjustRightInd w:val="0"/>
        <w:snapToGrid w:val="0"/>
        <w:spacing w:line="460" w:lineRule="exact"/>
        <w:jc w:val="left"/>
        <w:rPr>
          <w:rFonts w:ascii="楷体_GB2312" w:eastAsia="楷体_GB2312" w:hAnsi="楷体_GB2312" w:cs="楷体_GB2312"/>
          <w:b w:val="0"/>
          <w:bCs/>
          <w:sz w:val="24"/>
          <w:szCs w:val="24"/>
        </w:rPr>
        <w:sectPr w:rsidR="00C904A9" w:rsidRPr="00FD09FB" w:rsidSect="003D18E5">
          <w:headerReference w:type="first" r:id="rId21"/>
          <w:footerReference w:type="first" r:id="rId22"/>
          <w:pgSz w:w="11906" w:h="16838"/>
          <w:pgMar w:top="1588" w:right="1701" w:bottom="1418" w:left="1588" w:header="851" w:footer="992" w:gutter="0"/>
          <w:cols w:space="425"/>
          <w:docGrid w:type="lines" w:linePitch="326"/>
        </w:sectPr>
      </w:pPr>
      <w:bookmarkStart w:id="318" w:name="_Toc6158"/>
      <w:bookmarkStart w:id="319" w:name="_Toc22575"/>
      <w:bookmarkStart w:id="320" w:name="_Toc437703149"/>
      <w:r w:rsidRPr="00FD09FB">
        <w:rPr>
          <w:rFonts w:eastAsia="黑体" w:hint="eastAsia"/>
          <w:b w:val="0"/>
          <w:bCs/>
          <w:sz w:val="24"/>
          <w:szCs w:val="24"/>
        </w:rPr>
        <w:t>关键词：</w:t>
      </w:r>
      <w:r w:rsidRPr="00FD09FB">
        <w:rPr>
          <w:rFonts w:ascii="楷体_GB2312" w:eastAsia="楷体_GB2312" w:hAnsi="楷体_GB2312" w:cs="楷体_GB2312" w:hint="eastAsia"/>
          <w:b w:val="0"/>
          <w:bCs/>
          <w:sz w:val="24"/>
          <w:szCs w:val="24"/>
        </w:rPr>
        <w:t>弯矩；剪力；轴力图；调幅；承载力</w:t>
      </w:r>
      <w:bookmarkEnd w:id="318"/>
      <w:bookmarkEnd w:id="319"/>
      <w:bookmarkEnd w:id="320"/>
    </w:p>
    <w:p w:rsidR="00B27455" w:rsidRDefault="00B27455" w:rsidP="00FD09FB">
      <w:pPr>
        <w:pStyle w:val="1"/>
      </w:pPr>
      <w:bookmarkStart w:id="321" w:name="_Toc437703150"/>
    </w:p>
    <w:p w:rsidR="00C904A9" w:rsidRDefault="00A161C1" w:rsidP="00FD09FB">
      <w:pPr>
        <w:pStyle w:val="1"/>
      </w:pPr>
      <w:r>
        <w:rPr>
          <w:rFonts w:hint="eastAsia"/>
        </w:rPr>
        <w:t>锦绣潇湘单身公寓楼结构设计</w:t>
      </w:r>
      <w:bookmarkEnd w:id="321"/>
    </w:p>
    <w:p w:rsidR="00C904A9" w:rsidRDefault="00A161C1">
      <w:pPr>
        <w:spacing w:line="480" w:lineRule="exact"/>
        <w:ind w:firstLineChars="0" w:firstLine="0"/>
        <w:jc w:val="center"/>
        <w:rPr>
          <w:rFonts w:ascii="楷体_GB2312" w:eastAsia="楷体_GB2312" w:hAnsi="楷体_GB2312" w:cs="楷体_GB2312"/>
        </w:rPr>
      </w:pPr>
      <w:r>
        <w:rPr>
          <w:rFonts w:ascii="楷体_GB2312" w:eastAsia="楷体_GB2312" w:hAnsi="楷体_GB2312" w:cs="楷体_GB2312" w:hint="eastAsia"/>
        </w:rPr>
        <w:t>宁云峰  土木工程1103班  指导教师： 李勇  助理工程师</w:t>
      </w:r>
    </w:p>
    <w:p w:rsidR="00C904A9" w:rsidRDefault="00C904A9">
      <w:pPr>
        <w:spacing w:line="480" w:lineRule="exact"/>
        <w:ind w:firstLineChars="0" w:firstLine="0"/>
        <w:jc w:val="center"/>
        <w:rPr>
          <w:rFonts w:ascii="楷体_GB2312" w:eastAsia="楷体_GB2312" w:hAnsi="楷体_GB2312" w:cs="楷体_GB2312"/>
        </w:rPr>
      </w:pPr>
    </w:p>
    <w:p w:rsidR="00C904A9" w:rsidRDefault="00A161C1">
      <w:pPr>
        <w:widowControl/>
        <w:spacing w:line="480" w:lineRule="exact"/>
        <w:ind w:firstLineChars="0" w:firstLine="0"/>
        <w:rPr>
          <w:rFonts w:ascii="楷体_GB2312" w:eastAsia="楷体_GB2312" w:hAnsi="楷体_GB2312" w:cs="楷体_GB2312"/>
          <w:bCs/>
        </w:rPr>
      </w:pPr>
      <w:r>
        <w:rPr>
          <w:rFonts w:ascii="黑体" w:eastAsia="黑体" w:hAnsi="黑体" w:cs="黑体" w:hint="eastAsia"/>
          <w:kern w:val="0"/>
        </w:rPr>
        <w:t>摘  要：</w:t>
      </w:r>
      <w:r>
        <w:rPr>
          <w:rFonts w:ascii="楷体_GB2312" w:eastAsia="楷体_GB2312" w:hAnsi="楷体_GB2312" w:cs="楷体_GB2312" w:hint="eastAsia"/>
          <w:bCs/>
        </w:rPr>
        <w:t>毕业设计是我们四年大学生涯中最后的一步，同时也是最关键的一步，它能够让我们把四年来所学的专业知识从头到尾梳理一遍，使之在脑海里互相链接起来，这样不但让我们更加熟悉的掌握理论知识，而且也增加了我们的实践经验，即使以后我们所从事的不是设计行业，而是现场施工，它同样很重要。</w:t>
      </w:r>
    </w:p>
    <w:p w:rsidR="00C904A9" w:rsidRPr="00FD09FB" w:rsidRDefault="00A161C1" w:rsidP="00FD09FB">
      <w:pPr>
        <w:pStyle w:val="1"/>
        <w:keepLines w:val="0"/>
        <w:adjustRightInd w:val="0"/>
        <w:snapToGrid w:val="0"/>
        <w:spacing w:line="480" w:lineRule="exact"/>
        <w:ind w:firstLineChars="200" w:firstLine="480"/>
        <w:jc w:val="left"/>
        <w:rPr>
          <w:rFonts w:ascii="楷体_GB2312" w:eastAsia="楷体_GB2312" w:hAnsi="楷体_GB2312" w:cs="楷体_GB2312"/>
          <w:b w:val="0"/>
          <w:bCs/>
          <w:sz w:val="24"/>
          <w:szCs w:val="24"/>
        </w:rPr>
      </w:pPr>
      <w:bookmarkStart w:id="322" w:name="_Toc24631"/>
      <w:bookmarkStart w:id="323" w:name="_Toc22402"/>
      <w:bookmarkStart w:id="324" w:name="_Toc437703151"/>
      <w:r w:rsidRPr="00FD09FB">
        <w:rPr>
          <w:rFonts w:ascii="楷体_GB2312" w:eastAsia="楷体_GB2312" w:hAnsi="楷体_GB2312" w:cs="楷体_GB2312" w:hint="eastAsia"/>
          <w:b w:val="0"/>
          <w:bCs/>
          <w:sz w:val="24"/>
          <w:szCs w:val="24"/>
        </w:rPr>
        <w:t>本次毕业设计是一幢十层单身公寓楼的框架结构设计，结构设计就是用梁、板、柱、基础等结构元素来构成建筑物或者构筑物结构体系的过程，以及各种荷载最简传递的过程。</w:t>
      </w:r>
      <w:bookmarkEnd w:id="322"/>
      <w:bookmarkEnd w:id="323"/>
      <w:bookmarkEnd w:id="324"/>
    </w:p>
    <w:p w:rsidR="00C904A9" w:rsidRPr="00FD09FB" w:rsidRDefault="00A161C1" w:rsidP="00FD09FB">
      <w:pPr>
        <w:pStyle w:val="1"/>
        <w:keepLines w:val="0"/>
        <w:adjustRightInd w:val="0"/>
        <w:snapToGrid w:val="0"/>
        <w:spacing w:line="480" w:lineRule="exact"/>
        <w:ind w:firstLineChars="200" w:firstLine="480"/>
        <w:jc w:val="left"/>
        <w:rPr>
          <w:rFonts w:ascii="楷体_GB2312" w:eastAsia="楷体_GB2312" w:hAnsi="楷体_GB2312" w:cs="楷体_GB2312"/>
          <w:b w:val="0"/>
          <w:bCs/>
          <w:sz w:val="24"/>
          <w:szCs w:val="24"/>
        </w:rPr>
      </w:pPr>
      <w:bookmarkStart w:id="325" w:name="_Toc20809"/>
      <w:bookmarkStart w:id="326" w:name="_Toc5924"/>
      <w:bookmarkStart w:id="327" w:name="_Toc437703152"/>
      <w:r w:rsidRPr="00FD09FB">
        <w:rPr>
          <w:rFonts w:ascii="楷体_GB2312" w:eastAsia="楷体_GB2312" w:hAnsi="楷体_GB2312" w:cs="楷体_GB2312" w:hint="eastAsia"/>
          <w:b w:val="0"/>
          <w:bCs/>
          <w:sz w:val="24"/>
          <w:szCs w:val="24"/>
        </w:rPr>
        <w:t>结构设计方面，大体可以分为三个阶段：</w:t>
      </w:r>
      <w:bookmarkEnd w:id="325"/>
      <w:bookmarkEnd w:id="326"/>
      <w:bookmarkEnd w:id="327"/>
    </w:p>
    <w:p w:rsidR="00C904A9" w:rsidRPr="00FD09FB" w:rsidRDefault="00A161C1" w:rsidP="00FD09FB">
      <w:pPr>
        <w:pStyle w:val="1"/>
        <w:keepLines w:val="0"/>
        <w:adjustRightInd w:val="0"/>
        <w:snapToGrid w:val="0"/>
        <w:spacing w:line="480" w:lineRule="exact"/>
        <w:ind w:firstLineChars="200" w:firstLine="480"/>
        <w:jc w:val="left"/>
        <w:rPr>
          <w:rFonts w:ascii="楷体_GB2312" w:eastAsia="楷体_GB2312" w:hAnsi="楷体_GB2312" w:cs="楷体_GB2312"/>
          <w:b w:val="0"/>
          <w:bCs/>
          <w:sz w:val="24"/>
          <w:szCs w:val="24"/>
        </w:rPr>
      </w:pPr>
      <w:bookmarkStart w:id="328" w:name="_Toc23420"/>
      <w:bookmarkStart w:id="329" w:name="_Toc26320"/>
      <w:bookmarkStart w:id="330" w:name="_Toc437703153"/>
      <w:r w:rsidRPr="00FD09FB">
        <w:rPr>
          <w:rFonts w:ascii="楷体_GB2312" w:eastAsia="楷体_GB2312" w:hAnsi="楷体_GB2312" w:cs="楷体_GB2312" w:hint="eastAsia"/>
          <w:b w:val="0"/>
          <w:bCs/>
          <w:sz w:val="24"/>
          <w:szCs w:val="24"/>
        </w:rPr>
        <w:t>结构方案阶段：根据所给的建筑设计图纸，以及建筑所在地的抗震设防烈度、工程地质条件、场地类别、基本风压以及建筑层数来确定结构的承重方案，本次设计所采用的是横向框架承重方案。</w:t>
      </w:r>
      <w:bookmarkEnd w:id="328"/>
      <w:bookmarkEnd w:id="329"/>
      <w:bookmarkEnd w:id="330"/>
    </w:p>
    <w:p w:rsidR="00C904A9" w:rsidRPr="00FD09FB" w:rsidRDefault="00A161C1" w:rsidP="00FD09FB">
      <w:pPr>
        <w:pStyle w:val="1"/>
        <w:keepLines w:val="0"/>
        <w:adjustRightInd w:val="0"/>
        <w:snapToGrid w:val="0"/>
        <w:spacing w:line="480" w:lineRule="exact"/>
        <w:ind w:firstLineChars="200" w:firstLine="480"/>
        <w:jc w:val="left"/>
        <w:rPr>
          <w:rFonts w:ascii="楷体_GB2312" w:eastAsia="楷体_GB2312" w:hAnsi="楷体_GB2312" w:cs="楷体_GB2312"/>
          <w:b w:val="0"/>
          <w:bCs/>
          <w:sz w:val="24"/>
          <w:szCs w:val="24"/>
        </w:rPr>
      </w:pPr>
      <w:bookmarkStart w:id="331" w:name="_Toc29277"/>
      <w:bookmarkStart w:id="332" w:name="_Toc24952"/>
      <w:bookmarkStart w:id="333" w:name="_Toc437703154"/>
      <w:r w:rsidRPr="00FD09FB">
        <w:rPr>
          <w:rFonts w:ascii="楷体_GB2312" w:eastAsia="楷体_GB2312" w:hAnsi="楷体_GB2312" w:cs="楷体_GB2312" w:hint="eastAsia"/>
          <w:b w:val="0"/>
          <w:bCs/>
          <w:sz w:val="24"/>
          <w:szCs w:val="24"/>
        </w:rPr>
        <w:t>结构计算阶段：本次设计的计算部分选取了一榀横向框架进行计算，包括竖向荷载、风荷载、地震荷载以及主要构件的设计，在进行竖向荷载弯矩计算时，所采用的是迭代法，运用excel表格进行计算，风荷载以及地震荷载作用下的内力分析采用的是D值法。</w:t>
      </w:r>
      <w:bookmarkEnd w:id="331"/>
      <w:bookmarkEnd w:id="332"/>
      <w:bookmarkEnd w:id="333"/>
    </w:p>
    <w:p w:rsidR="00C904A9" w:rsidRPr="00FD09FB" w:rsidRDefault="00A161C1" w:rsidP="00FD09FB">
      <w:pPr>
        <w:pStyle w:val="1"/>
        <w:keepLines w:val="0"/>
        <w:adjustRightInd w:val="0"/>
        <w:snapToGrid w:val="0"/>
        <w:spacing w:line="480" w:lineRule="exact"/>
        <w:ind w:firstLineChars="200" w:firstLine="480"/>
        <w:jc w:val="left"/>
        <w:rPr>
          <w:rFonts w:ascii="楷体_GB2312" w:eastAsia="楷体_GB2312" w:hAnsi="楷体_GB2312" w:cs="楷体_GB2312"/>
          <w:b w:val="0"/>
          <w:bCs/>
          <w:sz w:val="24"/>
          <w:szCs w:val="24"/>
        </w:rPr>
      </w:pPr>
      <w:bookmarkStart w:id="334" w:name="_Toc6199"/>
      <w:bookmarkStart w:id="335" w:name="_Toc54"/>
      <w:bookmarkStart w:id="336" w:name="_Toc437703155"/>
      <w:r w:rsidRPr="00FD09FB">
        <w:rPr>
          <w:rFonts w:ascii="楷体_GB2312" w:eastAsia="楷体_GB2312" w:hAnsi="楷体_GB2312" w:cs="楷体_GB2312" w:hint="eastAsia"/>
          <w:b w:val="0"/>
          <w:bCs/>
          <w:sz w:val="24"/>
          <w:szCs w:val="24"/>
        </w:rPr>
        <w:t>施工图纸设计阶段：根据前面所选的结构方案，以及通过计算得出来的一些数据，利用PKPM进行出图。</w:t>
      </w:r>
      <w:bookmarkEnd w:id="334"/>
      <w:bookmarkEnd w:id="335"/>
      <w:bookmarkEnd w:id="336"/>
    </w:p>
    <w:p w:rsidR="00C904A9" w:rsidRPr="00FD09FB" w:rsidRDefault="00C904A9" w:rsidP="00FD09FB">
      <w:pPr>
        <w:ind w:firstLine="480"/>
        <w:jc w:val="left"/>
      </w:pPr>
    </w:p>
    <w:p w:rsidR="00C904A9" w:rsidRDefault="00A161C1" w:rsidP="00FD09FB">
      <w:pPr>
        <w:pStyle w:val="1"/>
        <w:keepLines w:val="0"/>
        <w:adjustRightInd w:val="0"/>
        <w:snapToGrid w:val="0"/>
        <w:spacing w:line="480" w:lineRule="exact"/>
        <w:jc w:val="left"/>
        <w:rPr>
          <w:rFonts w:ascii="楷体_GB2312" w:eastAsia="楷体_GB2312" w:hAnsi="楷体_GB2312" w:cs="楷体_GB2312"/>
          <w:bCs/>
          <w:sz w:val="24"/>
          <w:szCs w:val="24"/>
        </w:rPr>
      </w:pPr>
      <w:bookmarkStart w:id="337" w:name="_Toc25756"/>
      <w:bookmarkStart w:id="338" w:name="_Toc30360"/>
      <w:bookmarkStart w:id="339" w:name="_Toc437703156"/>
      <w:r w:rsidRPr="00FD09FB">
        <w:rPr>
          <w:rFonts w:eastAsia="黑体" w:hint="eastAsia"/>
          <w:b w:val="0"/>
          <w:kern w:val="0"/>
          <w:sz w:val="24"/>
          <w:szCs w:val="24"/>
        </w:rPr>
        <w:t>关键词：</w:t>
      </w:r>
      <w:r w:rsidRPr="00FD09FB">
        <w:rPr>
          <w:rFonts w:ascii="楷体_GB2312" w:eastAsia="楷体_GB2312" w:hAnsi="楷体_GB2312" w:cs="楷体_GB2312" w:hint="eastAsia"/>
          <w:b w:val="0"/>
          <w:bCs/>
          <w:sz w:val="24"/>
          <w:szCs w:val="24"/>
        </w:rPr>
        <w:t>结构计算；抗震设计；荷载计算；D值法；迭代法</w:t>
      </w:r>
      <w:bookmarkEnd w:id="337"/>
      <w:bookmarkEnd w:id="338"/>
      <w:bookmarkEnd w:id="339"/>
    </w:p>
    <w:p w:rsidR="00B27455" w:rsidRDefault="00A161C1" w:rsidP="00FD09FB">
      <w:pPr>
        <w:pStyle w:val="1"/>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br w:type="page"/>
      </w:r>
      <w:bookmarkStart w:id="340" w:name="_Toc437703157"/>
    </w:p>
    <w:p w:rsidR="00B27455" w:rsidRDefault="00B27455" w:rsidP="00FD09FB">
      <w:pPr>
        <w:pStyle w:val="1"/>
        <w:rPr>
          <w:rFonts w:asciiTheme="minorEastAsia" w:eastAsiaTheme="minorEastAsia" w:hAnsiTheme="minorEastAsia" w:cstheme="minorEastAsia"/>
          <w:sz w:val="21"/>
          <w:szCs w:val="21"/>
        </w:rPr>
      </w:pPr>
    </w:p>
    <w:p w:rsidR="00C904A9" w:rsidRDefault="00A161C1" w:rsidP="00FD09FB">
      <w:pPr>
        <w:pStyle w:val="1"/>
      </w:pPr>
      <w:r>
        <w:rPr>
          <w:rFonts w:hint="eastAsia"/>
        </w:rPr>
        <w:t>衡阳县第二小学教学楼建筑结构设计</w:t>
      </w:r>
      <w:bookmarkEnd w:id="340"/>
    </w:p>
    <w:p w:rsidR="00C904A9" w:rsidRDefault="00A161C1">
      <w:pPr>
        <w:spacing w:line="480" w:lineRule="exact"/>
        <w:ind w:firstLineChars="0" w:firstLine="0"/>
        <w:jc w:val="center"/>
        <w:rPr>
          <w:rFonts w:ascii="楷体_GB2312" w:eastAsia="楷体_GB2312" w:hAnsi="楷体_GB2312" w:cs="楷体_GB2312"/>
        </w:rPr>
      </w:pPr>
      <w:r>
        <w:rPr>
          <w:rFonts w:ascii="楷体_GB2312" w:eastAsia="楷体_GB2312" w:hAnsi="楷体_GB2312" w:cs="楷体_GB2312" w:hint="eastAsia"/>
        </w:rPr>
        <w:t>贺芳芳  土木工程1104班 指导教师： 阳霞  讲师</w:t>
      </w:r>
    </w:p>
    <w:p w:rsidR="00C904A9" w:rsidRDefault="00C904A9">
      <w:pPr>
        <w:spacing w:line="480" w:lineRule="exact"/>
        <w:ind w:firstLine="480"/>
        <w:rPr>
          <w:rFonts w:ascii="楷体_GB2312" w:eastAsia="楷体_GB2312" w:hAnsi="楷体_GB2312" w:cs="楷体_GB2312"/>
        </w:rPr>
      </w:pPr>
    </w:p>
    <w:p w:rsidR="00C904A9" w:rsidRDefault="00A161C1">
      <w:pPr>
        <w:widowControl/>
        <w:spacing w:line="480" w:lineRule="exact"/>
        <w:ind w:firstLineChars="0" w:firstLine="0"/>
        <w:rPr>
          <w:rFonts w:ascii="楷体_GB2312" w:eastAsia="楷体_GB2312" w:hAnsi="楷体_GB2312" w:cs="楷体_GB2312"/>
          <w:kern w:val="0"/>
        </w:rPr>
      </w:pPr>
      <w:r>
        <w:rPr>
          <w:rFonts w:ascii="黑体" w:eastAsia="黑体" w:hAnsi="黑体" w:cs="黑体" w:hint="eastAsia"/>
          <w:kern w:val="0"/>
        </w:rPr>
        <w:t>摘  要：</w:t>
      </w:r>
      <w:r>
        <w:rPr>
          <w:rFonts w:ascii="楷体_GB2312" w:eastAsia="楷体_GB2312" w:hAnsi="楷体_GB2312" w:cs="楷体_GB2312" w:hint="eastAsia"/>
          <w:kern w:val="0"/>
        </w:rPr>
        <w:t>钢筋混凝土结构由于其取材方便、耐久性好以及有较好的整体性和可模型等优点广泛使用于土木工程领域的各类结构。根据不同的功能要求可以选取不同的结构形式，对于普通多高层工业建筑和民用住宅多选用具有传力路径明确、结构布局多样以及有较大的使用空间等优点的钢筋混凝土框架结构。</w:t>
      </w:r>
    </w:p>
    <w:p w:rsidR="00C904A9" w:rsidRDefault="00A161C1">
      <w:pPr>
        <w:widowControl/>
        <w:spacing w:line="480" w:lineRule="exact"/>
        <w:ind w:firstLine="480"/>
        <w:rPr>
          <w:rFonts w:ascii="楷体_GB2312" w:eastAsia="楷体_GB2312" w:hAnsi="楷体_GB2312" w:cs="楷体_GB2312"/>
          <w:kern w:val="0"/>
        </w:rPr>
      </w:pPr>
      <w:r>
        <w:rPr>
          <w:rFonts w:ascii="楷体_GB2312" w:eastAsia="楷体_GB2312" w:hAnsi="楷体_GB2312" w:cs="楷体_GB2312" w:hint="eastAsia"/>
          <w:kern w:val="0"/>
        </w:rPr>
        <w:t>本设计以衡南县第二小学某教学楼的建筑和结构设计为例，详细说明了凝土框架结构设计的过程和要点并给出了完整的设计方案。本工程建筑面积为4482.9m2，建筑层数5层，总建筑高度19.1m，标准层高3.6m，建筑类别一级，设计使用年限50年，抗震设防烈度为不设防，耐火等级二级。本设计是在严格遵循国家有关规范的前提下进行的，主要工作包括建筑设计和结构设计两部分。</w:t>
      </w:r>
    </w:p>
    <w:p w:rsidR="00C904A9" w:rsidRDefault="00A161C1">
      <w:pPr>
        <w:widowControl/>
        <w:spacing w:line="480" w:lineRule="exact"/>
        <w:ind w:firstLine="480"/>
        <w:rPr>
          <w:rFonts w:ascii="楷体_GB2312" w:eastAsia="楷体_GB2312" w:hAnsi="楷体_GB2312" w:cs="楷体_GB2312"/>
          <w:kern w:val="0"/>
        </w:rPr>
      </w:pPr>
      <w:r>
        <w:rPr>
          <w:rFonts w:ascii="楷体_GB2312" w:eastAsia="楷体_GB2312" w:hAnsi="楷体_GB2312" w:cs="楷体_GB2312" w:hint="eastAsia"/>
          <w:kern w:val="0"/>
        </w:rPr>
        <w:t>建筑设计首先根据规范和结合设计任务书确定建筑平面尺寸，再确定各个功能区间的布局和尺寸。作为一所小学教学楼，它对采光、通风、消防等要求都特别高，设计时，要特别注意。</w:t>
      </w:r>
    </w:p>
    <w:p w:rsidR="00C904A9" w:rsidRDefault="00A161C1">
      <w:pPr>
        <w:widowControl/>
        <w:spacing w:line="480" w:lineRule="exact"/>
        <w:ind w:firstLine="480"/>
        <w:rPr>
          <w:rFonts w:ascii="楷体_GB2312" w:eastAsia="楷体_GB2312" w:hAnsi="楷体_GB2312" w:cs="楷体_GB2312"/>
          <w:kern w:val="0"/>
        </w:rPr>
      </w:pPr>
      <w:r>
        <w:rPr>
          <w:rFonts w:ascii="楷体_GB2312" w:eastAsia="楷体_GB2312" w:hAnsi="楷体_GB2312" w:cs="楷体_GB2312" w:hint="eastAsia"/>
          <w:kern w:val="0"/>
        </w:rPr>
        <w:t>结构设计按照计算顺序，先根据荷载规范确定了各类设计荷载并依此初选了构件截面，接着进行了竖向和水平向的内力计算，以计算结果为依据并结合强柱弱梁、强剪弱弯、强节点弱构件的原则确定了截面配筋情况。计算过程和计算结果分别以结构计算书和框架配筋图的形式给出。</w:t>
      </w:r>
    </w:p>
    <w:p w:rsidR="00C904A9" w:rsidRDefault="00C904A9">
      <w:pPr>
        <w:widowControl/>
        <w:spacing w:line="480" w:lineRule="exact"/>
        <w:ind w:firstLine="480"/>
        <w:rPr>
          <w:rFonts w:ascii="楷体_GB2312" w:eastAsia="楷体_GB2312" w:hAnsi="楷体_GB2312" w:cs="楷体_GB2312"/>
          <w:kern w:val="0"/>
        </w:rPr>
      </w:pPr>
    </w:p>
    <w:p w:rsidR="00C904A9" w:rsidRDefault="00A161C1">
      <w:pPr>
        <w:widowControl/>
        <w:spacing w:line="480" w:lineRule="exact"/>
        <w:ind w:firstLineChars="0" w:firstLine="0"/>
        <w:rPr>
          <w:rFonts w:ascii="楷体_GB2312" w:eastAsia="楷体_GB2312" w:hAnsi="楷体_GB2312" w:cs="楷体_GB2312"/>
          <w:kern w:val="0"/>
        </w:rPr>
      </w:pPr>
      <w:r>
        <w:rPr>
          <w:rFonts w:ascii="黑体" w:eastAsia="黑体" w:hAnsi="黑体" w:cs="黑体" w:hint="eastAsia"/>
          <w:kern w:val="0"/>
        </w:rPr>
        <w:t>关键词：</w:t>
      </w:r>
      <w:r>
        <w:rPr>
          <w:rFonts w:ascii="楷体_GB2312" w:eastAsia="楷体_GB2312" w:hAnsi="楷体_GB2312" w:cs="楷体_GB2312" w:hint="eastAsia"/>
          <w:kern w:val="0"/>
        </w:rPr>
        <w:t>建筑设计；结构设计；小学教学楼</w:t>
      </w:r>
    </w:p>
    <w:p w:rsidR="00B27455" w:rsidRDefault="00A161C1">
      <w:pPr>
        <w:spacing w:line="360" w:lineRule="auto"/>
        <w:ind w:firstLineChars="0" w:firstLine="0"/>
        <w:jc w:val="center"/>
        <w:outlineLvl w:val="0"/>
        <w:rPr>
          <w:rFonts w:ascii="宋体" w:hAnsi="宋体" w:cs="宋体"/>
          <w:kern w:val="0"/>
          <w:sz w:val="21"/>
          <w:szCs w:val="21"/>
        </w:rPr>
      </w:pPr>
      <w:r>
        <w:rPr>
          <w:rFonts w:ascii="宋体" w:hAnsi="宋体" w:cs="宋体" w:hint="eastAsia"/>
          <w:kern w:val="0"/>
          <w:sz w:val="21"/>
          <w:szCs w:val="21"/>
        </w:rPr>
        <w:br w:type="page"/>
      </w:r>
      <w:bookmarkStart w:id="341" w:name="_Toc437703158"/>
    </w:p>
    <w:p w:rsidR="00B27455" w:rsidRDefault="00B27455">
      <w:pPr>
        <w:spacing w:line="360" w:lineRule="auto"/>
        <w:ind w:firstLineChars="0" w:firstLine="0"/>
        <w:jc w:val="center"/>
        <w:outlineLvl w:val="0"/>
        <w:rPr>
          <w:rFonts w:ascii="宋体" w:hAnsi="宋体" w:cs="宋体"/>
          <w:kern w:val="0"/>
          <w:sz w:val="21"/>
          <w:szCs w:val="21"/>
        </w:rPr>
      </w:pPr>
    </w:p>
    <w:p w:rsidR="00C904A9" w:rsidRDefault="00A161C1">
      <w:pPr>
        <w:spacing w:line="360" w:lineRule="auto"/>
        <w:ind w:firstLineChars="0" w:firstLine="0"/>
        <w:jc w:val="center"/>
        <w:outlineLvl w:val="0"/>
        <w:rPr>
          <w:rFonts w:ascii="宋体" w:hAnsi="宋体" w:cs="宋体"/>
          <w:b/>
          <w:bCs/>
          <w:color w:val="000000"/>
          <w:sz w:val="36"/>
          <w:szCs w:val="36"/>
        </w:rPr>
      </w:pPr>
      <w:r>
        <w:rPr>
          <w:rFonts w:ascii="宋体" w:hAnsi="宋体" w:cs="宋体" w:hint="eastAsia"/>
          <w:b/>
          <w:bCs/>
          <w:color w:val="000000"/>
          <w:sz w:val="36"/>
          <w:szCs w:val="36"/>
        </w:rPr>
        <w:t>茶园安置区（二）17#楼建筑工程投标函</w:t>
      </w:r>
      <w:bookmarkEnd w:id="341"/>
    </w:p>
    <w:p w:rsidR="00C904A9" w:rsidRDefault="00A161C1" w:rsidP="00FD09FB">
      <w:pPr>
        <w:pStyle w:val="1"/>
      </w:pPr>
      <w:bookmarkStart w:id="342" w:name="_Toc437703159"/>
      <w:r>
        <w:rPr>
          <w:rFonts w:hint="eastAsia"/>
        </w:rPr>
        <w:t>及商务标文件的编制</w:t>
      </w:r>
      <w:bookmarkEnd w:id="342"/>
    </w:p>
    <w:p w:rsidR="00C904A9" w:rsidRDefault="00A161C1">
      <w:pPr>
        <w:spacing w:line="480" w:lineRule="exact"/>
        <w:ind w:firstLineChars="0" w:firstLine="0"/>
        <w:jc w:val="center"/>
        <w:rPr>
          <w:rFonts w:ascii="楷体_GB2312" w:eastAsia="楷体_GB2312" w:hAnsi="楷体_GB2312" w:cs="楷体_GB2312"/>
        </w:rPr>
      </w:pPr>
      <w:r>
        <w:rPr>
          <w:rFonts w:ascii="楷体_GB2312" w:eastAsia="楷体_GB2312" w:hAnsi="楷体_GB2312" w:cs="楷体_GB2312" w:hint="eastAsia"/>
        </w:rPr>
        <w:t>陈璐 工程管理1101班   指导教师：张忠球  副教授</w:t>
      </w:r>
    </w:p>
    <w:p w:rsidR="00C904A9" w:rsidRDefault="00C904A9">
      <w:pPr>
        <w:spacing w:line="480" w:lineRule="exact"/>
        <w:ind w:firstLineChars="0" w:firstLine="0"/>
        <w:jc w:val="center"/>
        <w:rPr>
          <w:rFonts w:ascii="楷体_GB2312" w:eastAsia="楷体_GB2312" w:hAnsi="楷体_GB2312" w:cs="楷体_GB2312"/>
        </w:rPr>
      </w:pPr>
    </w:p>
    <w:p w:rsidR="00C904A9" w:rsidRDefault="00A161C1">
      <w:pPr>
        <w:widowControl/>
        <w:spacing w:line="480" w:lineRule="exact"/>
        <w:ind w:firstLineChars="0" w:firstLine="0"/>
        <w:rPr>
          <w:rFonts w:ascii="楷体_GB2312" w:eastAsia="楷体_GB2312" w:hAnsi="楷体_GB2312" w:cs="楷体_GB2312"/>
          <w:kern w:val="0"/>
        </w:rPr>
      </w:pPr>
      <w:r>
        <w:rPr>
          <w:rFonts w:ascii="黑体" w:eastAsia="黑体" w:hAnsi="黑体" w:cs="黑体" w:hint="eastAsia"/>
          <w:kern w:val="0"/>
        </w:rPr>
        <w:t>摘  要：</w:t>
      </w:r>
      <w:r>
        <w:rPr>
          <w:rFonts w:ascii="楷体_GB2312" w:eastAsia="楷体_GB2312" w:hAnsi="楷体_GB2312" w:cs="楷体_GB2312" w:hint="eastAsia"/>
          <w:kern w:val="0"/>
        </w:rPr>
        <w:t>本次毕业设计依据由湖南省建苑投资有限公司负责设计的茶园安置区（二）17#楼工程的图纸编制招标文件。该工程为底框结构，一层商业、二到五层住宅，建筑高度19.400m,建筑面积：5348.90m2其中工程量清单严格依据国家清单计价规范（GB50500-2013）中的计价办法，根据该工程施工图计算工程量。按照学校毕业设计要求，工程量清单列项齐全（包括土建和水电），不得漏项、错项和重复项。</w:t>
      </w:r>
    </w:p>
    <w:p w:rsidR="00C904A9" w:rsidRDefault="00A161C1">
      <w:pPr>
        <w:widowControl/>
        <w:spacing w:line="480" w:lineRule="exact"/>
        <w:ind w:firstLine="480"/>
        <w:rPr>
          <w:rFonts w:ascii="楷体_GB2312" w:eastAsia="楷体_GB2312" w:hAnsi="楷体_GB2312" w:cs="楷体_GB2312"/>
          <w:kern w:val="0"/>
        </w:rPr>
      </w:pPr>
      <w:r>
        <w:rPr>
          <w:rFonts w:ascii="楷体_GB2312" w:eastAsia="楷体_GB2312" w:hAnsi="楷体_GB2312" w:cs="楷体_GB2312" w:hint="eastAsia"/>
          <w:kern w:val="0"/>
        </w:rPr>
        <w:t>通过老师的指导和对相关资料的查阅，掌握了建设工程工程量清单的编制及招标文件的编制、广联达钢筋算量软件、广联达图形算量软件、智多星计价软件的基本方法。通过手算一层主体部分和整栋房子的水电，帮助我们把之前土建、安装课堂上所学的东西复习和进一步巩固，虽然此项任务很繁琐、很费事，但是完成之后受益匪浅。虽然电算大大提高了我们的工作效率，但是我们常常对计算原理和规则一知半解，通过这次手算我们回归到了本质计算规则的学习。</w:t>
      </w:r>
    </w:p>
    <w:p w:rsidR="00C904A9" w:rsidRDefault="00A161C1">
      <w:pPr>
        <w:widowControl/>
        <w:spacing w:line="480" w:lineRule="exact"/>
        <w:ind w:firstLine="480"/>
        <w:rPr>
          <w:rFonts w:ascii="楷体_GB2312" w:eastAsia="楷体_GB2312" w:hAnsi="楷体_GB2312" w:cs="楷体_GB2312"/>
          <w:kern w:val="0"/>
        </w:rPr>
      </w:pPr>
      <w:r>
        <w:rPr>
          <w:rFonts w:ascii="楷体_GB2312" w:eastAsia="楷体_GB2312" w:hAnsi="楷体_GB2312" w:cs="楷体_GB2312" w:hint="eastAsia"/>
          <w:kern w:val="0"/>
        </w:rPr>
        <w:t>按照学校毕业设计任务书要求，运用大学四年所学专业知识以及寒暑假实习所学实践知识，认真完成此次毕业设计的全部内容。此次毕业设计提高了我们运用专业知识解决实际问题的能力，同时将我们大学四年所学专业知识有了一个很好的归集和汇总，为之后我们步入相关工作岗位奠定了良好的基础。</w:t>
      </w:r>
    </w:p>
    <w:p w:rsidR="00C904A9" w:rsidRDefault="00C904A9">
      <w:pPr>
        <w:widowControl/>
        <w:spacing w:line="480" w:lineRule="exact"/>
        <w:ind w:firstLine="480"/>
        <w:rPr>
          <w:rFonts w:ascii="楷体_GB2312" w:eastAsia="楷体_GB2312" w:hAnsi="楷体_GB2312" w:cs="楷体_GB2312"/>
          <w:kern w:val="0"/>
        </w:rPr>
      </w:pPr>
    </w:p>
    <w:p w:rsidR="00C904A9" w:rsidRDefault="00A161C1">
      <w:pPr>
        <w:widowControl/>
        <w:spacing w:line="480" w:lineRule="exact"/>
        <w:ind w:firstLineChars="0" w:firstLine="0"/>
        <w:rPr>
          <w:rFonts w:ascii="楷体_GB2312" w:eastAsia="楷体_GB2312" w:hAnsi="楷体_GB2312" w:cs="楷体_GB2312"/>
          <w:kern w:val="0"/>
        </w:rPr>
      </w:pPr>
      <w:r>
        <w:rPr>
          <w:rFonts w:ascii="黑体" w:eastAsia="黑体" w:hAnsi="黑体" w:cs="黑体" w:hint="eastAsia"/>
          <w:kern w:val="0"/>
        </w:rPr>
        <w:t>关键词：</w:t>
      </w:r>
      <w:r>
        <w:rPr>
          <w:rFonts w:ascii="楷体_GB2312" w:eastAsia="楷体_GB2312" w:hAnsi="楷体_GB2312" w:cs="楷体_GB2312" w:hint="eastAsia"/>
          <w:kern w:val="0"/>
        </w:rPr>
        <w:t>工程量清单；招标文件</w:t>
      </w:r>
    </w:p>
    <w:p w:rsidR="00B27455" w:rsidRDefault="00A161C1" w:rsidP="00FD09FB">
      <w:pPr>
        <w:pStyle w:val="1"/>
        <w:rPr>
          <w:kern w:val="0"/>
          <w:sz w:val="21"/>
          <w:szCs w:val="21"/>
        </w:rPr>
      </w:pPr>
      <w:r>
        <w:rPr>
          <w:rFonts w:hint="eastAsia"/>
          <w:kern w:val="0"/>
          <w:sz w:val="21"/>
          <w:szCs w:val="21"/>
        </w:rPr>
        <w:br w:type="page"/>
      </w:r>
      <w:bookmarkStart w:id="343" w:name="_Toc437703160"/>
    </w:p>
    <w:p w:rsidR="00B27455" w:rsidRDefault="00B27455" w:rsidP="00FD09FB">
      <w:pPr>
        <w:pStyle w:val="1"/>
        <w:rPr>
          <w:kern w:val="0"/>
          <w:sz w:val="21"/>
          <w:szCs w:val="21"/>
        </w:rPr>
      </w:pPr>
    </w:p>
    <w:p w:rsidR="00C904A9" w:rsidRDefault="00A161C1" w:rsidP="00FD09FB">
      <w:pPr>
        <w:pStyle w:val="1"/>
      </w:pPr>
      <w:r>
        <w:rPr>
          <w:rFonts w:hint="eastAsia"/>
        </w:rPr>
        <w:t>茶园安置区（二）</w:t>
      </w:r>
      <w:r>
        <w:rPr>
          <w:rFonts w:hint="eastAsia"/>
        </w:rPr>
        <w:t>10#</w:t>
      </w:r>
      <w:r>
        <w:rPr>
          <w:rFonts w:hint="eastAsia"/>
        </w:rPr>
        <w:t>工程施工招标文件的编制</w:t>
      </w:r>
      <w:bookmarkEnd w:id="343"/>
    </w:p>
    <w:p w:rsidR="00C904A9" w:rsidRDefault="00A161C1">
      <w:pPr>
        <w:spacing w:line="480" w:lineRule="exact"/>
        <w:ind w:firstLineChars="0" w:firstLine="0"/>
        <w:jc w:val="left"/>
        <w:rPr>
          <w:rFonts w:ascii="楷体_GB2312" w:eastAsia="楷体_GB2312" w:hAnsi="楷体_GB2312" w:cs="楷体_GB2312"/>
        </w:rPr>
      </w:pPr>
      <w:r>
        <w:rPr>
          <w:rFonts w:ascii="楷体_GB2312" w:eastAsia="楷体_GB2312" w:hAnsi="楷体_GB2312" w:cs="楷体_GB2312" w:hint="eastAsia"/>
          <w:bCs/>
          <w:color w:val="000000"/>
        </w:rPr>
        <w:t xml:space="preserve">       </w:t>
      </w:r>
      <w:r>
        <w:rPr>
          <w:rFonts w:ascii="楷体_GB2312" w:eastAsia="楷体_GB2312" w:hAnsi="楷体_GB2312" w:cs="楷体_GB2312" w:hint="eastAsia"/>
        </w:rPr>
        <w:t xml:space="preserve">   冯天航   工程管理1103班  指导教师： 易红卫  工程师</w:t>
      </w:r>
    </w:p>
    <w:p w:rsidR="00C904A9" w:rsidRDefault="00A161C1">
      <w:pPr>
        <w:spacing w:line="480" w:lineRule="exact"/>
        <w:ind w:firstLineChars="0" w:firstLine="0"/>
        <w:jc w:val="left"/>
        <w:rPr>
          <w:rFonts w:ascii="楷体_GB2312" w:eastAsia="楷体_GB2312" w:hAnsi="楷体_GB2312" w:cs="楷体_GB2312"/>
        </w:rPr>
      </w:pPr>
      <w:r>
        <w:rPr>
          <w:rFonts w:ascii="楷体_GB2312" w:eastAsia="楷体_GB2312" w:hAnsi="楷体_GB2312" w:cs="楷体_GB2312" w:hint="eastAsia"/>
        </w:rPr>
        <w:t xml:space="preserve">  </w:t>
      </w:r>
    </w:p>
    <w:p w:rsidR="00C904A9" w:rsidRDefault="00A161C1">
      <w:pPr>
        <w:spacing w:line="480" w:lineRule="exact"/>
        <w:ind w:firstLineChars="0" w:firstLine="0"/>
        <w:jc w:val="left"/>
        <w:rPr>
          <w:rFonts w:ascii="楷体_GB2312" w:eastAsia="楷体_GB2312" w:hAnsi="楷体_GB2312" w:cs="楷体_GB2312"/>
          <w:kern w:val="0"/>
        </w:rPr>
      </w:pPr>
      <w:r>
        <w:rPr>
          <w:rFonts w:ascii="黑体" w:eastAsia="黑体" w:hAnsi="黑体" w:cs="黑体" w:hint="eastAsia"/>
          <w:kern w:val="0"/>
        </w:rPr>
        <w:t>摘  要：</w:t>
      </w:r>
      <w:r>
        <w:rPr>
          <w:rFonts w:ascii="楷体_GB2312" w:eastAsia="楷体_GB2312" w:hAnsi="楷体_GB2312" w:cs="楷体_GB2312" w:hint="eastAsia"/>
          <w:kern w:val="0"/>
        </w:rPr>
        <w:t>本次毕业设计题目为茶园安置区（二） 10号楼招标文件的编制（工程量清单计价）,其内容主要包括招标文件书、工程量清单的编制。其工程为6+1底框砖混结构，总建筑面积5095.66平方米，建筑总高度18.9米，标准层为六层住宅楼，首层为底框架空层。工程建筑类别三类多层住宅中层建筑；结构安全等级二级；设计使用年限50年；建筑耐火等级二级；建筑抗震设防分类为非抗震防裂工程；本工程场地类别为Ⅱ类；地基基础设计等级为乙级，本工程采用机械夯扩桩。</w:t>
      </w:r>
    </w:p>
    <w:p w:rsidR="00C904A9" w:rsidRDefault="00A161C1">
      <w:pPr>
        <w:widowControl/>
        <w:spacing w:line="480" w:lineRule="exact"/>
        <w:ind w:firstLine="480"/>
        <w:jc w:val="left"/>
        <w:rPr>
          <w:rFonts w:ascii="楷体_GB2312" w:eastAsia="楷体_GB2312" w:hAnsi="楷体_GB2312" w:cs="楷体_GB2312"/>
          <w:kern w:val="0"/>
        </w:rPr>
      </w:pPr>
      <w:r>
        <w:rPr>
          <w:rFonts w:ascii="楷体_GB2312" w:eastAsia="楷体_GB2312" w:hAnsi="楷体_GB2312" w:cs="楷体_GB2312" w:hint="eastAsia"/>
          <w:kern w:val="0"/>
        </w:rPr>
        <w:t>毕业设计的任务是招标文件书、工程量清单的编制，其核心部分与首要工作是工程量清单的编制。在编制工程量清单的过程中，第一步需要做的是：以学院所提供的设计图纸为依据，计算出设计项目的工程消耗量。在毕业设计过程中，要以《建设工程计量与计价》、《工程量清单计价与规则》、《湖南省2014消耗量标准》为依据，按照湖南省建筑工程工程量清单计价办法进行，根据算出的消耗量、招标文件中的工程量清单，进行计价文件的编制。紧接着需要完成的就是招标文件书部分。以设计图纸以及所完成的工程量清单为依据，通过查阅资料与网络向指导老师请教等手段完成编制。在整个招标文件设计编制的过程中，需要做到符合各类文件规范，让拟投标方充分了解该工程内容。</w:t>
      </w:r>
    </w:p>
    <w:p w:rsidR="00C904A9" w:rsidRDefault="00C904A9">
      <w:pPr>
        <w:widowControl/>
        <w:spacing w:line="480" w:lineRule="exact"/>
        <w:ind w:firstLine="480"/>
        <w:jc w:val="left"/>
        <w:rPr>
          <w:rFonts w:ascii="楷体_GB2312" w:eastAsia="楷体_GB2312" w:hAnsi="楷体_GB2312" w:cs="楷体_GB2312"/>
          <w:kern w:val="0"/>
        </w:rPr>
      </w:pPr>
    </w:p>
    <w:p w:rsidR="00C904A9" w:rsidRDefault="00A161C1">
      <w:pPr>
        <w:widowControl/>
        <w:spacing w:line="480" w:lineRule="exact"/>
        <w:ind w:firstLineChars="0" w:firstLine="0"/>
        <w:jc w:val="left"/>
        <w:rPr>
          <w:rFonts w:ascii="楷体_GB2312" w:eastAsia="楷体_GB2312" w:hAnsi="楷体_GB2312" w:cs="楷体_GB2312"/>
          <w:kern w:val="0"/>
        </w:rPr>
      </w:pPr>
      <w:r>
        <w:rPr>
          <w:rFonts w:ascii="黑体" w:eastAsia="黑体" w:hAnsi="黑体" w:cs="黑体" w:hint="eastAsia"/>
          <w:kern w:val="0"/>
        </w:rPr>
        <w:t>关键词：</w:t>
      </w:r>
      <w:r>
        <w:rPr>
          <w:rFonts w:ascii="楷体_GB2312" w:eastAsia="楷体_GB2312" w:hAnsi="楷体_GB2312" w:cs="楷体_GB2312" w:hint="eastAsia"/>
          <w:kern w:val="0"/>
        </w:rPr>
        <w:t>工程量清单；工程量清单计价；消耗量</w:t>
      </w:r>
    </w:p>
    <w:p w:rsidR="00B27455" w:rsidRDefault="00A161C1">
      <w:pPr>
        <w:spacing w:before="120" w:after="120" w:line="240" w:lineRule="auto"/>
        <w:ind w:firstLineChars="0" w:firstLine="0"/>
        <w:jc w:val="center"/>
        <w:outlineLvl w:val="0"/>
        <w:rPr>
          <w:rFonts w:ascii="宋体" w:hAnsi="宋体" w:cs="宋体"/>
          <w:kern w:val="0"/>
          <w:sz w:val="21"/>
          <w:szCs w:val="21"/>
        </w:rPr>
      </w:pPr>
      <w:r>
        <w:rPr>
          <w:rFonts w:ascii="宋体" w:hAnsi="宋体" w:cs="宋体" w:hint="eastAsia"/>
          <w:kern w:val="0"/>
          <w:sz w:val="21"/>
          <w:szCs w:val="21"/>
        </w:rPr>
        <w:br w:type="page"/>
      </w:r>
      <w:bookmarkStart w:id="344" w:name="_Toc437703161"/>
    </w:p>
    <w:p w:rsidR="00B27455" w:rsidRDefault="00B27455">
      <w:pPr>
        <w:spacing w:before="120" w:after="120" w:line="240" w:lineRule="auto"/>
        <w:ind w:firstLineChars="0" w:firstLine="0"/>
        <w:jc w:val="center"/>
        <w:outlineLvl w:val="0"/>
        <w:rPr>
          <w:rFonts w:ascii="宋体" w:hAnsi="宋体" w:cs="宋体"/>
          <w:kern w:val="0"/>
          <w:sz w:val="21"/>
          <w:szCs w:val="21"/>
        </w:rPr>
      </w:pPr>
    </w:p>
    <w:p w:rsidR="00C904A9" w:rsidRDefault="00A161C1">
      <w:pPr>
        <w:spacing w:before="120" w:after="120" w:line="240" w:lineRule="auto"/>
        <w:ind w:firstLineChars="0" w:firstLine="0"/>
        <w:jc w:val="center"/>
        <w:outlineLvl w:val="0"/>
        <w:rPr>
          <w:rFonts w:ascii="宋体" w:hAnsi="宋体" w:cs="宋体"/>
          <w:b/>
          <w:bCs/>
          <w:color w:val="000000"/>
          <w:sz w:val="36"/>
          <w:szCs w:val="36"/>
        </w:rPr>
      </w:pPr>
      <w:r>
        <w:rPr>
          <w:rFonts w:ascii="宋体" w:hAnsi="宋体" w:cs="宋体" w:hint="eastAsia"/>
          <w:b/>
          <w:bCs/>
          <w:color w:val="000000"/>
          <w:sz w:val="36"/>
          <w:szCs w:val="36"/>
        </w:rPr>
        <w:t>衡阳市世通线路器材有限公司综合楼</w:t>
      </w:r>
      <w:bookmarkEnd w:id="344"/>
    </w:p>
    <w:p w:rsidR="00C904A9" w:rsidRDefault="00A161C1" w:rsidP="00FD09FB">
      <w:pPr>
        <w:pStyle w:val="1"/>
      </w:pPr>
      <w:bookmarkStart w:id="345" w:name="_Toc437703162"/>
      <w:r>
        <w:rPr>
          <w:rFonts w:hint="eastAsia"/>
        </w:rPr>
        <w:t>施工招标文件编制</w:t>
      </w:r>
      <w:bookmarkEnd w:id="345"/>
    </w:p>
    <w:p w:rsidR="00C904A9" w:rsidRDefault="00A161C1">
      <w:pPr>
        <w:spacing w:line="480" w:lineRule="exact"/>
        <w:ind w:firstLineChars="0" w:firstLine="0"/>
        <w:jc w:val="center"/>
        <w:rPr>
          <w:rFonts w:ascii="楷体_GB2312" w:eastAsia="楷体_GB2312" w:hAnsi="楷体_GB2312" w:cs="楷体_GB2312"/>
          <w:bCs/>
          <w:color w:val="000000"/>
        </w:rPr>
      </w:pPr>
      <w:r>
        <w:rPr>
          <w:rFonts w:ascii="楷体_GB2312" w:eastAsia="楷体_GB2312" w:hAnsi="楷体_GB2312" w:cs="楷体_GB2312" w:hint="eastAsia"/>
          <w:bCs/>
          <w:color w:val="000000"/>
        </w:rPr>
        <w:t>曾宏平  工程管理1103班 指导教师：雷积来 讲师</w:t>
      </w:r>
    </w:p>
    <w:p w:rsidR="00C904A9" w:rsidRDefault="00C904A9">
      <w:pPr>
        <w:spacing w:line="480" w:lineRule="exact"/>
        <w:ind w:firstLineChars="0" w:firstLine="0"/>
        <w:jc w:val="center"/>
        <w:rPr>
          <w:rFonts w:ascii="楷体_GB2312" w:eastAsia="楷体_GB2312" w:hAnsi="楷体_GB2312" w:cs="楷体_GB2312"/>
          <w:bCs/>
          <w:color w:val="000000"/>
        </w:rPr>
      </w:pPr>
    </w:p>
    <w:p w:rsidR="00C904A9" w:rsidRDefault="00A161C1">
      <w:pPr>
        <w:spacing w:line="480" w:lineRule="exact"/>
        <w:ind w:firstLineChars="0" w:firstLine="0"/>
        <w:jc w:val="left"/>
        <w:rPr>
          <w:rFonts w:ascii="楷体_GB2312" w:eastAsia="楷体_GB2312" w:hAnsi="楷体_GB2312" w:cs="楷体_GB2312"/>
          <w:kern w:val="0"/>
        </w:rPr>
      </w:pPr>
      <w:r>
        <w:rPr>
          <w:rFonts w:ascii="黑体" w:eastAsia="黑体" w:hAnsi="黑体" w:cs="黑体" w:hint="eastAsia"/>
          <w:kern w:val="0"/>
        </w:rPr>
        <w:t>摘  要：</w:t>
      </w:r>
      <w:r>
        <w:rPr>
          <w:rFonts w:ascii="楷体_GB2312" w:eastAsia="楷体_GB2312" w:hAnsi="楷体_GB2312" w:cs="楷体_GB2312" w:hint="eastAsia"/>
          <w:kern w:val="0"/>
        </w:rPr>
        <w:t>我们在本次毕业设计中的任务是以衡阳市世通线路器材有限公司综合楼为研究对象，采用工程量清单计价，编制该工程的招标文件。该招标文件的重点是根据施工图纸和工程量清单计算规则编制工程量清单。</w:t>
      </w:r>
    </w:p>
    <w:p w:rsidR="00C904A9" w:rsidRDefault="00A161C1">
      <w:pPr>
        <w:spacing w:line="480" w:lineRule="exact"/>
        <w:ind w:firstLine="480"/>
        <w:jc w:val="left"/>
        <w:rPr>
          <w:rFonts w:ascii="楷体_GB2312" w:eastAsia="楷体_GB2312" w:hAnsi="楷体_GB2312" w:cs="楷体_GB2312"/>
          <w:kern w:val="0"/>
        </w:rPr>
      </w:pPr>
      <w:r>
        <w:rPr>
          <w:rFonts w:ascii="楷体_GB2312" w:eastAsia="楷体_GB2312" w:hAnsi="楷体_GB2312" w:cs="楷体_GB2312" w:hint="eastAsia"/>
          <w:kern w:val="0"/>
        </w:rPr>
        <w:t>衡阳市世通线路器材有限公司综合楼位于衡阳市白沙工业园高平路，是一栋6+1层综合楼,结构为框架剪力墙结构。准确的说,一二层为框架结构,三层及以上层为短肢剪力墙结构。占地面积为658.83㎡,建筑面积3903.75㎡，建筑高度23.25m,场地等级为Ⅱ级,地基设计等级为乙级,夯扩桩基础,防水等级二级,非抗震设防,使用年限50年计划工期255天,计划开工日期2015年8月1日,计划完工日期为2016年4月11日。</w:t>
      </w:r>
    </w:p>
    <w:p w:rsidR="00C904A9" w:rsidRDefault="00A161C1">
      <w:pPr>
        <w:spacing w:line="480" w:lineRule="exact"/>
        <w:ind w:firstLine="480"/>
        <w:jc w:val="left"/>
        <w:rPr>
          <w:rFonts w:ascii="楷体_GB2312" w:eastAsia="楷体_GB2312" w:hAnsi="楷体_GB2312" w:cs="楷体_GB2312"/>
          <w:kern w:val="0"/>
        </w:rPr>
      </w:pPr>
      <w:r>
        <w:rPr>
          <w:rFonts w:ascii="楷体_GB2312" w:eastAsia="楷体_GB2312" w:hAnsi="楷体_GB2312" w:cs="楷体_GB2312" w:hint="eastAsia"/>
          <w:kern w:val="0"/>
        </w:rPr>
        <w:t>在本次毕业设计中,首先,我与我的搭档—全志伟亲自到衡阳市白沙工业园高平路进行现场考察与调研；接着,就一直在搜集各种资料,熟悉工程施工图纸,查阅11级平法与中南标图集，仔细的研究2013工程量清单计算规则与2014年湖南省建筑、装饰装修、安装工程消耗量标准；然后，运用广联达BIM钢筋算量软件，计算出该工程的钢筋工程量，导入广联达BIM土建软件，进行适当的修改与完善，套用工程量清单与定额，同时也手算首层的土建、装饰装修、水电安装工程量，之后就导入计价软件，导出工程量清单报表；最后，编制招标文件的主要内容，完成毕业设计的任务。</w:t>
      </w:r>
    </w:p>
    <w:p w:rsidR="00C904A9" w:rsidRDefault="00A161C1">
      <w:pPr>
        <w:spacing w:line="480" w:lineRule="exact"/>
        <w:ind w:firstLine="480"/>
        <w:jc w:val="left"/>
        <w:rPr>
          <w:rFonts w:ascii="楷体_GB2312" w:eastAsia="楷体_GB2312" w:hAnsi="楷体_GB2312" w:cs="楷体_GB2312"/>
          <w:kern w:val="0"/>
        </w:rPr>
      </w:pPr>
      <w:r>
        <w:rPr>
          <w:rFonts w:ascii="楷体_GB2312" w:eastAsia="楷体_GB2312" w:hAnsi="楷体_GB2312" w:cs="楷体_GB2312" w:hint="eastAsia"/>
          <w:kern w:val="0"/>
        </w:rPr>
        <w:t>通过编制招标文件，了解工程招标的基本程序，基本规范要求，掌握编制工程量清单和招标文件的技能，完成毕业设计任务。</w:t>
      </w:r>
    </w:p>
    <w:p w:rsidR="00C904A9" w:rsidRDefault="00C904A9">
      <w:pPr>
        <w:spacing w:line="480" w:lineRule="exact"/>
        <w:ind w:firstLine="480"/>
        <w:jc w:val="left"/>
        <w:rPr>
          <w:rFonts w:ascii="楷体_GB2312" w:eastAsia="楷体_GB2312" w:hAnsi="楷体_GB2312" w:cs="楷体_GB2312"/>
          <w:kern w:val="0"/>
        </w:rPr>
      </w:pPr>
    </w:p>
    <w:p w:rsidR="00C904A9" w:rsidRDefault="00A161C1">
      <w:pPr>
        <w:spacing w:line="480" w:lineRule="exact"/>
        <w:ind w:firstLineChars="0" w:firstLine="0"/>
        <w:jc w:val="left"/>
        <w:rPr>
          <w:rFonts w:ascii="楷体_GB2312" w:eastAsia="楷体_GB2312" w:hAnsi="楷体_GB2312" w:cs="楷体_GB2312"/>
          <w:kern w:val="0"/>
        </w:rPr>
      </w:pPr>
      <w:r>
        <w:rPr>
          <w:rFonts w:ascii="黑体" w:eastAsia="黑体" w:hAnsi="黑体" w:cs="黑体" w:hint="eastAsia"/>
          <w:kern w:val="0"/>
        </w:rPr>
        <w:t>关键词 ：</w:t>
      </w:r>
      <w:r>
        <w:rPr>
          <w:rFonts w:ascii="楷体_GB2312" w:eastAsia="楷体_GB2312" w:hAnsi="楷体_GB2312" w:cs="楷体_GB2312" w:hint="eastAsia"/>
          <w:kern w:val="0"/>
        </w:rPr>
        <w:t>工程招标；招标文件；工程量清单</w:t>
      </w:r>
    </w:p>
    <w:p w:rsidR="00B27455" w:rsidRDefault="00A161C1" w:rsidP="00FD09FB">
      <w:pPr>
        <w:pStyle w:val="1"/>
        <w:rPr>
          <w:kern w:val="0"/>
          <w:sz w:val="21"/>
          <w:szCs w:val="21"/>
        </w:rPr>
      </w:pPr>
      <w:r>
        <w:rPr>
          <w:rFonts w:hint="eastAsia"/>
          <w:kern w:val="0"/>
          <w:sz w:val="21"/>
          <w:szCs w:val="21"/>
        </w:rPr>
        <w:br w:type="page"/>
      </w:r>
      <w:bookmarkStart w:id="346" w:name="_Toc437703163"/>
    </w:p>
    <w:p w:rsidR="00B27455" w:rsidRDefault="00B27455" w:rsidP="00FD09FB">
      <w:pPr>
        <w:pStyle w:val="1"/>
        <w:rPr>
          <w:kern w:val="0"/>
          <w:sz w:val="21"/>
          <w:szCs w:val="21"/>
        </w:rPr>
      </w:pPr>
    </w:p>
    <w:p w:rsidR="00C904A9" w:rsidRDefault="00A161C1" w:rsidP="00FD09FB">
      <w:pPr>
        <w:pStyle w:val="1"/>
      </w:pPr>
      <w:r>
        <w:rPr>
          <w:rFonts w:hint="eastAsia"/>
        </w:rPr>
        <w:t>银都一品住宅小区</w:t>
      </w:r>
      <w:r>
        <w:rPr>
          <w:rFonts w:hint="eastAsia"/>
        </w:rPr>
        <w:t>15#</w:t>
      </w:r>
      <w:r>
        <w:rPr>
          <w:rFonts w:hint="eastAsia"/>
        </w:rPr>
        <w:t>栋工程技术标文件的编制</w:t>
      </w:r>
      <w:bookmarkEnd w:id="346"/>
    </w:p>
    <w:p w:rsidR="00C904A9" w:rsidRDefault="00A161C1">
      <w:pPr>
        <w:spacing w:line="480" w:lineRule="exact"/>
        <w:ind w:firstLine="480"/>
        <w:jc w:val="center"/>
        <w:rPr>
          <w:rFonts w:ascii="楷体_GB2312" w:eastAsia="楷体_GB2312" w:hAnsi="楷体_GB2312" w:cs="楷体_GB2312"/>
          <w:bCs/>
          <w:color w:val="000000"/>
        </w:rPr>
      </w:pPr>
      <w:r>
        <w:rPr>
          <w:rFonts w:ascii="楷体_GB2312" w:eastAsia="楷体_GB2312" w:hAnsi="楷体_GB2312" w:cs="楷体_GB2312" w:hint="eastAsia"/>
          <w:bCs/>
          <w:color w:val="000000"/>
        </w:rPr>
        <w:t>蒋欣   工程管理1104班  指导教师：  庞朝晖 副教授</w:t>
      </w:r>
    </w:p>
    <w:p w:rsidR="00C904A9" w:rsidRDefault="00C904A9">
      <w:pPr>
        <w:spacing w:line="480" w:lineRule="exact"/>
        <w:ind w:firstLine="480"/>
        <w:jc w:val="center"/>
        <w:rPr>
          <w:rFonts w:ascii="楷体_GB2312" w:eastAsia="楷体_GB2312" w:hAnsi="楷体_GB2312" w:cs="楷体_GB2312"/>
          <w:bCs/>
          <w:color w:val="000000"/>
        </w:rPr>
      </w:pPr>
    </w:p>
    <w:p w:rsidR="00C904A9" w:rsidRDefault="00A161C1">
      <w:pPr>
        <w:spacing w:line="480" w:lineRule="exact"/>
        <w:ind w:firstLineChars="0" w:firstLine="0"/>
        <w:jc w:val="left"/>
        <w:rPr>
          <w:rFonts w:ascii="楷体_GB2312" w:eastAsia="楷体_GB2312" w:hAnsi="楷体_GB2312" w:cs="楷体_GB2312"/>
          <w:kern w:val="0"/>
        </w:rPr>
      </w:pPr>
      <w:r>
        <w:rPr>
          <w:rFonts w:ascii="黑体" w:eastAsia="黑体" w:hAnsi="黑体" w:cs="黑体" w:hint="eastAsia"/>
          <w:kern w:val="0"/>
        </w:rPr>
        <w:t>摘  要：</w:t>
      </w:r>
      <w:r>
        <w:rPr>
          <w:rFonts w:ascii="楷体_GB2312" w:eastAsia="楷体_GB2312" w:hAnsi="楷体_GB2312" w:cs="楷体_GB2312" w:hint="eastAsia"/>
          <w:kern w:val="0"/>
        </w:rPr>
        <w:t>本毕业设计研究的课题是通过模拟银都一品住宅小区15#栋工程工程投标文件的编制，编制施工方案进行模拟招投标，其目的是综合专业知识的运用，熟悉工程招投标的工作程序和方法，能编制一般工程的招投标文件、详细的施工组织设计以及投标报价的计算，了解编制标底、标价评估、标书投递等工作的基本方法。银都一品住宅小区15#栋工程工程建筑总面积为4790m2，建筑层数为1层建筑高度20.34米，本建筑为砖混结构，设计使用年限为50年。</w:t>
      </w:r>
    </w:p>
    <w:p w:rsidR="00C904A9" w:rsidRDefault="00A161C1">
      <w:pPr>
        <w:spacing w:line="480" w:lineRule="exact"/>
        <w:ind w:firstLine="480"/>
        <w:jc w:val="left"/>
        <w:rPr>
          <w:rFonts w:ascii="楷体_GB2312" w:eastAsia="楷体_GB2312" w:hAnsi="楷体_GB2312" w:cs="楷体_GB2312"/>
          <w:kern w:val="0"/>
        </w:rPr>
      </w:pPr>
      <w:r>
        <w:rPr>
          <w:rFonts w:ascii="楷体_GB2312" w:eastAsia="楷体_GB2312" w:hAnsi="楷体_GB2312" w:cs="楷体_GB2312" w:hint="eastAsia"/>
          <w:kern w:val="0"/>
        </w:rPr>
        <w:t>第一部分工程造价：通过广联达软件计算工程量，综合分析现行建筑市场的人工、材料、机械等市场价格，编制设计任务书规定范围的工程量定额报价和工程量清单报价。 </w:t>
      </w:r>
    </w:p>
    <w:p w:rsidR="00C904A9" w:rsidRDefault="00A161C1">
      <w:pPr>
        <w:spacing w:line="480" w:lineRule="exact"/>
        <w:ind w:firstLine="480"/>
        <w:jc w:val="left"/>
        <w:rPr>
          <w:rFonts w:ascii="楷体_GB2312" w:eastAsia="楷体_GB2312" w:hAnsi="楷体_GB2312" w:cs="楷体_GB2312"/>
          <w:kern w:val="0"/>
        </w:rPr>
      </w:pPr>
      <w:r>
        <w:rPr>
          <w:rFonts w:ascii="楷体_GB2312" w:eastAsia="楷体_GB2312" w:hAnsi="楷体_GB2312" w:cs="楷体_GB2312" w:hint="eastAsia"/>
          <w:kern w:val="0"/>
        </w:rPr>
        <w:t>第二部分施工组织设计：根据工程特点划分施工段，确定合理的施工顺序，选择主要分部分项工程施工方法和主要施工机械，根据工期要求编制合理施工进度计划表，并绘制施工平面图，以及采取有效的质量、安全等保证措施，例如安全文明施工措施、季节性施工措施等。 </w:t>
      </w:r>
    </w:p>
    <w:p w:rsidR="00C904A9" w:rsidRDefault="00A161C1">
      <w:pPr>
        <w:spacing w:line="480" w:lineRule="exact"/>
        <w:ind w:firstLine="480"/>
        <w:jc w:val="left"/>
        <w:rPr>
          <w:rFonts w:ascii="楷体_GB2312" w:eastAsia="楷体_GB2312" w:hAnsi="楷体_GB2312" w:cs="楷体_GB2312"/>
          <w:kern w:val="0"/>
        </w:rPr>
      </w:pPr>
      <w:r>
        <w:rPr>
          <w:rFonts w:ascii="楷体_GB2312" w:eastAsia="楷体_GB2312" w:hAnsi="楷体_GB2312" w:cs="楷体_GB2312" w:hint="eastAsia"/>
          <w:kern w:val="0"/>
        </w:rPr>
        <w:t>第三部分工程项目管理：包括工程进度、质量、造价三大控制以及工期索赔和项目管理机构设计。根据工期要求，在工程进度调整条件下，绘制调整后进度计划表并依据索赔程序，编制工期索赔文件。另外根据工程特点，确定本工程的质量、进度、造价等控制要点，进行项目管理机构设计。 </w:t>
      </w:r>
    </w:p>
    <w:p w:rsidR="00C904A9" w:rsidRDefault="00C904A9">
      <w:pPr>
        <w:spacing w:line="480" w:lineRule="exact"/>
        <w:ind w:firstLine="480"/>
        <w:jc w:val="left"/>
        <w:rPr>
          <w:rFonts w:ascii="楷体_GB2312" w:eastAsia="楷体_GB2312" w:hAnsi="楷体_GB2312" w:cs="楷体_GB2312"/>
          <w:kern w:val="0"/>
        </w:rPr>
      </w:pPr>
    </w:p>
    <w:p w:rsidR="00C904A9" w:rsidRDefault="00A161C1">
      <w:pPr>
        <w:spacing w:line="480" w:lineRule="exact"/>
        <w:ind w:firstLineChars="0" w:firstLine="0"/>
        <w:jc w:val="left"/>
        <w:rPr>
          <w:rFonts w:ascii="楷体_GB2312" w:eastAsia="楷体_GB2312" w:hAnsi="楷体_GB2312" w:cs="楷体_GB2312"/>
          <w:kern w:val="0"/>
        </w:rPr>
      </w:pPr>
      <w:r>
        <w:rPr>
          <w:rFonts w:ascii="黑体" w:eastAsia="黑体" w:hAnsi="黑体" w:cs="黑体" w:hint="eastAsia"/>
          <w:kern w:val="0"/>
        </w:rPr>
        <w:t>关键词：</w:t>
      </w:r>
      <w:r>
        <w:rPr>
          <w:rFonts w:ascii="楷体_GB2312" w:eastAsia="楷体_GB2312" w:hAnsi="楷体_GB2312" w:cs="楷体_GB2312" w:hint="eastAsia"/>
          <w:kern w:val="0"/>
        </w:rPr>
        <w:t>投标文件；商务标；技术标；施工组织设计；工程量清单</w:t>
      </w:r>
    </w:p>
    <w:p w:rsidR="00B27455" w:rsidRDefault="00A161C1">
      <w:pPr>
        <w:spacing w:line="360" w:lineRule="auto"/>
        <w:ind w:firstLineChars="0" w:firstLine="0"/>
        <w:jc w:val="center"/>
        <w:outlineLvl w:val="0"/>
        <w:rPr>
          <w:rFonts w:ascii="宋体" w:hAnsi="宋体" w:cs="宋体"/>
          <w:kern w:val="0"/>
          <w:sz w:val="21"/>
          <w:szCs w:val="21"/>
        </w:rPr>
      </w:pPr>
      <w:r>
        <w:rPr>
          <w:rFonts w:ascii="宋体" w:hAnsi="宋体" w:cs="宋体" w:hint="eastAsia"/>
          <w:kern w:val="0"/>
          <w:sz w:val="21"/>
          <w:szCs w:val="21"/>
        </w:rPr>
        <w:br w:type="page"/>
      </w:r>
      <w:bookmarkStart w:id="347" w:name="_Toc437703164"/>
    </w:p>
    <w:p w:rsidR="00B27455" w:rsidRDefault="00B27455">
      <w:pPr>
        <w:spacing w:line="360" w:lineRule="auto"/>
        <w:ind w:firstLineChars="0" w:firstLine="0"/>
        <w:jc w:val="center"/>
        <w:outlineLvl w:val="0"/>
        <w:rPr>
          <w:rFonts w:ascii="宋体" w:hAnsi="宋体" w:cs="宋体"/>
          <w:kern w:val="0"/>
          <w:sz w:val="21"/>
          <w:szCs w:val="21"/>
        </w:rPr>
      </w:pPr>
    </w:p>
    <w:p w:rsidR="00C904A9" w:rsidRDefault="00A161C1">
      <w:pPr>
        <w:spacing w:line="360" w:lineRule="auto"/>
        <w:ind w:firstLineChars="0" w:firstLine="0"/>
        <w:jc w:val="center"/>
        <w:outlineLvl w:val="0"/>
        <w:rPr>
          <w:rFonts w:ascii="宋体" w:hAnsi="宋体" w:cs="宋体"/>
          <w:b/>
          <w:bCs/>
          <w:color w:val="000000"/>
          <w:sz w:val="36"/>
          <w:szCs w:val="36"/>
        </w:rPr>
      </w:pPr>
      <w:r>
        <w:rPr>
          <w:rFonts w:ascii="宋体" w:hAnsi="宋体" w:cs="宋体" w:hint="eastAsia"/>
          <w:b/>
          <w:bCs/>
          <w:color w:val="000000"/>
          <w:sz w:val="36"/>
          <w:szCs w:val="36"/>
        </w:rPr>
        <w:t>湖南朝阳重型机械有限公司某办公楼工程技术</w:t>
      </w:r>
      <w:bookmarkEnd w:id="347"/>
    </w:p>
    <w:p w:rsidR="00C904A9" w:rsidRDefault="00A161C1" w:rsidP="00FD09FB">
      <w:pPr>
        <w:pStyle w:val="1"/>
      </w:pPr>
      <w:bookmarkStart w:id="348" w:name="_Toc437703165"/>
      <w:r>
        <w:rPr>
          <w:rFonts w:hint="eastAsia"/>
        </w:rPr>
        <w:t>标文件的编制</w:t>
      </w:r>
      <w:bookmarkEnd w:id="348"/>
    </w:p>
    <w:p w:rsidR="00C904A9" w:rsidRDefault="00A161C1">
      <w:pPr>
        <w:spacing w:line="480" w:lineRule="exact"/>
        <w:ind w:firstLineChars="0" w:firstLine="0"/>
        <w:jc w:val="center"/>
        <w:rPr>
          <w:rFonts w:ascii="楷体_GB2312" w:eastAsia="楷体_GB2312" w:hAnsi="楷体_GB2312" w:cs="楷体_GB2312"/>
          <w:bCs/>
          <w:color w:val="000000"/>
        </w:rPr>
      </w:pPr>
      <w:r>
        <w:rPr>
          <w:rFonts w:ascii="楷体_GB2312" w:eastAsia="楷体_GB2312" w:hAnsi="楷体_GB2312" w:cs="楷体_GB2312" w:hint="eastAsia"/>
          <w:bCs/>
          <w:color w:val="000000"/>
        </w:rPr>
        <w:t>呙芙蓉  工程管理1104班  指导教师： 彭春艳  助教</w:t>
      </w:r>
    </w:p>
    <w:p w:rsidR="00C904A9" w:rsidRDefault="00A161C1">
      <w:pPr>
        <w:spacing w:line="480" w:lineRule="exact"/>
        <w:ind w:firstLine="480"/>
        <w:jc w:val="center"/>
        <w:rPr>
          <w:rFonts w:ascii="楷体_GB2312" w:eastAsia="楷体_GB2312" w:hAnsi="楷体_GB2312" w:cs="楷体_GB2312"/>
          <w:bCs/>
          <w:color w:val="000000"/>
        </w:rPr>
      </w:pPr>
      <w:r>
        <w:rPr>
          <w:rFonts w:ascii="楷体_GB2312" w:eastAsia="楷体_GB2312" w:hAnsi="楷体_GB2312" w:cs="楷体_GB2312" w:hint="eastAsia"/>
          <w:bCs/>
          <w:color w:val="000000"/>
        </w:rPr>
        <w:t xml:space="preserve">     </w:t>
      </w:r>
    </w:p>
    <w:p w:rsidR="00C904A9" w:rsidRDefault="00A161C1">
      <w:pPr>
        <w:spacing w:line="480" w:lineRule="exact"/>
        <w:ind w:firstLineChars="0" w:firstLine="0"/>
        <w:jc w:val="left"/>
        <w:rPr>
          <w:rFonts w:ascii="楷体_GB2312" w:eastAsia="楷体_GB2312" w:hAnsi="楷体_GB2312" w:cs="楷体_GB2312"/>
          <w:kern w:val="0"/>
        </w:rPr>
      </w:pPr>
      <w:r>
        <w:rPr>
          <w:rFonts w:ascii="黑体" w:eastAsia="黑体" w:hAnsi="黑体" w:cs="黑体" w:hint="eastAsia"/>
          <w:kern w:val="0"/>
        </w:rPr>
        <w:t>摘  要：</w:t>
      </w:r>
      <w:r>
        <w:rPr>
          <w:rFonts w:ascii="楷体_GB2312" w:eastAsia="楷体_GB2312" w:hAnsi="楷体_GB2312" w:cs="楷体_GB2312" w:hint="eastAsia"/>
          <w:kern w:val="0"/>
        </w:rPr>
        <w:t xml:space="preserve">本次毕业设计依据由湖南建苑投资有限公司设计的湖南朝阳重型有限公司某办公楼的建筑装饰和安装部分来编制投标文件。该工程为五层框架结构，长39.8m ,宽14.3m，建筑主体高度18.3m，建筑面积2808平方米。首先根据图纸，招标须知、技术规范及其他有关文件作为施工企业编制投标书，投标书主要分为商务标和技术标两个部分。商务标主要包括土建，装饰，安装分部分项工程量清单与计价表，综合单价分析表，措施项目清单与计价表，其他项目清单计价表，规费、税金清单计价表，工程量计算表；工程量可利用广联达图形算量软件进行算量，且工程造价是应用清单报价，工程量的套价则是利用广联达计价软件进行组价，获得工程总造价，本工程总造价5359096.59元人民币。技术标则包括工程概况、施工组织及部署、施工前的准备、施工平面布置、各项管理措施、设计方案的优化及减低成本措施。在技术标部分的施工组织设计主要重点在资源配置和工期进度计划上以确保工期的正常进行；技术标是从人、材、机方面来布置，从技术、施工、物资等方面采取措施来确保工程进度、工程质量与施工安全，并在此基础上降低成本。 </w:t>
      </w:r>
    </w:p>
    <w:p w:rsidR="00C904A9" w:rsidRDefault="00C904A9">
      <w:pPr>
        <w:spacing w:line="480" w:lineRule="exact"/>
        <w:ind w:firstLineChars="0" w:firstLine="0"/>
        <w:jc w:val="left"/>
        <w:rPr>
          <w:rFonts w:ascii="楷体_GB2312" w:eastAsia="楷体_GB2312" w:hAnsi="楷体_GB2312" w:cs="楷体_GB2312"/>
          <w:kern w:val="0"/>
        </w:rPr>
      </w:pPr>
    </w:p>
    <w:p w:rsidR="00C904A9" w:rsidRDefault="00A161C1">
      <w:pPr>
        <w:spacing w:line="480" w:lineRule="exact"/>
        <w:ind w:firstLineChars="0" w:firstLine="0"/>
        <w:jc w:val="left"/>
        <w:rPr>
          <w:rFonts w:ascii="楷体_GB2312" w:eastAsia="楷体_GB2312" w:hAnsi="楷体_GB2312" w:cs="楷体_GB2312"/>
          <w:kern w:val="0"/>
        </w:rPr>
      </w:pPr>
      <w:r>
        <w:rPr>
          <w:rFonts w:ascii="黑体" w:eastAsia="黑体" w:hAnsi="黑体" w:cs="黑体" w:hint="eastAsia"/>
          <w:kern w:val="0"/>
        </w:rPr>
        <w:t>关键词：</w:t>
      </w:r>
      <w:r>
        <w:rPr>
          <w:rFonts w:ascii="楷体_GB2312" w:eastAsia="楷体_GB2312" w:hAnsi="楷体_GB2312" w:cs="楷体_GB2312" w:hint="eastAsia"/>
          <w:kern w:val="0"/>
        </w:rPr>
        <w:t>招标文件；工程量清单；投标文件；商务标；技术标；施工组织设计</w:t>
      </w:r>
    </w:p>
    <w:p w:rsidR="00CB656A" w:rsidRDefault="00CB656A">
      <w:pPr>
        <w:spacing w:line="480" w:lineRule="exact"/>
        <w:ind w:firstLineChars="0" w:firstLine="0"/>
        <w:jc w:val="left"/>
        <w:rPr>
          <w:rFonts w:ascii="楷体_GB2312" w:eastAsia="楷体_GB2312" w:hAnsi="楷体_GB2312" w:cs="楷体_GB2312"/>
          <w:kern w:val="0"/>
        </w:rPr>
      </w:pPr>
    </w:p>
    <w:p w:rsidR="00CB656A" w:rsidRDefault="00CB656A">
      <w:pPr>
        <w:spacing w:line="480" w:lineRule="exact"/>
        <w:ind w:firstLineChars="0" w:firstLine="0"/>
        <w:jc w:val="left"/>
        <w:rPr>
          <w:rFonts w:ascii="楷体_GB2312" w:eastAsia="楷体_GB2312" w:hAnsi="楷体_GB2312" w:cs="楷体_GB2312"/>
          <w:kern w:val="0"/>
        </w:rPr>
      </w:pPr>
    </w:p>
    <w:p w:rsidR="00CB656A" w:rsidRDefault="00CB656A">
      <w:pPr>
        <w:spacing w:line="480" w:lineRule="exact"/>
        <w:ind w:firstLineChars="0" w:firstLine="0"/>
        <w:jc w:val="left"/>
        <w:rPr>
          <w:rFonts w:ascii="楷体_GB2312" w:eastAsia="楷体_GB2312" w:hAnsi="楷体_GB2312" w:cs="楷体_GB2312"/>
          <w:kern w:val="0"/>
        </w:rPr>
      </w:pPr>
    </w:p>
    <w:p w:rsidR="00CB656A" w:rsidRDefault="00CB656A">
      <w:pPr>
        <w:spacing w:line="480" w:lineRule="exact"/>
        <w:ind w:firstLineChars="0" w:firstLine="0"/>
        <w:jc w:val="left"/>
        <w:rPr>
          <w:rFonts w:ascii="楷体_GB2312" w:eastAsia="楷体_GB2312" w:hAnsi="楷体_GB2312" w:cs="楷体_GB2312"/>
          <w:kern w:val="0"/>
        </w:rPr>
      </w:pPr>
    </w:p>
    <w:p w:rsidR="00CB656A" w:rsidRDefault="00CB656A">
      <w:pPr>
        <w:spacing w:line="480" w:lineRule="exact"/>
        <w:ind w:firstLineChars="0" w:firstLine="0"/>
        <w:jc w:val="left"/>
        <w:rPr>
          <w:rFonts w:ascii="楷体_GB2312" w:eastAsia="楷体_GB2312" w:hAnsi="楷体_GB2312" w:cs="楷体_GB2312"/>
          <w:kern w:val="0"/>
        </w:rPr>
      </w:pPr>
    </w:p>
    <w:p w:rsidR="00CB656A" w:rsidRDefault="00CB656A">
      <w:pPr>
        <w:spacing w:line="480" w:lineRule="exact"/>
        <w:ind w:firstLineChars="0" w:firstLine="0"/>
        <w:jc w:val="left"/>
        <w:rPr>
          <w:rFonts w:ascii="楷体_GB2312" w:eastAsia="楷体_GB2312" w:hAnsi="楷体_GB2312" w:cs="楷体_GB2312"/>
          <w:kern w:val="0"/>
        </w:rPr>
      </w:pPr>
    </w:p>
    <w:p w:rsidR="00CB656A" w:rsidRDefault="00CB656A">
      <w:pPr>
        <w:spacing w:line="480" w:lineRule="exact"/>
        <w:ind w:firstLineChars="0" w:firstLine="0"/>
        <w:jc w:val="left"/>
        <w:rPr>
          <w:rFonts w:ascii="楷体_GB2312" w:eastAsia="楷体_GB2312" w:hAnsi="楷体_GB2312" w:cs="楷体_GB2312"/>
          <w:kern w:val="0"/>
        </w:rPr>
      </w:pPr>
    </w:p>
    <w:p w:rsidR="00CB656A" w:rsidRDefault="00CB656A">
      <w:pPr>
        <w:spacing w:line="480" w:lineRule="exact"/>
        <w:ind w:firstLineChars="0" w:firstLine="0"/>
        <w:jc w:val="left"/>
        <w:rPr>
          <w:rFonts w:ascii="楷体_GB2312" w:eastAsia="楷体_GB2312" w:hAnsi="楷体_GB2312" w:cs="楷体_GB2312"/>
          <w:kern w:val="0"/>
        </w:rPr>
      </w:pPr>
    </w:p>
    <w:p w:rsidR="00B27455" w:rsidRDefault="00B27455" w:rsidP="00FD09FB">
      <w:pPr>
        <w:pStyle w:val="1"/>
      </w:pPr>
      <w:bookmarkStart w:id="349" w:name="_Toc437703166"/>
    </w:p>
    <w:p w:rsidR="00CB656A" w:rsidRPr="00CB656A" w:rsidRDefault="00CB656A" w:rsidP="00FD09FB">
      <w:pPr>
        <w:pStyle w:val="1"/>
      </w:pPr>
      <w:r w:rsidRPr="00CB656A">
        <w:rPr>
          <w:rFonts w:hint="eastAsia"/>
        </w:rPr>
        <w:t>颐和苑喜园</w:t>
      </w:r>
      <w:r w:rsidRPr="00CB656A">
        <w:rPr>
          <w:rFonts w:hint="eastAsia"/>
        </w:rPr>
        <w:t>5#</w:t>
      </w:r>
      <w:r w:rsidRPr="00CB656A">
        <w:rPr>
          <w:rFonts w:hint="eastAsia"/>
        </w:rPr>
        <w:t>工程投标报价的编制</w:t>
      </w:r>
      <w:bookmarkEnd w:id="349"/>
    </w:p>
    <w:p w:rsidR="00CB656A" w:rsidRPr="00CB656A" w:rsidRDefault="00CB656A" w:rsidP="00CB656A">
      <w:pPr>
        <w:spacing w:line="480" w:lineRule="exact"/>
        <w:ind w:firstLineChars="0" w:firstLine="0"/>
        <w:jc w:val="center"/>
        <w:rPr>
          <w:rFonts w:ascii="楷体_GB2312" w:eastAsia="楷体_GB2312" w:hAnsi="楷体_GB2312" w:cs="楷体_GB2312"/>
          <w:bCs/>
          <w:color w:val="000000"/>
        </w:rPr>
      </w:pPr>
      <w:r w:rsidRPr="00CB656A">
        <w:rPr>
          <w:rFonts w:ascii="楷体_GB2312" w:eastAsia="楷体_GB2312" w:hAnsi="楷体_GB2312" w:cs="楷体_GB2312" w:hint="eastAsia"/>
          <w:bCs/>
          <w:color w:val="000000"/>
        </w:rPr>
        <w:t>张敏   工程</w:t>
      </w:r>
      <w:r w:rsidRPr="00CB656A">
        <w:rPr>
          <w:rFonts w:ascii="楷体_GB2312" w:eastAsia="楷体_GB2312" w:hAnsi="楷体_GB2312" w:cs="楷体_GB2312"/>
          <w:bCs/>
          <w:color w:val="000000"/>
        </w:rPr>
        <w:t>管理</w:t>
      </w:r>
      <w:r w:rsidRPr="00CB656A">
        <w:rPr>
          <w:rFonts w:ascii="楷体_GB2312" w:eastAsia="楷体_GB2312" w:hAnsi="楷体_GB2312" w:cs="楷体_GB2312" w:hint="eastAsia"/>
          <w:bCs/>
          <w:color w:val="000000"/>
        </w:rPr>
        <w:t>1102班 指导</w:t>
      </w:r>
      <w:r w:rsidRPr="00CB656A">
        <w:rPr>
          <w:rFonts w:ascii="楷体_GB2312" w:eastAsia="楷体_GB2312" w:hAnsi="楷体_GB2312" w:cs="楷体_GB2312"/>
          <w:bCs/>
          <w:color w:val="000000"/>
        </w:rPr>
        <w:t>教师：</w:t>
      </w:r>
      <w:r w:rsidRPr="00CB656A">
        <w:rPr>
          <w:rFonts w:ascii="楷体_GB2312" w:eastAsia="楷体_GB2312" w:hAnsi="楷体_GB2312" w:cs="楷体_GB2312" w:hint="eastAsia"/>
          <w:bCs/>
          <w:color w:val="000000"/>
        </w:rPr>
        <w:t>唐</w:t>
      </w:r>
      <w:r w:rsidRPr="00CB656A">
        <w:rPr>
          <w:rFonts w:ascii="楷体_GB2312" w:eastAsia="楷体_GB2312" w:hAnsi="楷体_GB2312" w:cs="楷体_GB2312"/>
          <w:bCs/>
          <w:color w:val="000000"/>
        </w:rPr>
        <w:t>晓雪</w:t>
      </w:r>
      <w:r w:rsidRPr="00CB656A">
        <w:rPr>
          <w:rFonts w:ascii="楷体_GB2312" w:eastAsia="楷体_GB2312" w:hAnsi="楷体_GB2312" w:cs="楷体_GB2312" w:hint="eastAsia"/>
          <w:bCs/>
          <w:color w:val="000000"/>
        </w:rPr>
        <w:t xml:space="preserve"> 副</w:t>
      </w:r>
      <w:r w:rsidRPr="00CB656A">
        <w:rPr>
          <w:rFonts w:ascii="楷体_GB2312" w:eastAsia="楷体_GB2312" w:hAnsi="楷体_GB2312" w:cs="楷体_GB2312"/>
          <w:bCs/>
          <w:color w:val="000000"/>
        </w:rPr>
        <w:t>教授</w:t>
      </w:r>
    </w:p>
    <w:p w:rsidR="00CB656A" w:rsidRDefault="00CB656A" w:rsidP="00CB656A">
      <w:pPr>
        <w:ind w:firstLineChars="0" w:firstLine="0"/>
        <w:rPr>
          <w:rFonts w:ascii="黑体" w:eastAsia="黑体" w:hAnsi="黑体" w:cs="楷体_GB2312"/>
          <w:kern w:val="0"/>
        </w:rPr>
      </w:pPr>
    </w:p>
    <w:p w:rsidR="00CB656A" w:rsidRPr="00CB656A" w:rsidRDefault="00CB656A" w:rsidP="00CB656A">
      <w:pPr>
        <w:ind w:firstLineChars="0" w:firstLine="0"/>
        <w:rPr>
          <w:rFonts w:ascii="楷体_GB2312" w:eastAsia="楷体_GB2312" w:hAnsi="楷体_GB2312" w:cs="楷体_GB2312"/>
          <w:kern w:val="0"/>
        </w:rPr>
      </w:pPr>
      <w:r w:rsidRPr="00CB656A">
        <w:rPr>
          <w:rFonts w:ascii="黑体" w:eastAsia="黑体" w:hAnsi="黑体" w:cs="楷体_GB2312" w:hint="eastAsia"/>
          <w:kern w:val="0"/>
        </w:rPr>
        <w:t>摘  要</w:t>
      </w:r>
      <w:r w:rsidRPr="00CB656A">
        <w:rPr>
          <w:rFonts w:ascii="黑体" w:eastAsia="黑体" w:hAnsi="黑体" w:cs="楷体_GB2312"/>
          <w:kern w:val="0"/>
        </w:rPr>
        <w:t>：</w:t>
      </w:r>
      <w:r w:rsidRPr="00CB656A">
        <w:rPr>
          <w:rFonts w:ascii="楷体_GB2312" w:eastAsia="楷体_GB2312" w:hAnsi="楷体_GB2312" w:cs="楷体_GB2312" w:hint="eastAsia"/>
          <w:kern w:val="0"/>
        </w:rPr>
        <w:t>本次毕业设计的题目是：颐和苑喜园住宅小区5</w:t>
      </w:r>
      <w:r w:rsidRPr="00CB656A">
        <w:rPr>
          <w:rFonts w:ascii="楷体_GB2312" w:eastAsia="楷体_GB2312" w:hAnsi="楷体_GB2312" w:cs="楷体_GB2312"/>
          <w:kern w:val="0"/>
        </w:rPr>
        <w:t>#</w:t>
      </w:r>
      <w:r w:rsidRPr="00CB656A">
        <w:rPr>
          <w:rFonts w:ascii="楷体_GB2312" w:eastAsia="楷体_GB2312" w:hAnsi="楷体_GB2312" w:cs="楷体_GB2312" w:hint="eastAsia"/>
          <w:kern w:val="0"/>
        </w:rPr>
        <w:t>楼工程量清单及投标文件的编制。主要内容包括三个方面：工程量清单和投标报价、整理资料编制出投标文件三个部分。</w:t>
      </w:r>
    </w:p>
    <w:p w:rsidR="00CB656A" w:rsidRPr="00CB656A" w:rsidRDefault="00CB656A" w:rsidP="00CB656A">
      <w:pPr>
        <w:ind w:firstLineChars="150" w:firstLine="360"/>
        <w:rPr>
          <w:rFonts w:ascii="楷体_GB2312" w:eastAsia="楷体_GB2312" w:hAnsi="楷体_GB2312" w:cs="楷体_GB2312"/>
          <w:kern w:val="0"/>
        </w:rPr>
      </w:pPr>
      <w:r w:rsidRPr="00CB656A">
        <w:rPr>
          <w:rFonts w:ascii="楷体_GB2312" w:eastAsia="楷体_GB2312" w:hAnsi="楷体_GB2312" w:cs="楷体_GB2312" w:hint="eastAsia"/>
          <w:kern w:val="0"/>
        </w:rPr>
        <w:t xml:space="preserve"> 本工程为高层住宅建筑，总面积为8842.84㎡；建筑层数：地下一层；地上十八层；建筑高度为55.64米(18层屋面板距住宅入口地面高度)；建筑层高：架空层4.49米，标准层3.0米；结构类型为框架剪力墙结构；建筑防火等级按《高规》建筑分类为二类高层建筑，耐火等级为二级；抗震设防烈度为非抗震区；本工程设计使用年限为50年。</w:t>
      </w:r>
    </w:p>
    <w:p w:rsidR="00CB656A" w:rsidRPr="00CB656A" w:rsidRDefault="00CB656A" w:rsidP="00CB656A">
      <w:pPr>
        <w:ind w:firstLineChars="150" w:firstLine="360"/>
        <w:rPr>
          <w:rFonts w:ascii="楷体_GB2312" w:eastAsia="楷体_GB2312" w:hAnsi="楷体_GB2312" w:cs="楷体_GB2312"/>
          <w:kern w:val="0"/>
        </w:rPr>
      </w:pPr>
      <w:r w:rsidRPr="00CB656A">
        <w:rPr>
          <w:rFonts w:ascii="Calibri" w:eastAsia="楷体_GB2312" w:hAnsi="Calibri" w:cs="Calibri"/>
          <w:kern w:val="0"/>
        </w:rPr>
        <w:t> </w:t>
      </w:r>
      <w:r w:rsidRPr="00CB656A">
        <w:rPr>
          <w:rFonts w:ascii="楷体_GB2312" w:eastAsia="楷体_GB2312" w:hAnsi="楷体_GB2312" w:cs="楷体_GB2312" w:hint="eastAsia"/>
          <w:kern w:val="0"/>
        </w:rPr>
        <w:t>此次毕业设计的完成主要分三步来完成：首先，根据颐和苑喜园住宅小区5</w:t>
      </w:r>
      <w:r w:rsidRPr="00CB656A">
        <w:rPr>
          <w:rFonts w:ascii="楷体_GB2312" w:eastAsia="楷体_GB2312" w:hAnsi="楷体_GB2312" w:cs="楷体_GB2312"/>
          <w:kern w:val="0"/>
        </w:rPr>
        <w:t>#</w:t>
      </w:r>
      <w:r w:rsidRPr="00CB656A">
        <w:rPr>
          <w:rFonts w:ascii="楷体_GB2312" w:eastAsia="楷体_GB2312" w:hAnsi="楷体_GB2312" w:cs="楷体_GB2312" w:hint="eastAsia"/>
          <w:kern w:val="0"/>
        </w:rPr>
        <w:t>楼的建筑图及结构图编写出工程量清单，清单主要包括分部分项工程量清单、措施项目清单和其他项目清单以及规费、税金清单。</w:t>
      </w:r>
      <w:r w:rsidRPr="00CB656A">
        <w:rPr>
          <w:rFonts w:ascii="Calibri" w:eastAsia="楷体_GB2312" w:hAnsi="Calibri" w:cs="Calibri"/>
          <w:kern w:val="0"/>
        </w:rPr>
        <w:t> </w:t>
      </w:r>
    </w:p>
    <w:p w:rsidR="00CB656A" w:rsidRPr="00CB656A" w:rsidRDefault="00CB656A" w:rsidP="00CB656A">
      <w:pPr>
        <w:ind w:firstLine="480"/>
        <w:rPr>
          <w:rFonts w:ascii="楷体_GB2312" w:eastAsia="楷体_GB2312" w:hAnsi="楷体_GB2312" w:cs="楷体_GB2312"/>
          <w:kern w:val="0"/>
        </w:rPr>
      </w:pPr>
      <w:r w:rsidRPr="00CB656A">
        <w:rPr>
          <w:rFonts w:ascii="楷体_GB2312" w:eastAsia="楷体_GB2312" w:hAnsi="楷体_GB2312" w:cs="楷体_GB2312" w:hint="eastAsia"/>
          <w:kern w:val="0"/>
        </w:rPr>
        <w:t>其次，结合定额和当地市场价格信息和相关的规定进行投标报价，在工程量清单编制和报价的过程中，重点是使用手算工程量（主要包括：土方、混凝土构件钢筋、砌体)和广联达软件进行报价相结合的方式进行。</w:t>
      </w:r>
    </w:p>
    <w:p w:rsidR="00CB656A" w:rsidRPr="00CB656A" w:rsidRDefault="00CB656A" w:rsidP="00CB656A">
      <w:pPr>
        <w:ind w:firstLine="480"/>
        <w:rPr>
          <w:rFonts w:ascii="楷体_GB2312" w:eastAsia="楷体_GB2312" w:hAnsi="楷体_GB2312" w:cs="楷体_GB2312"/>
          <w:kern w:val="0"/>
        </w:rPr>
      </w:pPr>
      <w:r w:rsidRPr="00CB656A">
        <w:rPr>
          <w:rFonts w:ascii="楷体_GB2312" w:eastAsia="楷体_GB2312" w:hAnsi="楷体_GB2312" w:cs="楷体_GB2312" w:hint="eastAsia"/>
          <w:kern w:val="0"/>
        </w:rPr>
        <w:t>最后，整理资料，根据工程量清单和参考《建设工程工程量清单计价规范</w:t>
      </w:r>
      <w:r w:rsidRPr="00CB656A">
        <w:rPr>
          <w:rFonts w:ascii="楷体_GB2312" w:eastAsia="楷体_GB2312" w:hAnsi="楷体_GB2312" w:cs="楷体_GB2312"/>
          <w:kern w:val="0"/>
        </w:rPr>
        <w:t>GB50500-20</w:t>
      </w:r>
      <w:r w:rsidRPr="00CB656A">
        <w:rPr>
          <w:rFonts w:ascii="楷体_GB2312" w:eastAsia="楷体_GB2312" w:hAnsi="楷体_GB2312" w:cs="楷体_GB2312" w:hint="eastAsia"/>
          <w:kern w:val="0"/>
        </w:rPr>
        <w:t>13》和《湖南省建筑、装饰装修工程计价定额</w:t>
      </w:r>
      <w:r w:rsidRPr="00CB656A">
        <w:rPr>
          <w:rFonts w:ascii="楷体_GB2312" w:eastAsia="楷体_GB2312" w:hAnsi="楷体_GB2312" w:cs="楷体_GB2312"/>
          <w:kern w:val="0"/>
        </w:rPr>
        <w:t>20</w:t>
      </w:r>
      <w:r w:rsidRPr="00CB656A">
        <w:rPr>
          <w:rFonts w:ascii="楷体_GB2312" w:eastAsia="楷体_GB2312" w:hAnsi="楷体_GB2312" w:cs="楷体_GB2312" w:hint="eastAsia"/>
          <w:kern w:val="0"/>
        </w:rPr>
        <w:t>14》编制出投标文件。本工程总造价13456620.63元（其中分部分项工程量清单项目费6905208.29元，措施项目费4895390.11元，规费1203857.31元，税金452164.92元）。</w:t>
      </w:r>
    </w:p>
    <w:p w:rsidR="00CB656A" w:rsidRPr="00CB656A" w:rsidRDefault="00CB656A" w:rsidP="00CB656A">
      <w:pPr>
        <w:ind w:firstLineChars="0" w:firstLine="0"/>
        <w:rPr>
          <w:rFonts w:ascii="楷体_GB2312" w:eastAsia="楷体_GB2312" w:hAnsi="楷体_GB2312" w:cs="楷体_GB2312"/>
          <w:kern w:val="0"/>
        </w:rPr>
      </w:pPr>
    </w:p>
    <w:p w:rsidR="00CB656A" w:rsidRDefault="00CB656A" w:rsidP="00CB656A">
      <w:pPr>
        <w:ind w:firstLineChars="0" w:firstLine="0"/>
        <w:rPr>
          <w:rFonts w:ascii="楷体_GB2312" w:eastAsia="楷体_GB2312" w:hAnsi="楷体_GB2312" w:cs="楷体_GB2312"/>
          <w:kern w:val="0"/>
        </w:rPr>
      </w:pPr>
      <w:r w:rsidRPr="00CB656A">
        <w:rPr>
          <w:rFonts w:ascii="黑体" w:eastAsia="黑体" w:hAnsi="黑体" w:cs="楷体_GB2312" w:hint="eastAsia"/>
          <w:kern w:val="0"/>
        </w:rPr>
        <w:t>关键词：</w:t>
      </w:r>
      <w:r w:rsidRPr="00CB656A">
        <w:rPr>
          <w:rFonts w:ascii="楷体_GB2312" w:eastAsia="楷体_GB2312" w:hAnsi="楷体_GB2312" w:cs="楷体_GB2312" w:hint="eastAsia"/>
          <w:kern w:val="0"/>
        </w:rPr>
        <w:t>工程量清单；投标文件</w:t>
      </w:r>
    </w:p>
    <w:p w:rsidR="00CB656A" w:rsidRDefault="00CB656A" w:rsidP="00CB656A">
      <w:pPr>
        <w:ind w:firstLineChars="0" w:firstLine="0"/>
        <w:rPr>
          <w:rFonts w:ascii="楷体_GB2312" w:eastAsia="楷体_GB2312" w:hAnsi="楷体_GB2312" w:cs="楷体_GB2312"/>
          <w:kern w:val="0"/>
        </w:rPr>
      </w:pPr>
    </w:p>
    <w:p w:rsidR="00CB656A" w:rsidRDefault="00CB656A" w:rsidP="00CB656A">
      <w:pPr>
        <w:ind w:firstLineChars="0" w:firstLine="0"/>
        <w:rPr>
          <w:rFonts w:ascii="楷体_GB2312" w:eastAsia="楷体_GB2312" w:hAnsi="楷体_GB2312" w:cs="楷体_GB2312"/>
          <w:kern w:val="0"/>
        </w:rPr>
      </w:pPr>
    </w:p>
    <w:p w:rsidR="00CB656A" w:rsidRDefault="00CB656A" w:rsidP="00CB656A">
      <w:pPr>
        <w:ind w:firstLineChars="0" w:firstLine="0"/>
        <w:rPr>
          <w:rFonts w:ascii="楷体_GB2312" w:eastAsia="楷体_GB2312" w:hAnsi="楷体_GB2312" w:cs="楷体_GB2312"/>
          <w:kern w:val="0"/>
        </w:rPr>
      </w:pPr>
    </w:p>
    <w:p w:rsidR="00CB656A" w:rsidRDefault="00CB656A" w:rsidP="00CB656A">
      <w:pPr>
        <w:ind w:firstLineChars="0" w:firstLine="0"/>
        <w:rPr>
          <w:rFonts w:ascii="楷体_GB2312" w:eastAsia="楷体_GB2312" w:hAnsi="楷体_GB2312" w:cs="楷体_GB2312"/>
          <w:kern w:val="0"/>
        </w:rPr>
      </w:pPr>
    </w:p>
    <w:p w:rsidR="00CB656A" w:rsidRDefault="00CB656A" w:rsidP="00CB656A">
      <w:pPr>
        <w:ind w:firstLineChars="0" w:firstLine="0"/>
        <w:rPr>
          <w:rFonts w:ascii="楷体_GB2312" w:eastAsia="楷体_GB2312" w:hAnsi="楷体_GB2312" w:cs="楷体_GB2312"/>
          <w:kern w:val="0"/>
        </w:rPr>
      </w:pPr>
    </w:p>
    <w:p w:rsidR="00CB656A" w:rsidRDefault="00CB656A" w:rsidP="00CB656A">
      <w:pPr>
        <w:ind w:firstLineChars="0" w:firstLine="0"/>
        <w:rPr>
          <w:rFonts w:ascii="楷体_GB2312" w:eastAsia="楷体_GB2312" w:hAnsi="楷体_GB2312" w:cs="楷体_GB2312"/>
          <w:kern w:val="0"/>
        </w:rPr>
      </w:pPr>
    </w:p>
    <w:p w:rsidR="00CB656A" w:rsidRDefault="00CB656A" w:rsidP="00CB656A">
      <w:pPr>
        <w:ind w:firstLineChars="0" w:firstLine="0"/>
        <w:rPr>
          <w:rFonts w:ascii="楷体_GB2312" w:eastAsia="楷体_GB2312" w:hAnsi="楷体_GB2312" w:cs="楷体_GB2312"/>
          <w:kern w:val="0"/>
        </w:rPr>
      </w:pPr>
    </w:p>
    <w:p w:rsidR="00CB656A" w:rsidRDefault="00CB656A" w:rsidP="00CB656A">
      <w:pPr>
        <w:ind w:firstLineChars="0" w:firstLine="0"/>
        <w:rPr>
          <w:rFonts w:ascii="楷体_GB2312" w:eastAsia="楷体_GB2312" w:hAnsi="楷体_GB2312" w:cs="楷体_GB2312"/>
          <w:kern w:val="0"/>
        </w:rPr>
      </w:pPr>
    </w:p>
    <w:p w:rsidR="00B27455" w:rsidRDefault="00B27455" w:rsidP="00FD09FB">
      <w:pPr>
        <w:pStyle w:val="1"/>
        <w:rPr>
          <w:rFonts w:ascii="楷体_GB2312" w:eastAsia="楷体_GB2312" w:hAnsi="楷体_GB2312" w:cs="楷体_GB2312"/>
          <w:b w:val="0"/>
          <w:kern w:val="0"/>
          <w:sz w:val="24"/>
          <w:szCs w:val="24"/>
        </w:rPr>
      </w:pPr>
      <w:bookmarkStart w:id="350" w:name="_Toc437703167"/>
    </w:p>
    <w:p w:rsidR="00CB656A" w:rsidRPr="00CB656A" w:rsidRDefault="00CB656A" w:rsidP="00FD09FB">
      <w:pPr>
        <w:pStyle w:val="1"/>
      </w:pPr>
      <w:r w:rsidRPr="00CB656A">
        <w:rPr>
          <w:rFonts w:hint="eastAsia"/>
        </w:rPr>
        <w:t>房地产项目造价管理可视化探究</w:t>
      </w:r>
      <w:bookmarkEnd w:id="350"/>
    </w:p>
    <w:p w:rsidR="00CB656A" w:rsidRPr="00CB656A" w:rsidRDefault="00CB656A" w:rsidP="00AC5056">
      <w:pPr>
        <w:spacing w:line="480" w:lineRule="exact"/>
        <w:ind w:firstLineChars="0" w:firstLine="0"/>
        <w:jc w:val="center"/>
        <w:rPr>
          <w:rFonts w:ascii="楷体_GB2312" w:eastAsia="楷体_GB2312" w:hAnsi="楷体_GB2312" w:cs="楷体_GB2312"/>
          <w:bCs/>
          <w:color w:val="000000"/>
        </w:rPr>
      </w:pPr>
      <w:r w:rsidRPr="00CB656A">
        <w:rPr>
          <w:rFonts w:ascii="楷体_GB2312" w:eastAsia="楷体_GB2312" w:hAnsi="楷体_GB2312" w:cs="楷体_GB2312" w:hint="eastAsia"/>
          <w:bCs/>
          <w:color w:val="000000"/>
        </w:rPr>
        <w:t>李</w:t>
      </w:r>
      <w:r w:rsidRPr="00CB656A">
        <w:rPr>
          <w:rFonts w:ascii="楷体_GB2312" w:eastAsia="楷体_GB2312" w:hAnsi="楷体_GB2312" w:cs="楷体_GB2312"/>
          <w:bCs/>
          <w:color w:val="000000"/>
        </w:rPr>
        <w:t>鑫</w:t>
      </w:r>
      <w:r w:rsidRPr="00CB656A">
        <w:rPr>
          <w:rFonts w:ascii="楷体_GB2312" w:eastAsia="楷体_GB2312" w:hAnsi="楷体_GB2312" w:cs="楷体_GB2312" w:hint="eastAsia"/>
          <w:bCs/>
          <w:color w:val="000000"/>
        </w:rPr>
        <w:t xml:space="preserve">  工程</w:t>
      </w:r>
      <w:r w:rsidRPr="00CB656A">
        <w:rPr>
          <w:rFonts w:ascii="楷体_GB2312" w:eastAsia="楷体_GB2312" w:hAnsi="楷体_GB2312" w:cs="楷体_GB2312"/>
          <w:bCs/>
          <w:color w:val="000000"/>
        </w:rPr>
        <w:t>管理</w:t>
      </w:r>
      <w:r w:rsidRPr="00CB656A">
        <w:rPr>
          <w:rFonts w:ascii="楷体_GB2312" w:eastAsia="楷体_GB2312" w:hAnsi="楷体_GB2312" w:cs="楷体_GB2312" w:hint="eastAsia"/>
          <w:bCs/>
          <w:color w:val="000000"/>
        </w:rPr>
        <w:t>1103班 指导</w:t>
      </w:r>
      <w:r w:rsidRPr="00CB656A">
        <w:rPr>
          <w:rFonts w:ascii="楷体_GB2312" w:eastAsia="楷体_GB2312" w:hAnsi="楷体_GB2312" w:cs="楷体_GB2312"/>
          <w:bCs/>
          <w:color w:val="000000"/>
        </w:rPr>
        <w:t>教师：</w:t>
      </w:r>
      <w:r w:rsidRPr="00CB656A">
        <w:rPr>
          <w:rFonts w:ascii="楷体_GB2312" w:eastAsia="楷体_GB2312" w:hAnsi="楷体_GB2312" w:cs="楷体_GB2312" w:hint="eastAsia"/>
          <w:bCs/>
          <w:color w:val="000000"/>
        </w:rPr>
        <w:t>周一新 工程师</w:t>
      </w:r>
    </w:p>
    <w:p w:rsidR="00CB656A" w:rsidRDefault="00CB656A" w:rsidP="00CB656A">
      <w:pPr>
        <w:ind w:firstLineChars="0" w:firstLine="0"/>
        <w:rPr>
          <w:rFonts w:ascii="黑体" w:eastAsia="黑体" w:hAnsi="黑体" w:cs="楷体_GB2312"/>
          <w:kern w:val="0"/>
        </w:rPr>
      </w:pPr>
    </w:p>
    <w:p w:rsidR="00CB656A" w:rsidRPr="00CB656A" w:rsidRDefault="00CB656A" w:rsidP="00CB656A">
      <w:pPr>
        <w:ind w:firstLineChars="0" w:firstLine="0"/>
        <w:rPr>
          <w:rFonts w:ascii="楷体_GB2312" w:eastAsia="楷体_GB2312" w:hAnsi="楷体_GB2312" w:cs="楷体_GB2312"/>
          <w:kern w:val="0"/>
        </w:rPr>
      </w:pPr>
      <w:r w:rsidRPr="00CB656A">
        <w:rPr>
          <w:rFonts w:ascii="黑体" w:eastAsia="黑体" w:hAnsi="黑体" w:cs="楷体_GB2312" w:hint="eastAsia"/>
          <w:kern w:val="0"/>
        </w:rPr>
        <w:t>摘</w:t>
      </w:r>
      <w:r>
        <w:rPr>
          <w:rFonts w:ascii="黑体" w:eastAsia="黑体" w:hAnsi="黑体" w:cs="楷体_GB2312" w:hint="eastAsia"/>
          <w:kern w:val="0"/>
        </w:rPr>
        <w:t xml:space="preserve">  </w:t>
      </w:r>
      <w:r w:rsidRPr="00CB656A">
        <w:rPr>
          <w:rFonts w:ascii="黑体" w:eastAsia="黑体" w:hAnsi="黑体" w:cs="楷体_GB2312" w:hint="eastAsia"/>
          <w:kern w:val="0"/>
        </w:rPr>
        <w:t>要</w:t>
      </w:r>
      <w:r w:rsidRPr="00CB656A">
        <w:rPr>
          <w:rFonts w:ascii="黑体" w:eastAsia="黑体" w:hAnsi="黑体" w:cs="楷体_GB2312"/>
          <w:kern w:val="0"/>
        </w:rPr>
        <w:t>：</w:t>
      </w:r>
      <w:r w:rsidRPr="00CB656A">
        <w:rPr>
          <w:rFonts w:ascii="楷体_GB2312" w:eastAsia="楷体_GB2312" w:hAnsi="楷体_GB2312" w:cs="楷体_GB2312" w:hint="eastAsia"/>
          <w:kern w:val="0"/>
        </w:rPr>
        <w:t>当前，中国经济正处于大力发展中，各项设施都在大力建设中。就当前中国的现状，最热门的无非是房地产行业，而房地产行业整个链条中最重要的一条是项目成本管理，从而使得成本最小化，利润最大化。这就要求我们在工程项目前期的可行性研究报告中，针对工程项目的投资决策、设计、招投标、工程施工、竣工验收，以及到后期房地产项目的出售阶段的造价进行合理把控。从而房地产造价管理新衍生一个名词——可视化。可视化可以对房地产造价管理各个阶段的成本进行精准、细致的估算，从而在项目建设的各个阶段使得建设方对工程造价有了一个合理的把控。由此看来，实行造价管理可视化也变得异常重要了。</w:t>
      </w:r>
    </w:p>
    <w:p w:rsidR="00CB656A" w:rsidRPr="00CB656A" w:rsidRDefault="00CB656A" w:rsidP="00CB656A">
      <w:pPr>
        <w:ind w:firstLineChars="0" w:firstLine="0"/>
        <w:rPr>
          <w:rFonts w:ascii="楷体_GB2312" w:eastAsia="楷体_GB2312" w:hAnsi="楷体_GB2312" w:cs="楷体_GB2312"/>
          <w:kern w:val="0"/>
        </w:rPr>
      </w:pPr>
      <w:r w:rsidRPr="00CB656A">
        <w:rPr>
          <w:rFonts w:ascii="楷体_GB2312" w:eastAsia="楷体_GB2312" w:hAnsi="楷体_GB2312" w:cs="楷体_GB2312" w:hint="eastAsia"/>
          <w:kern w:val="0"/>
        </w:rPr>
        <w:t>中国改革开放以来，由于人口成几何倍数增长，房屋建筑需求量极大，出现供不应求的局面，致使中国的房地产行业也成几何倍数增长，数量也与日俱增，发展迅猛。当前房地产行业如此过热，如何使企业稳步发展是所有企业都在探寻的。而稳步发展的一个重要因素就是如何降低房地产造价管理成本，控制成本，增大利润。其实很多时候，我们会把房地产项目造价管理与建筑企业造价管理混为一谈，但是其实它们是有本质区别的，其中施工过程就是它们最大的区分点。而施工过程中造价管理可视化程度，将决定房地产项目造价管理的好坏。针对这种情况，本论文详细阐述了当前中国市场经济条件下，国家在保证经济长足发展的前提下如何对房地产项目加大宏观调控，房地产商、建设方、施工方等又如何有计划、有条理的加大工程项目造价管理可视化的实施力度。本论文还在对比国内外房地产项目造价管理可视化的基础上，结合国内万科房地产光明城市一期小区造价管理可视化的经典案例，系统、详细的分析了我国造价管理可视化实施中所出现的问题，在探寻对策成果中，体现出加大造价管理可视化的紧迫性，强调可视化对于项目造价管理的重要性。</w:t>
      </w:r>
    </w:p>
    <w:p w:rsidR="00CB656A" w:rsidRDefault="00CB656A" w:rsidP="00CB656A">
      <w:pPr>
        <w:ind w:firstLineChars="0" w:firstLine="0"/>
        <w:rPr>
          <w:rFonts w:ascii="楷体_GB2312" w:eastAsia="楷体_GB2312" w:hAnsi="楷体_GB2312" w:cs="楷体_GB2312"/>
          <w:kern w:val="0"/>
        </w:rPr>
      </w:pPr>
    </w:p>
    <w:p w:rsidR="00CB656A" w:rsidRPr="00CB656A" w:rsidRDefault="00CB656A" w:rsidP="00CB656A">
      <w:pPr>
        <w:ind w:firstLineChars="0" w:firstLine="0"/>
        <w:rPr>
          <w:rFonts w:ascii="楷体_GB2312" w:eastAsia="楷体_GB2312" w:hAnsi="楷体_GB2312" w:cs="楷体_GB2312"/>
          <w:kern w:val="0"/>
        </w:rPr>
      </w:pPr>
      <w:r w:rsidRPr="00CB656A">
        <w:rPr>
          <w:rFonts w:ascii="黑体" w:eastAsia="黑体" w:hAnsi="黑体" w:cs="楷体_GB2312" w:hint="eastAsia"/>
          <w:kern w:val="0"/>
        </w:rPr>
        <w:t>关键词：</w:t>
      </w:r>
      <w:r w:rsidRPr="00CB656A">
        <w:rPr>
          <w:rFonts w:ascii="楷体_GB2312" w:eastAsia="楷体_GB2312" w:hAnsi="楷体_GB2312" w:cs="楷体_GB2312" w:hint="eastAsia"/>
          <w:kern w:val="0"/>
        </w:rPr>
        <w:t>工程造价；造价控制；造价管理；可视化</w:t>
      </w:r>
    </w:p>
    <w:p w:rsidR="00CB656A" w:rsidRPr="00CB656A" w:rsidRDefault="00CB656A" w:rsidP="00CB656A">
      <w:pPr>
        <w:ind w:firstLineChars="0" w:firstLine="0"/>
        <w:rPr>
          <w:rFonts w:ascii="楷体_GB2312" w:eastAsia="楷体_GB2312" w:hAnsi="楷体_GB2312" w:cs="楷体_GB2312"/>
          <w:kern w:val="0"/>
        </w:rPr>
      </w:pPr>
    </w:p>
    <w:p w:rsidR="00C904A9" w:rsidRDefault="00C904A9">
      <w:pPr>
        <w:ind w:firstLine="420"/>
        <w:jc w:val="left"/>
        <w:rPr>
          <w:rFonts w:ascii="宋体" w:hAnsi="宋体" w:cs="宋体"/>
          <w:kern w:val="0"/>
          <w:sz w:val="21"/>
          <w:szCs w:val="21"/>
        </w:rPr>
      </w:pPr>
    </w:p>
    <w:p w:rsidR="00C904A9" w:rsidRDefault="00C904A9">
      <w:pPr>
        <w:ind w:firstLineChars="0" w:firstLine="0"/>
        <w:jc w:val="left"/>
        <w:rPr>
          <w:rFonts w:ascii="宋体" w:hAnsi="宋体" w:cs="宋体"/>
          <w:kern w:val="0"/>
          <w:sz w:val="21"/>
          <w:szCs w:val="21"/>
        </w:rPr>
      </w:pPr>
    </w:p>
    <w:p w:rsidR="00C904A9" w:rsidRDefault="00C904A9">
      <w:pPr>
        <w:ind w:firstLineChars="0" w:firstLine="0"/>
        <w:jc w:val="left"/>
        <w:rPr>
          <w:rFonts w:ascii="楷体_GB2312" w:eastAsia="楷体_GB2312" w:hAnsi="楷体_GB2312" w:cs="楷体_GB2312"/>
          <w:sz w:val="21"/>
          <w:szCs w:val="21"/>
        </w:rPr>
      </w:pPr>
    </w:p>
    <w:p w:rsidR="00AC5056" w:rsidRDefault="00AC5056">
      <w:pPr>
        <w:ind w:firstLineChars="0" w:firstLine="0"/>
        <w:jc w:val="left"/>
        <w:rPr>
          <w:rFonts w:ascii="楷体_GB2312" w:eastAsia="楷体_GB2312" w:hAnsi="楷体_GB2312" w:cs="楷体_GB2312"/>
          <w:sz w:val="21"/>
          <w:szCs w:val="21"/>
        </w:rPr>
      </w:pPr>
    </w:p>
    <w:p w:rsidR="00B27455" w:rsidRDefault="00B27455" w:rsidP="002D3071">
      <w:pPr>
        <w:pStyle w:val="1"/>
      </w:pPr>
      <w:bookmarkStart w:id="351" w:name="_Toc437703168"/>
    </w:p>
    <w:p w:rsidR="00AC5056" w:rsidRDefault="00AC5056" w:rsidP="002D3071">
      <w:pPr>
        <w:pStyle w:val="1"/>
      </w:pPr>
      <w:r w:rsidRPr="00AC5056">
        <w:rPr>
          <w:rFonts w:hint="eastAsia"/>
        </w:rPr>
        <w:t>翰林花园社区图书馆建筑方案设计</w:t>
      </w:r>
      <w:bookmarkEnd w:id="351"/>
    </w:p>
    <w:p w:rsidR="00AC5056" w:rsidRPr="00AC5056" w:rsidRDefault="00AC5056" w:rsidP="002D3071">
      <w:pPr>
        <w:pStyle w:val="1"/>
      </w:pPr>
      <w:bookmarkStart w:id="352" w:name="_Toc437703169"/>
      <w:r w:rsidRPr="00AC5056">
        <w:rPr>
          <w:rFonts w:hint="eastAsia"/>
        </w:rPr>
        <w:t>（建筑单体设计方向）</w:t>
      </w:r>
      <w:bookmarkEnd w:id="352"/>
    </w:p>
    <w:p w:rsidR="00AC5056" w:rsidRPr="00AC5056" w:rsidRDefault="00AC5056" w:rsidP="00AC5056">
      <w:pPr>
        <w:spacing w:line="480" w:lineRule="exact"/>
        <w:ind w:firstLineChars="0" w:firstLine="0"/>
        <w:jc w:val="center"/>
        <w:rPr>
          <w:rFonts w:ascii="楷体_GB2312" w:eastAsia="楷体_GB2312" w:hAnsi="楷体_GB2312" w:cs="楷体_GB2312"/>
          <w:bCs/>
          <w:color w:val="000000"/>
        </w:rPr>
      </w:pPr>
      <w:r w:rsidRPr="00AC5056">
        <w:rPr>
          <w:rFonts w:ascii="楷体_GB2312" w:eastAsia="楷体_GB2312" w:hAnsi="楷体_GB2312" w:cs="楷体_GB2312" w:hint="eastAsia"/>
          <w:bCs/>
          <w:color w:val="000000"/>
        </w:rPr>
        <w:t>戴</w:t>
      </w:r>
      <w:r w:rsidRPr="00AC5056">
        <w:rPr>
          <w:rFonts w:ascii="楷体_GB2312" w:eastAsia="楷体_GB2312" w:hAnsi="楷体_GB2312" w:cs="楷体_GB2312"/>
          <w:bCs/>
          <w:color w:val="000000"/>
        </w:rPr>
        <w:t>琳</w:t>
      </w:r>
      <w:r w:rsidRPr="00AC5056">
        <w:rPr>
          <w:rFonts w:ascii="楷体_GB2312" w:eastAsia="楷体_GB2312" w:hAnsi="楷体_GB2312" w:cs="楷体_GB2312" w:hint="eastAsia"/>
          <w:bCs/>
          <w:color w:val="000000"/>
        </w:rPr>
        <w:t xml:space="preserve"> 建筑学11</w:t>
      </w:r>
      <w:r w:rsidRPr="00AC5056">
        <w:rPr>
          <w:rFonts w:ascii="楷体_GB2312" w:eastAsia="楷体_GB2312" w:hAnsi="楷体_GB2312" w:cs="楷体_GB2312"/>
          <w:bCs/>
          <w:color w:val="000000"/>
        </w:rPr>
        <w:t>01</w:t>
      </w:r>
      <w:r w:rsidRPr="00AC5056">
        <w:rPr>
          <w:rFonts w:ascii="楷体_GB2312" w:eastAsia="楷体_GB2312" w:hAnsi="楷体_GB2312" w:cs="楷体_GB2312" w:hint="eastAsia"/>
          <w:bCs/>
          <w:color w:val="000000"/>
        </w:rPr>
        <w:t>班 指导</w:t>
      </w:r>
      <w:r w:rsidRPr="00AC5056">
        <w:rPr>
          <w:rFonts w:ascii="楷体_GB2312" w:eastAsia="楷体_GB2312" w:hAnsi="楷体_GB2312" w:cs="楷体_GB2312"/>
          <w:bCs/>
          <w:color w:val="000000"/>
        </w:rPr>
        <w:t>教师：</w:t>
      </w:r>
      <w:r w:rsidRPr="00AC5056">
        <w:rPr>
          <w:rFonts w:ascii="楷体_GB2312" w:eastAsia="楷体_GB2312" w:hAnsi="楷体_GB2312" w:cs="楷体_GB2312" w:hint="eastAsia"/>
          <w:bCs/>
          <w:color w:val="000000"/>
        </w:rPr>
        <w:t>欧阳彦</w:t>
      </w:r>
      <w:r w:rsidRPr="00AC5056">
        <w:rPr>
          <w:rFonts w:ascii="楷体_GB2312" w:eastAsia="楷体_GB2312" w:hAnsi="楷体_GB2312" w:cs="楷体_GB2312"/>
          <w:bCs/>
          <w:color w:val="000000"/>
        </w:rPr>
        <w:t>红</w:t>
      </w:r>
      <w:r w:rsidRPr="00AC5056">
        <w:rPr>
          <w:rFonts w:ascii="楷体_GB2312" w:eastAsia="楷体_GB2312" w:hAnsi="楷体_GB2312" w:cs="楷体_GB2312" w:hint="eastAsia"/>
          <w:bCs/>
          <w:color w:val="000000"/>
        </w:rPr>
        <w:t xml:space="preserve"> 讲师</w:t>
      </w:r>
    </w:p>
    <w:p w:rsidR="00AC5056" w:rsidRDefault="00AC5056" w:rsidP="00AC5056">
      <w:pPr>
        <w:spacing w:line="440" w:lineRule="atLeast"/>
        <w:ind w:firstLineChars="0" w:firstLine="0"/>
        <w:rPr>
          <w:rFonts w:ascii="黑体" w:eastAsia="黑体" w:hAnsi="黑体" w:cs="楷体_GB2312"/>
          <w:kern w:val="0"/>
        </w:rPr>
      </w:pPr>
    </w:p>
    <w:p w:rsidR="00AC5056" w:rsidRPr="00AC5056" w:rsidRDefault="00AC5056" w:rsidP="00AC5056">
      <w:pPr>
        <w:spacing w:line="440" w:lineRule="atLeast"/>
        <w:ind w:firstLineChars="0" w:firstLine="0"/>
        <w:rPr>
          <w:rFonts w:ascii="楷体_GB2312" w:eastAsia="楷体_GB2312" w:hAnsi="楷体_GB2312" w:cs="楷体_GB2312"/>
          <w:kern w:val="0"/>
        </w:rPr>
      </w:pPr>
      <w:r w:rsidRPr="00AC5056">
        <w:rPr>
          <w:rFonts w:ascii="黑体" w:eastAsia="黑体" w:hAnsi="黑体" w:cs="楷体_GB2312" w:hint="eastAsia"/>
          <w:kern w:val="0"/>
        </w:rPr>
        <w:t>摘</w:t>
      </w:r>
      <w:r>
        <w:rPr>
          <w:rFonts w:ascii="黑体" w:eastAsia="黑体" w:hAnsi="黑体" w:cs="楷体_GB2312" w:hint="eastAsia"/>
          <w:kern w:val="0"/>
        </w:rPr>
        <w:t xml:space="preserve">  </w:t>
      </w:r>
      <w:r w:rsidRPr="00AC5056">
        <w:rPr>
          <w:rFonts w:ascii="黑体" w:eastAsia="黑体" w:hAnsi="黑体" w:cs="楷体_GB2312" w:hint="eastAsia"/>
          <w:kern w:val="0"/>
        </w:rPr>
        <w:t>要</w:t>
      </w:r>
      <w:r w:rsidRPr="00AC5056">
        <w:rPr>
          <w:rFonts w:ascii="楷体_GB2312" w:eastAsia="楷体_GB2312" w:hAnsi="楷体_GB2312" w:cs="楷体_GB2312"/>
          <w:kern w:val="0"/>
        </w:rPr>
        <w:t>：</w:t>
      </w:r>
      <w:r w:rsidRPr="00AC5056">
        <w:rPr>
          <w:rFonts w:ascii="楷体_GB2312" w:eastAsia="楷体_GB2312" w:hAnsi="楷体_GB2312" w:cs="楷体_GB2312" w:hint="eastAsia"/>
          <w:kern w:val="0"/>
        </w:rPr>
        <w:t>该社区图书馆方案设计在满足基本功能要求的基础上，注重建筑的人情化设计。造型设计方面：建筑体块收放有度，简约大气；立面主要装修材质为亚光面砖贴面，结合半隐框、明框玻璃幕墙，使建筑气势宏伟又不失灵动。功能分区明确、流线组织合理：各层平面的功能分层布局，避免了读者和工作人员的功能交叉；垂直流线上，工作人员主要从次入口进入，从外部进入的藏书可以直接先由次入口到一层的采编室再由垂直交通到阅览区和藏书室，图书馆工作人员和阅读者流线互不干扰。人情化设计方面：建筑中间为L型中庭，自然通风采光良好；入口处的大阶梯中间设计跌水景观，周围设计绿化，为阅览者提供良好交流空间；一层次入口处门厅与中间的庭院紧密结合起来，供人休息交流；三楼的西侧有一个较大的公共交流空间，且可看见二楼的屋顶花园，拥有良好的视野。</w:t>
      </w:r>
    </w:p>
    <w:p w:rsidR="00AC5056" w:rsidRDefault="00AC5056" w:rsidP="00AC5056">
      <w:pPr>
        <w:widowControl/>
        <w:spacing w:after="240" w:line="400" w:lineRule="atLeast"/>
        <w:ind w:firstLineChars="0" w:firstLine="0"/>
        <w:jc w:val="left"/>
        <w:rPr>
          <w:rFonts w:ascii="黑体" w:eastAsia="黑体" w:hAnsi="黑体" w:cs="楷体_GB2312"/>
          <w:kern w:val="0"/>
        </w:rPr>
      </w:pPr>
    </w:p>
    <w:p w:rsidR="00AC5056" w:rsidRDefault="00AC5056" w:rsidP="00AC5056">
      <w:pPr>
        <w:widowControl/>
        <w:spacing w:after="240" w:line="400" w:lineRule="atLeast"/>
        <w:ind w:firstLineChars="0" w:firstLine="0"/>
        <w:jc w:val="left"/>
        <w:rPr>
          <w:rFonts w:ascii="楷体_GB2312" w:eastAsia="楷体_GB2312" w:hAnsi="楷体_GB2312" w:cs="楷体_GB2312"/>
          <w:kern w:val="0"/>
        </w:rPr>
      </w:pPr>
      <w:r w:rsidRPr="00AC5056">
        <w:rPr>
          <w:rFonts w:ascii="黑体" w:eastAsia="黑体" w:hAnsi="黑体" w:cs="楷体_GB2312" w:hint="eastAsia"/>
          <w:kern w:val="0"/>
        </w:rPr>
        <w:t>关键词</w:t>
      </w:r>
      <w:r>
        <w:rPr>
          <w:rFonts w:ascii="黑体" w:eastAsia="黑体" w:hAnsi="黑体" w:cs="楷体_GB2312" w:hint="eastAsia"/>
          <w:kern w:val="0"/>
        </w:rPr>
        <w:t>：</w:t>
      </w:r>
      <w:r w:rsidRPr="00AC5056">
        <w:rPr>
          <w:rFonts w:ascii="楷体_GB2312" w:eastAsia="楷体_GB2312" w:hAnsi="楷体_GB2312" w:cs="楷体_GB2312" w:hint="eastAsia"/>
          <w:kern w:val="0"/>
        </w:rPr>
        <w:t>社区图书馆；建筑设计；公共空间；人情化</w:t>
      </w:r>
    </w:p>
    <w:p w:rsidR="00AC5056" w:rsidRDefault="00AC5056" w:rsidP="00AC5056">
      <w:pPr>
        <w:widowControl/>
        <w:spacing w:after="240" w:line="400" w:lineRule="atLeast"/>
        <w:ind w:firstLineChars="0" w:firstLine="0"/>
        <w:jc w:val="left"/>
        <w:rPr>
          <w:rFonts w:ascii="楷体_GB2312" w:eastAsia="楷体_GB2312" w:hAnsi="楷体_GB2312" w:cs="楷体_GB2312"/>
          <w:kern w:val="0"/>
        </w:rPr>
      </w:pPr>
    </w:p>
    <w:p w:rsidR="00AC5056" w:rsidRDefault="00AC5056" w:rsidP="00AC5056">
      <w:pPr>
        <w:widowControl/>
        <w:spacing w:after="240" w:line="400" w:lineRule="atLeast"/>
        <w:ind w:firstLineChars="0" w:firstLine="0"/>
        <w:jc w:val="left"/>
        <w:rPr>
          <w:rFonts w:ascii="楷体_GB2312" w:eastAsia="楷体_GB2312" w:hAnsi="楷体_GB2312" w:cs="楷体_GB2312"/>
          <w:kern w:val="0"/>
        </w:rPr>
      </w:pPr>
    </w:p>
    <w:p w:rsidR="00AC5056" w:rsidRDefault="00AC5056" w:rsidP="00AC5056">
      <w:pPr>
        <w:widowControl/>
        <w:spacing w:after="240" w:line="400" w:lineRule="atLeast"/>
        <w:ind w:firstLineChars="0" w:firstLine="0"/>
        <w:jc w:val="left"/>
        <w:rPr>
          <w:rFonts w:ascii="楷体_GB2312" w:eastAsia="楷体_GB2312" w:hAnsi="楷体_GB2312" w:cs="楷体_GB2312"/>
          <w:kern w:val="0"/>
        </w:rPr>
      </w:pPr>
    </w:p>
    <w:p w:rsidR="00AC5056" w:rsidRDefault="00AC5056" w:rsidP="00AC5056">
      <w:pPr>
        <w:widowControl/>
        <w:spacing w:after="240" w:line="400" w:lineRule="atLeast"/>
        <w:ind w:firstLineChars="0" w:firstLine="0"/>
        <w:jc w:val="left"/>
        <w:rPr>
          <w:rFonts w:ascii="楷体_GB2312" w:eastAsia="楷体_GB2312" w:hAnsi="楷体_GB2312" w:cs="楷体_GB2312"/>
          <w:kern w:val="0"/>
        </w:rPr>
      </w:pPr>
    </w:p>
    <w:p w:rsidR="00AC5056" w:rsidRDefault="00AC5056" w:rsidP="00AC5056">
      <w:pPr>
        <w:widowControl/>
        <w:spacing w:after="240" w:line="400" w:lineRule="atLeast"/>
        <w:ind w:firstLineChars="0" w:firstLine="0"/>
        <w:jc w:val="left"/>
        <w:rPr>
          <w:rFonts w:ascii="楷体_GB2312" w:eastAsia="楷体_GB2312" w:hAnsi="楷体_GB2312" w:cs="楷体_GB2312"/>
          <w:kern w:val="0"/>
        </w:rPr>
      </w:pPr>
    </w:p>
    <w:p w:rsidR="00AC5056" w:rsidRDefault="00AC5056" w:rsidP="00AC5056">
      <w:pPr>
        <w:widowControl/>
        <w:spacing w:after="240" w:line="400" w:lineRule="atLeast"/>
        <w:ind w:firstLineChars="0" w:firstLine="0"/>
        <w:jc w:val="left"/>
        <w:rPr>
          <w:rFonts w:ascii="楷体_GB2312" w:eastAsia="楷体_GB2312" w:hAnsi="楷体_GB2312" w:cs="楷体_GB2312"/>
          <w:kern w:val="0"/>
        </w:rPr>
      </w:pPr>
    </w:p>
    <w:p w:rsidR="00AC5056" w:rsidRDefault="00AC5056" w:rsidP="00AC5056">
      <w:pPr>
        <w:widowControl/>
        <w:spacing w:after="240" w:line="400" w:lineRule="atLeast"/>
        <w:ind w:firstLineChars="0" w:firstLine="0"/>
        <w:jc w:val="left"/>
        <w:rPr>
          <w:rFonts w:ascii="楷体_GB2312" w:eastAsia="楷体_GB2312" w:hAnsi="楷体_GB2312" w:cs="楷体_GB2312"/>
          <w:kern w:val="0"/>
        </w:rPr>
      </w:pPr>
    </w:p>
    <w:p w:rsidR="00AC5056" w:rsidRDefault="00AC5056" w:rsidP="00AC5056">
      <w:pPr>
        <w:widowControl/>
        <w:spacing w:after="240" w:line="400" w:lineRule="atLeast"/>
        <w:ind w:firstLineChars="0" w:firstLine="0"/>
        <w:jc w:val="left"/>
        <w:rPr>
          <w:rFonts w:ascii="楷体_GB2312" w:eastAsia="楷体_GB2312" w:hAnsi="楷体_GB2312" w:cs="楷体_GB2312"/>
          <w:kern w:val="0"/>
        </w:rPr>
      </w:pPr>
    </w:p>
    <w:p w:rsidR="00AC5056" w:rsidRDefault="00AC5056" w:rsidP="00AC5056">
      <w:pPr>
        <w:widowControl/>
        <w:spacing w:after="240" w:line="400" w:lineRule="atLeast"/>
        <w:ind w:firstLineChars="0" w:firstLine="0"/>
        <w:jc w:val="left"/>
        <w:rPr>
          <w:rFonts w:ascii="楷体_GB2312" w:eastAsia="楷体_GB2312" w:hAnsi="楷体_GB2312" w:cs="楷体_GB2312"/>
          <w:kern w:val="0"/>
        </w:rPr>
      </w:pPr>
    </w:p>
    <w:p w:rsidR="00B27455" w:rsidRDefault="00B27455" w:rsidP="002D3071">
      <w:pPr>
        <w:pStyle w:val="1"/>
      </w:pPr>
      <w:bookmarkStart w:id="353" w:name="_Toc437703170"/>
    </w:p>
    <w:p w:rsidR="00AC5056" w:rsidRPr="00AC5056" w:rsidRDefault="00AC5056" w:rsidP="002D3071">
      <w:pPr>
        <w:pStyle w:val="1"/>
      </w:pPr>
      <w:r w:rsidRPr="00AC5056">
        <w:rPr>
          <w:rFonts w:hint="eastAsia"/>
        </w:rPr>
        <w:t>四川峨眉山度假村酒店设计</w:t>
      </w:r>
      <w:bookmarkEnd w:id="353"/>
    </w:p>
    <w:p w:rsidR="00AC5056" w:rsidRPr="00AC5056" w:rsidRDefault="00AC5056" w:rsidP="002D3071">
      <w:pPr>
        <w:pStyle w:val="1"/>
      </w:pPr>
      <w:bookmarkStart w:id="354" w:name="_Toc437703171"/>
      <w:r w:rsidRPr="00AC5056">
        <w:rPr>
          <w:rFonts w:hint="eastAsia"/>
        </w:rPr>
        <w:t>（建筑方案及景观设计方向）</w:t>
      </w:r>
      <w:bookmarkEnd w:id="354"/>
    </w:p>
    <w:p w:rsidR="00AC5056" w:rsidRPr="00AC5056" w:rsidRDefault="00AC5056" w:rsidP="00AC5056">
      <w:pPr>
        <w:spacing w:line="480" w:lineRule="exact"/>
        <w:ind w:firstLineChars="0" w:firstLine="0"/>
        <w:jc w:val="center"/>
        <w:rPr>
          <w:rFonts w:ascii="楷体_GB2312" w:eastAsia="楷体_GB2312" w:hAnsi="楷体_GB2312" w:cs="楷体_GB2312"/>
          <w:bCs/>
          <w:color w:val="000000"/>
        </w:rPr>
      </w:pPr>
      <w:r w:rsidRPr="00AC5056">
        <w:rPr>
          <w:rFonts w:ascii="楷体_GB2312" w:eastAsia="楷体_GB2312" w:hAnsi="楷体_GB2312" w:cs="楷体_GB2312" w:hint="eastAsia"/>
          <w:bCs/>
          <w:color w:val="000000"/>
        </w:rPr>
        <w:t>陈</w:t>
      </w:r>
      <w:r w:rsidRPr="00AC5056">
        <w:rPr>
          <w:rFonts w:ascii="楷体_GB2312" w:eastAsia="楷体_GB2312" w:hAnsi="楷体_GB2312" w:cs="楷体_GB2312"/>
          <w:bCs/>
          <w:color w:val="000000"/>
        </w:rPr>
        <w:t>朝阳</w:t>
      </w:r>
      <w:r w:rsidRPr="00AC5056">
        <w:rPr>
          <w:rFonts w:ascii="楷体_GB2312" w:eastAsia="楷体_GB2312" w:hAnsi="楷体_GB2312" w:cs="楷体_GB2312" w:hint="eastAsia"/>
          <w:bCs/>
          <w:color w:val="000000"/>
        </w:rPr>
        <w:t xml:space="preserve"> 建筑学1102班  指导</w:t>
      </w:r>
      <w:r w:rsidRPr="00AC5056">
        <w:rPr>
          <w:rFonts w:ascii="楷体_GB2312" w:eastAsia="楷体_GB2312" w:hAnsi="楷体_GB2312" w:cs="楷体_GB2312"/>
          <w:bCs/>
          <w:color w:val="000000"/>
        </w:rPr>
        <w:t>教师：</w:t>
      </w:r>
      <w:r w:rsidRPr="00AC5056">
        <w:rPr>
          <w:rFonts w:ascii="楷体_GB2312" w:eastAsia="楷体_GB2312" w:hAnsi="楷体_GB2312" w:cs="楷体_GB2312" w:hint="eastAsia"/>
          <w:bCs/>
          <w:color w:val="000000"/>
        </w:rPr>
        <w:t>尹</w:t>
      </w:r>
      <w:r w:rsidRPr="00AC5056">
        <w:rPr>
          <w:rFonts w:ascii="楷体_GB2312" w:eastAsia="楷体_GB2312" w:hAnsi="楷体_GB2312" w:cs="楷体_GB2312"/>
          <w:bCs/>
          <w:color w:val="000000"/>
        </w:rPr>
        <w:t>影</w:t>
      </w:r>
      <w:r w:rsidRPr="00AC5056">
        <w:rPr>
          <w:rFonts w:ascii="楷体_GB2312" w:eastAsia="楷体_GB2312" w:hAnsi="楷体_GB2312" w:cs="楷体_GB2312" w:hint="eastAsia"/>
          <w:bCs/>
          <w:color w:val="000000"/>
        </w:rPr>
        <w:t xml:space="preserve"> 讲师</w:t>
      </w:r>
    </w:p>
    <w:p w:rsidR="00AC5056" w:rsidRDefault="00AC5056" w:rsidP="00AC5056">
      <w:pPr>
        <w:ind w:firstLineChars="0" w:firstLine="0"/>
        <w:rPr>
          <w:rFonts w:ascii="黑体" w:eastAsia="黑体" w:hAnsi="黑体" w:cs="楷体_GB2312"/>
          <w:kern w:val="0"/>
        </w:rPr>
      </w:pPr>
    </w:p>
    <w:p w:rsidR="00AC5056" w:rsidRPr="00AC5056" w:rsidRDefault="00AC5056" w:rsidP="00AC5056">
      <w:pPr>
        <w:ind w:firstLineChars="0" w:firstLine="0"/>
        <w:rPr>
          <w:rFonts w:ascii="楷体_GB2312" w:eastAsia="楷体_GB2312" w:hAnsi="楷体_GB2312" w:cs="楷体_GB2312"/>
          <w:kern w:val="0"/>
        </w:rPr>
      </w:pPr>
      <w:r w:rsidRPr="00AC5056">
        <w:rPr>
          <w:rFonts w:ascii="黑体" w:eastAsia="黑体" w:hAnsi="黑体" w:cs="楷体_GB2312" w:hint="eastAsia"/>
          <w:kern w:val="0"/>
        </w:rPr>
        <w:t>摘</w:t>
      </w:r>
      <w:r>
        <w:rPr>
          <w:rFonts w:ascii="黑体" w:eastAsia="黑体" w:hAnsi="黑体" w:cs="楷体_GB2312" w:hint="eastAsia"/>
          <w:kern w:val="0"/>
        </w:rPr>
        <w:t xml:space="preserve">  </w:t>
      </w:r>
      <w:r w:rsidRPr="00AC5056">
        <w:rPr>
          <w:rFonts w:ascii="黑体" w:eastAsia="黑体" w:hAnsi="黑体" w:cs="楷体_GB2312" w:hint="eastAsia"/>
          <w:kern w:val="0"/>
        </w:rPr>
        <w:t>要</w:t>
      </w:r>
      <w:r w:rsidRPr="00AC5056">
        <w:rPr>
          <w:rFonts w:ascii="黑体" w:eastAsia="黑体" w:hAnsi="黑体" w:cs="楷体_GB2312"/>
          <w:kern w:val="0"/>
        </w:rPr>
        <w:t>：</w:t>
      </w:r>
      <w:r w:rsidRPr="00AC5056">
        <w:rPr>
          <w:rFonts w:ascii="楷体_GB2312" w:eastAsia="楷体_GB2312" w:hAnsi="楷体_GB2312" w:cs="楷体_GB2312" w:hint="eastAsia"/>
          <w:kern w:val="0"/>
        </w:rPr>
        <w:t>毕业设计是至关重要的实践环节。通过毕业设计，综合运用所学过的专业知识与技能，进行一次全面的运用和总结，在过程中，能够发现、提出、分析和解决问题，煅炼实践能力的重要环节，是对自身能力的考察和检验，也是大学所学成果的体现。</w:t>
      </w:r>
    </w:p>
    <w:p w:rsidR="00AC5056" w:rsidRPr="00AC5056" w:rsidRDefault="00AC5056" w:rsidP="00AC5056">
      <w:pPr>
        <w:ind w:firstLine="480"/>
        <w:rPr>
          <w:rFonts w:ascii="楷体_GB2312" w:eastAsia="楷体_GB2312" w:hAnsi="楷体_GB2312" w:cs="楷体_GB2312"/>
          <w:kern w:val="0"/>
        </w:rPr>
      </w:pPr>
      <w:r w:rsidRPr="00AC5056">
        <w:rPr>
          <w:rFonts w:ascii="楷体_GB2312" w:eastAsia="楷体_GB2312" w:hAnsi="楷体_GB2312" w:cs="楷体_GB2312" w:hint="eastAsia"/>
          <w:kern w:val="0"/>
        </w:rPr>
        <w:t>度假酒店是随着大家生活水平的提高而产生的，是帮助人们缓解精神压力，有令人舒适愉悦的气氛。健康的生活必须建立在人与自然和谐相处的基础上。不只是要求舒适惬意、奢华享受的各种服务，还要要求这些服务建立在低能耗、低排放和绿色环保的基础上。</w:t>
      </w:r>
    </w:p>
    <w:p w:rsidR="00AC5056" w:rsidRDefault="00AC5056" w:rsidP="00AC5056">
      <w:pPr>
        <w:pStyle w:val="a9"/>
        <w:spacing w:before="0" w:beforeAutospacing="0" w:after="0" w:afterAutospacing="0" w:line="360" w:lineRule="auto"/>
        <w:rPr>
          <w:rFonts w:ascii="黑体" w:eastAsia="黑体" w:hAnsi="黑体" w:cs="楷体_GB2312"/>
        </w:rPr>
      </w:pPr>
    </w:p>
    <w:p w:rsidR="00AC5056" w:rsidRDefault="00AC5056" w:rsidP="00AC5056">
      <w:pPr>
        <w:pStyle w:val="a9"/>
        <w:spacing w:before="0" w:beforeAutospacing="0" w:after="0" w:afterAutospacing="0" w:line="360" w:lineRule="auto"/>
        <w:rPr>
          <w:rFonts w:ascii="楷体_GB2312" w:eastAsia="楷体_GB2312" w:hAnsi="楷体_GB2312" w:cs="楷体_GB2312"/>
        </w:rPr>
      </w:pPr>
      <w:r w:rsidRPr="00AC5056">
        <w:rPr>
          <w:rFonts w:ascii="黑体" w:eastAsia="黑体" w:hAnsi="黑体" w:cs="楷体_GB2312" w:hint="eastAsia"/>
        </w:rPr>
        <w:t>关键词 ：</w:t>
      </w:r>
      <w:r w:rsidRPr="00AC5056">
        <w:rPr>
          <w:rFonts w:ascii="楷体_GB2312" w:eastAsia="楷体_GB2312" w:hAnsi="楷体_GB2312" w:cs="楷体_GB2312" w:hint="eastAsia"/>
        </w:rPr>
        <w:t>度假酒店；绿色；自然生态</w:t>
      </w:r>
    </w:p>
    <w:p w:rsidR="00AC5056" w:rsidRDefault="00AC5056" w:rsidP="00AC5056">
      <w:pPr>
        <w:pStyle w:val="a9"/>
        <w:spacing w:before="0" w:beforeAutospacing="0" w:after="0" w:afterAutospacing="0" w:line="360" w:lineRule="auto"/>
        <w:rPr>
          <w:rFonts w:ascii="楷体_GB2312" w:eastAsia="楷体_GB2312" w:hAnsi="楷体_GB2312" w:cs="楷体_GB2312"/>
        </w:rPr>
      </w:pPr>
    </w:p>
    <w:p w:rsidR="00AC5056" w:rsidRDefault="00AC5056" w:rsidP="00AC5056">
      <w:pPr>
        <w:pStyle w:val="a9"/>
        <w:spacing w:before="0" w:beforeAutospacing="0" w:after="0" w:afterAutospacing="0" w:line="360" w:lineRule="auto"/>
        <w:rPr>
          <w:rFonts w:ascii="楷体_GB2312" w:eastAsia="楷体_GB2312" w:hAnsi="楷体_GB2312" w:cs="楷体_GB2312"/>
        </w:rPr>
      </w:pPr>
    </w:p>
    <w:p w:rsidR="00AC5056" w:rsidRDefault="00AC5056" w:rsidP="00AC5056">
      <w:pPr>
        <w:pStyle w:val="a9"/>
        <w:spacing w:before="0" w:beforeAutospacing="0" w:after="0" w:afterAutospacing="0" w:line="360" w:lineRule="auto"/>
        <w:rPr>
          <w:rFonts w:ascii="楷体_GB2312" w:eastAsia="楷体_GB2312" w:hAnsi="楷体_GB2312" w:cs="楷体_GB2312"/>
        </w:rPr>
      </w:pPr>
    </w:p>
    <w:p w:rsidR="00AC5056" w:rsidRDefault="00AC5056" w:rsidP="00AC5056">
      <w:pPr>
        <w:pStyle w:val="a9"/>
        <w:spacing w:before="0" w:beforeAutospacing="0" w:after="0" w:afterAutospacing="0" w:line="360" w:lineRule="auto"/>
        <w:rPr>
          <w:rFonts w:ascii="楷体_GB2312" w:eastAsia="楷体_GB2312" w:hAnsi="楷体_GB2312" w:cs="楷体_GB2312"/>
        </w:rPr>
      </w:pPr>
    </w:p>
    <w:p w:rsidR="00AC5056" w:rsidRDefault="00AC5056" w:rsidP="00AC5056">
      <w:pPr>
        <w:pStyle w:val="a9"/>
        <w:spacing w:before="0" w:beforeAutospacing="0" w:after="0" w:afterAutospacing="0" w:line="360" w:lineRule="auto"/>
        <w:rPr>
          <w:rFonts w:ascii="楷体_GB2312" w:eastAsia="楷体_GB2312" w:hAnsi="楷体_GB2312" w:cs="楷体_GB2312"/>
        </w:rPr>
      </w:pPr>
    </w:p>
    <w:p w:rsidR="00AC5056" w:rsidRDefault="00AC5056" w:rsidP="00AC5056">
      <w:pPr>
        <w:pStyle w:val="a9"/>
        <w:spacing w:before="0" w:beforeAutospacing="0" w:after="0" w:afterAutospacing="0" w:line="360" w:lineRule="auto"/>
        <w:rPr>
          <w:rFonts w:ascii="楷体_GB2312" w:eastAsia="楷体_GB2312" w:hAnsi="楷体_GB2312" w:cs="楷体_GB2312"/>
        </w:rPr>
      </w:pPr>
    </w:p>
    <w:p w:rsidR="00AC5056" w:rsidRDefault="00AC5056" w:rsidP="00AC5056">
      <w:pPr>
        <w:pStyle w:val="a9"/>
        <w:spacing w:before="0" w:beforeAutospacing="0" w:after="0" w:afterAutospacing="0" w:line="360" w:lineRule="auto"/>
        <w:rPr>
          <w:rFonts w:ascii="楷体_GB2312" w:eastAsia="楷体_GB2312" w:hAnsi="楷体_GB2312" w:cs="楷体_GB2312"/>
        </w:rPr>
      </w:pPr>
    </w:p>
    <w:p w:rsidR="00AC5056" w:rsidRDefault="00AC5056" w:rsidP="00AC5056">
      <w:pPr>
        <w:pStyle w:val="a9"/>
        <w:spacing w:before="0" w:beforeAutospacing="0" w:after="0" w:afterAutospacing="0" w:line="360" w:lineRule="auto"/>
        <w:rPr>
          <w:rFonts w:ascii="楷体_GB2312" w:eastAsia="楷体_GB2312" w:hAnsi="楷体_GB2312" w:cs="楷体_GB2312"/>
        </w:rPr>
      </w:pPr>
    </w:p>
    <w:p w:rsidR="00AC5056" w:rsidRDefault="00AC5056" w:rsidP="00AC5056">
      <w:pPr>
        <w:pStyle w:val="a9"/>
        <w:spacing w:before="0" w:beforeAutospacing="0" w:after="0" w:afterAutospacing="0" w:line="360" w:lineRule="auto"/>
        <w:rPr>
          <w:rFonts w:ascii="楷体_GB2312" w:eastAsia="楷体_GB2312" w:hAnsi="楷体_GB2312" w:cs="楷体_GB2312"/>
        </w:rPr>
      </w:pPr>
    </w:p>
    <w:p w:rsidR="00AC5056" w:rsidRDefault="00AC5056" w:rsidP="00AC5056">
      <w:pPr>
        <w:pStyle w:val="a9"/>
        <w:spacing w:before="0" w:beforeAutospacing="0" w:after="0" w:afterAutospacing="0" w:line="360" w:lineRule="auto"/>
        <w:rPr>
          <w:rFonts w:ascii="楷体_GB2312" w:eastAsia="楷体_GB2312" w:hAnsi="楷体_GB2312" w:cs="楷体_GB2312"/>
        </w:rPr>
      </w:pPr>
    </w:p>
    <w:p w:rsidR="00AC5056" w:rsidRDefault="00AC5056" w:rsidP="00AC5056">
      <w:pPr>
        <w:pStyle w:val="a9"/>
        <w:spacing w:before="0" w:beforeAutospacing="0" w:after="0" w:afterAutospacing="0" w:line="360" w:lineRule="auto"/>
        <w:rPr>
          <w:rFonts w:ascii="楷体_GB2312" w:eastAsia="楷体_GB2312" w:hAnsi="楷体_GB2312" w:cs="楷体_GB2312"/>
        </w:rPr>
      </w:pPr>
    </w:p>
    <w:p w:rsidR="00AC5056" w:rsidRDefault="00AC5056" w:rsidP="00AC5056">
      <w:pPr>
        <w:pStyle w:val="a9"/>
        <w:spacing w:before="0" w:beforeAutospacing="0" w:after="0" w:afterAutospacing="0" w:line="360" w:lineRule="auto"/>
        <w:rPr>
          <w:rFonts w:ascii="楷体_GB2312" w:eastAsia="楷体_GB2312" w:hAnsi="楷体_GB2312" w:cs="楷体_GB2312"/>
        </w:rPr>
      </w:pPr>
    </w:p>
    <w:p w:rsidR="00AC5056" w:rsidRDefault="00AC5056" w:rsidP="00AC5056">
      <w:pPr>
        <w:pStyle w:val="a9"/>
        <w:spacing w:before="0" w:beforeAutospacing="0" w:after="0" w:afterAutospacing="0" w:line="360" w:lineRule="auto"/>
        <w:rPr>
          <w:rFonts w:ascii="楷体_GB2312" w:eastAsia="楷体_GB2312" w:hAnsi="楷体_GB2312" w:cs="楷体_GB2312"/>
        </w:rPr>
      </w:pPr>
    </w:p>
    <w:p w:rsidR="00AC5056" w:rsidRDefault="00AC5056" w:rsidP="00AC5056">
      <w:pPr>
        <w:pStyle w:val="a9"/>
        <w:spacing w:before="0" w:beforeAutospacing="0" w:after="0" w:afterAutospacing="0" w:line="360" w:lineRule="auto"/>
        <w:rPr>
          <w:rFonts w:ascii="楷体_GB2312" w:eastAsia="楷体_GB2312" w:hAnsi="楷体_GB2312" w:cs="楷体_GB2312"/>
        </w:rPr>
      </w:pPr>
    </w:p>
    <w:p w:rsidR="00AC5056" w:rsidRDefault="00AC5056" w:rsidP="00AC5056">
      <w:pPr>
        <w:pStyle w:val="a9"/>
        <w:spacing w:before="0" w:beforeAutospacing="0" w:after="0" w:afterAutospacing="0" w:line="360" w:lineRule="auto"/>
        <w:rPr>
          <w:rFonts w:ascii="楷体_GB2312" w:eastAsia="楷体_GB2312" w:hAnsi="楷体_GB2312" w:cs="楷体_GB2312"/>
        </w:rPr>
      </w:pPr>
    </w:p>
    <w:p w:rsidR="00B27455" w:rsidRDefault="00B27455" w:rsidP="002D3071">
      <w:pPr>
        <w:pStyle w:val="1"/>
        <w:rPr>
          <w:rFonts w:ascii="楷体_GB2312" w:eastAsia="楷体_GB2312" w:hAnsi="楷体_GB2312" w:cs="楷体_GB2312"/>
          <w:b w:val="0"/>
          <w:kern w:val="0"/>
          <w:sz w:val="24"/>
          <w:szCs w:val="24"/>
        </w:rPr>
      </w:pPr>
      <w:bookmarkStart w:id="355" w:name="_Toc437703172"/>
    </w:p>
    <w:p w:rsidR="00AC5056" w:rsidRPr="00AC5056" w:rsidRDefault="00AC5056" w:rsidP="002D3071">
      <w:pPr>
        <w:pStyle w:val="1"/>
      </w:pPr>
      <w:r w:rsidRPr="00AC5056">
        <w:rPr>
          <w:rFonts w:hint="eastAsia"/>
        </w:rPr>
        <w:t>常德市快捷酒店建筑方案设计</w:t>
      </w:r>
      <w:bookmarkEnd w:id="355"/>
    </w:p>
    <w:p w:rsidR="00AC5056" w:rsidRPr="00AC5056" w:rsidRDefault="00AC5056" w:rsidP="002D3071">
      <w:pPr>
        <w:pStyle w:val="1"/>
      </w:pPr>
      <w:bookmarkStart w:id="356" w:name="_Toc437703173"/>
      <w:r w:rsidRPr="00AC5056">
        <w:rPr>
          <w:rFonts w:hint="eastAsia"/>
        </w:rPr>
        <w:t>（建筑单体设计方向）</w:t>
      </w:r>
      <w:bookmarkEnd w:id="356"/>
    </w:p>
    <w:p w:rsidR="00AC5056" w:rsidRPr="00AC5056" w:rsidRDefault="00AC5056" w:rsidP="00AC5056">
      <w:pPr>
        <w:spacing w:line="480" w:lineRule="exact"/>
        <w:ind w:firstLineChars="0" w:firstLine="0"/>
        <w:jc w:val="center"/>
        <w:rPr>
          <w:rFonts w:ascii="楷体_GB2312" w:eastAsia="楷体_GB2312" w:hAnsi="楷体_GB2312" w:cs="楷体_GB2312"/>
          <w:bCs/>
          <w:color w:val="000000"/>
        </w:rPr>
      </w:pPr>
      <w:r w:rsidRPr="00AC5056">
        <w:rPr>
          <w:rFonts w:ascii="楷体_GB2312" w:eastAsia="楷体_GB2312" w:hAnsi="楷体_GB2312" w:cs="楷体_GB2312" w:hint="eastAsia"/>
          <w:bCs/>
          <w:color w:val="000000"/>
        </w:rPr>
        <w:t>王</w:t>
      </w:r>
      <w:r w:rsidRPr="00AC5056">
        <w:rPr>
          <w:rFonts w:ascii="楷体_GB2312" w:eastAsia="楷体_GB2312" w:hAnsi="楷体_GB2312" w:cs="楷体_GB2312"/>
          <w:bCs/>
          <w:color w:val="000000"/>
        </w:rPr>
        <w:t>俊</w:t>
      </w:r>
      <w:r w:rsidRPr="00AC5056">
        <w:rPr>
          <w:rFonts w:ascii="楷体_GB2312" w:eastAsia="楷体_GB2312" w:hAnsi="楷体_GB2312" w:cs="楷体_GB2312" w:hint="eastAsia"/>
          <w:bCs/>
          <w:color w:val="000000"/>
        </w:rPr>
        <w:t xml:space="preserve"> 建筑学1103班 指导</w:t>
      </w:r>
      <w:r w:rsidRPr="00AC5056">
        <w:rPr>
          <w:rFonts w:ascii="楷体_GB2312" w:eastAsia="楷体_GB2312" w:hAnsi="楷体_GB2312" w:cs="楷体_GB2312"/>
          <w:bCs/>
          <w:color w:val="000000"/>
        </w:rPr>
        <w:t>教师：</w:t>
      </w:r>
      <w:r w:rsidRPr="00AC5056">
        <w:rPr>
          <w:rFonts w:ascii="楷体_GB2312" w:eastAsia="楷体_GB2312" w:hAnsi="楷体_GB2312" w:cs="楷体_GB2312" w:hint="eastAsia"/>
          <w:bCs/>
          <w:color w:val="000000"/>
        </w:rPr>
        <w:t>龚</w:t>
      </w:r>
      <w:r w:rsidRPr="00AC5056">
        <w:rPr>
          <w:rFonts w:ascii="楷体_GB2312" w:eastAsia="楷体_GB2312" w:hAnsi="楷体_GB2312" w:cs="楷体_GB2312"/>
          <w:bCs/>
          <w:color w:val="000000"/>
        </w:rPr>
        <w:t>明婵</w:t>
      </w:r>
      <w:r w:rsidRPr="00AC5056">
        <w:rPr>
          <w:rFonts w:ascii="楷体_GB2312" w:eastAsia="楷体_GB2312" w:hAnsi="楷体_GB2312" w:cs="楷体_GB2312" w:hint="eastAsia"/>
          <w:bCs/>
          <w:color w:val="000000"/>
        </w:rPr>
        <w:t xml:space="preserve"> 讲师</w:t>
      </w:r>
    </w:p>
    <w:p w:rsidR="00AC5056" w:rsidRDefault="00AC5056" w:rsidP="00AC5056">
      <w:pPr>
        <w:ind w:firstLineChars="0" w:firstLine="0"/>
        <w:rPr>
          <w:rFonts w:ascii="黑体" w:eastAsia="黑体" w:hAnsi="黑体" w:cs="楷体_GB2312"/>
          <w:kern w:val="0"/>
        </w:rPr>
      </w:pPr>
    </w:p>
    <w:p w:rsidR="00AC5056" w:rsidRPr="00AC5056" w:rsidRDefault="00AC5056" w:rsidP="00AC5056">
      <w:pPr>
        <w:ind w:firstLineChars="0" w:firstLine="0"/>
        <w:rPr>
          <w:rFonts w:ascii="楷体_GB2312" w:eastAsia="楷体_GB2312" w:hAnsi="楷体_GB2312" w:cs="楷体_GB2312"/>
          <w:kern w:val="0"/>
        </w:rPr>
      </w:pPr>
      <w:r w:rsidRPr="00AC5056">
        <w:rPr>
          <w:rFonts w:ascii="黑体" w:eastAsia="黑体" w:hAnsi="黑体" w:cs="楷体_GB2312" w:hint="eastAsia"/>
          <w:kern w:val="0"/>
        </w:rPr>
        <w:t>摘</w:t>
      </w:r>
      <w:r>
        <w:rPr>
          <w:rFonts w:ascii="黑体" w:eastAsia="黑体" w:hAnsi="黑体" w:cs="楷体_GB2312" w:hint="eastAsia"/>
          <w:kern w:val="0"/>
        </w:rPr>
        <w:t xml:space="preserve">  </w:t>
      </w:r>
      <w:r w:rsidRPr="00AC5056">
        <w:rPr>
          <w:rFonts w:ascii="黑体" w:eastAsia="黑体" w:hAnsi="黑体" w:cs="楷体_GB2312" w:hint="eastAsia"/>
          <w:kern w:val="0"/>
        </w:rPr>
        <w:t>要</w:t>
      </w:r>
      <w:r w:rsidRPr="00AC5056">
        <w:rPr>
          <w:rFonts w:ascii="黑体" w:eastAsia="黑体" w:hAnsi="黑体" w:cs="楷体_GB2312"/>
          <w:kern w:val="0"/>
        </w:rPr>
        <w:t>：</w:t>
      </w:r>
      <w:r w:rsidRPr="00AC5056">
        <w:rPr>
          <w:rFonts w:ascii="楷体_GB2312" w:eastAsia="楷体_GB2312" w:hAnsi="楷体_GB2312" w:cs="楷体_GB2312" w:hint="eastAsia"/>
          <w:kern w:val="0"/>
        </w:rPr>
        <w:t>酒店，对于大部分人来说，是一个十分普遍的建筑，大家在外旅游或办事晚上就要在这里休息，度假休闲也要在这里休息。酒店的设计，首先要考虑的是“人”，酒店是为旅客服务的，所以，在设计酒店的时候，要先将人的感受考虑到其中。在拿到设计任务书时，对总平面设计时，我考虑到人的观景，将酒店朝向柳叶湖畔，这样就可以使人欣赏到美景。对于各层平面的设计，我追求的是满足人使用功能的同时，再追求美观，追求奇异，追求细节的推敲。查阅世界上那些奇特的酒店，他们并不是仅有奇特的外观，你进入到里面的时候会发现它的内部空间组织都是有严谨的设计依据的，大师的设计，不仅仅是在设计建筑，而是将自己的思想，融入自己的设计之中，让建筑活起来，成为有生命的建筑。特别是酒店，与人戚戚相关，更需要注重人与建筑的融合，我的设计，就是在各种细节之中渗入“以人为本”这个理念，让我的酒店处处是人性化的设计。与此同时，我非常注重对光的使用。不同的光线，会营造出与众不同的空间感受，光线对空间的营造是动态的，而不是静止的，它就赋予了建筑生命，给了建筑活力。</w:t>
      </w:r>
    </w:p>
    <w:p w:rsidR="00AC5056" w:rsidRPr="00AC5056" w:rsidRDefault="00AC5056" w:rsidP="00AC5056">
      <w:pPr>
        <w:ind w:firstLineChars="0" w:firstLine="0"/>
        <w:rPr>
          <w:rFonts w:ascii="楷体_GB2312" w:eastAsia="楷体_GB2312" w:hAnsi="楷体_GB2312" w:cs="楷体_GB2312"/>
          <w:kern w:val="0"/>
        </w:rPr>
      </w:pPr>
    </w:p>
    <w:p w:rsidR="00AC5056" w:rsidRPr="00AC5056" w:rsidRDefault="00AC5056" w:rsidP="00AC5056">
      <w:pPr>
        <w:ind w:firstLineChars="0" w:firstLine="0"/>
        <w:rPr>
          <w:rFonts w:ascii="楷体_GB2312" w:eastAsia="楷体_GB2312" w:hAnsi="楷体_GB2312" w:cs="楷体_GB2312"/>
          <w:kern w:val="0"/>
        </w:rPr>
      </w:pPr>
      <w:r>
        <w:rPr>
          <w:rFonts w:ascii="楷体_GB2312" w:eastAsia="楷体_GB2312" w:hAnsi="楷体_GB2312" w:cs="楷体_GB2312" w:hint="eastAsia"/>
          <w:kern w:val="0"/>
        </w:rPr>
        <w:t xml:space="preserve"> </w:t>
      </w:r>
      <w:r w:rsidRPr="00AC5056">
        <w:rPr>
          <w:rFonts w:ascii="黑体" w:eastAsia="黑体" w:hAnsi="黑体" w:cs="楷体_GB2312" w:hint="eastAsia"/>
          <w:kern w:val="0"/>
        </w:rPr>
        <w:t>关键词</w:t>
      </w:r>
      <w:r>
        <w:rPr>
          <w:rFonts w:ascii="黑体" w:eastAsia="黑体" w:hAnsi="黑体" w:cs="楷体_GB2312" w:hint="eastAsia"/>
          <w:kern w:val="0"/>
        </w:rPr>
        <w:t>：</w:t>
      </w:r>
      <w:r>
        <w:rPr>
          <w:rFonts w:ascii="楷体_GB2312" w:eastAsia="楷体_GB2312" w:hAnsi="楷体_GB2312" w:cs="楷体_GB2312" w:hint="eastAsia"/>
          <w:kern w:val="0"/>
        </w:rPr>
        <w:t>酒店；以人为本；</w:t>
      </w:r>
      <w:r w:rsidRPr="00AC5056">
        <w:rPr>
          <w:rFonts w:ascii="楷体_GB2312" w:eastAsia="楷体_GB2312" w:hAnsi="楷体_GB2312" w:cs="楷体_GB2312" w:hint="eastAsia"/>
          <w:kern w:val="0"/>
        </w:rPr>
        <w:t>光</w:t>
      </w:r>
    </w:p>
    <w:p w:rsidR="00AC5056" w:rsidRDefault="00AC5056" w:rsidP="00AC5056">
      <w:pPr>
        <w:pStyle w:val="a9"/>
        <w:spacing w:before="0" w:beforeAutospacing="0" w:after="0" w:afterAutospacing="0" w:line="360" w:lineRule="auto"/>
        <w:rPr>
          <w:rFonts w:ascii="楷体_GB2312" w:eastAsia="楷体_GB2312" w:hAnsi="楷体_GB2312" w:cs="楷体_GB2312"/>
        </w:rPr>
      </w:pPr>
    </w:p>
    <w:p w:rsidR="00AC5056" w:rsidRDefault="00AC5056" w:rsidP="00AC5056">
      <w:pPr>
        <w:pStyle w:val="a9"/>
        <w:spacing w:before="0" w:beforeAutospacing="0" w:after="0" w:afterAutospacing="0" w:line="360" w:lineRule="auto"/>
        <w:rPr>
          <w:rFonts w:ascii="楷体_GB2312" w:eastAsia="楷体_GB2312" w:hAnsi="楷体_GB2312" w:cs="楷体_GB2312"/>
        </w:rPr>
      </w:pPr>
    </w:p>
    <w:p w:rsidR="00AC5056" w:rsidRDefault="00AC5056" w:rsidP="00AC5056">
      <w:pPr>
        <w:pStyle w:val="a9"/>
        <w:spacing w:before="0" w:beforeAutospacing="0" w:after="0" w:afterAutospacing="0" w:line="360" w:lineRule="auto"/>
        <w:rPr>
          <w:rFonts w:ascii="楷体_GB2312" w:eastAsia="楷体_GB2312" w:hAnsi="楷体_GB2312" w:cs="楷体_GB2312"/>
        </w:rPr>
      </w:pPr>
    </w:p>
    <w:p w:rsidR="00AC5056" w:rsidRDefault="00AC5056" w:rsidP="00AC5056">
      <w:pPr>
        <w:pStyle w:val="a9"/>
        <w:spacing w:before="0" w:beforeAutospacing="0" w:after="0" w:afterAutospacing="0" w:line="360" w:lineRule="auto"/>
        <w:rPr>
          <w:rFonts w:ascii="楷体_GB2312" w:eastAsia="楷体_GB2312" w:hAnsi="楷体_GB2312" w:cs="楷体_GB2312"/>
        </w:rPr>
      </w:pPr>
    </w:p>
    <w:p w:rsidR="00AC5056" w:rsidRDefault="00AC5056" w:rsidP="00AC5056">
      <w:pPr>
        <w:pStyle w:val="a9"/>
        <w:spacing w:before="0" w:beforeAutospacing="0" w:after="0" w:afterAutospacing="0" w:line="360" w:lineRule="auto"/>
        <w:rPr>
          <w:rFonts w:ascii="楷体_GB2312" w:eastAsia="楷体_GB2312" w:hAnsi="楷体_GB2312" w:cs="楷体_GB2312"/>
        </w:rPr>
      </w:pPr>
    </w:p>
    <w:p w:rsidR="00AC5056" w:rsidRDefault="00AC5056" w:rsidP="00AC5056">
      <w:pPr>
        <w:pStyle w:val="a9"/>
        <w:spacing w:before="0" w:beforeAutospacing="0" w:after="0" w:afterAutospacing="0" w:line="360" w:lineRule="auto"/>
        <w:rPr>
          <w:rFonts w:ascii="楷体_GB2312" w:eastAsia="楷体_GB2312" w:hAnsi="楷体_GB2312" w:cs="楷体_GB2312"/>
        </w:rPr>
      </w:pPr>
    </w:p>
    <w:p w:rsidR="00AC5056" w:rsidRDefault="00AC5056" w:rsidP="00AC5056">
      <w:pPr>
        <w:pStyle w:val="a9"/>
        <w:spacing w:before="0" w:beforeAutospacing="0" w:after="0" w:afterAutospacing="0" w:line="360" w:lineRule="auto"/>
        <w:rPr>
          <w:rFonts w:ascii="楷体_GB2312" w:eastAsia="楷体_GB2312" w:hAnsi="楷体_GB2312" w:cs="楷体_GB2312"/>
        </w:rPr>
      </w:pPr>
    </w:p>
    <w:p w:rsidR="00AC5056" w:rsidRDefault="00AC5056" w:rsidP="00AC5056">
      <w:pPr>
        <w:pStyle w:val="a9"/>
        <w:spacing w:before="0" w:beforeAutospacing="0" w:after="0" w:afterAutospacing="0" w:line="360" w:lineRule="auto"/>
        <w:rPr>
          <w:rFonts w:ascii="楷体_GB2312" w:eastAsia="楷体_GB2312" w:hAnsi="楷体_GB2312" w:cs="楷体_GB2312"/>
        </w:rPr>
      </w:pPr>
    </w:p>
    <w:p w:rsidR="00AC5056" w:rsidRDefault="00AC5056" w:rsidP="00AC5056">
      <w:pPr>
        <w:pStyle w:val="a9"/>
        <w:spacing w:before="0" w:beforeAutospacing="0" w:after="0" w:afterAutospacing="0" w:line="360" w:lineRule="auto"/>
        <w:rPr>
          <w:rFonts w:ascii="楷体_GB2312" w:eastAsia="楷体_GB2312" w:hAnsi="楷体_GB2312" w:cs="楷体_GB2312"/>
        </w:rPr>
      </w:pPr>
    </w:p>
    <w:p w:rsidR="00AC5056" w:rsidRDefault="00AC5056" w:rsidP="00AC5056">
      <w:pPr>
        <w:pStyle w:val="a9"/>
        <w:spacing w:before="0" w:beforeAutospacing="0" w:after="0" w:afterAutospacing="0" w:line="360" w:lineRule="auto"/>
        <w:rPr>
          <w:rFonts w:ascii="楷体_GB2312" w:eastAsia="楷体_GB2312" w:hAnsi="楷体_GB2312" w:cs="楷体_GB2312"/>
        </w:rPr>
      </w:pPr>
    </w:p>
    <w:p w:rsidR="00AC5056" w:rsidRDefault="00AC5056" w:rsidP="00AC5056">
      <w:pPr>
        <w:pStyle w:val="a9"/>
        <w:spacing w:before="0" w:beforeAutospacing="0" w:after="0" w:afterAutospacing="0" w:line="360" w:lineRule="auto"/>
        <w:rPr>
          <w:rFonts w:ascii="楷体_GB2312" w:eastAsia="楷体_GB2312" w:hAnsi="楷体_GB2312" w:cs="楷体_GB2312"/>
        </w:rPr>
      </w:pPr>
    </w:p>
    <w:p w:rsidR="00AC5056" w:rsidRDefault="00AC5056" w:rsidP="00AC5056">
      <w:pPr>
        <w:pStyle w:val="a9"/>
        <w:spacing w:before="0" w:beforeAutospacing="0" w:after="0" w:afterAutospacing="0" w:line="360" w:lineRule="auto"/>
        <w:rPr>
          <w:rFonts w:ascii="楷体_GB2312" w:eastAsia="楷体_GB2312" w:hAnsi="楷体_GB2312" w:cs="楷体_GB2312"/>
        </w:rPr>
      </w:pPr>
    </w:p>
    <w:p w:rsidR="00AC5056" w:rsidRPr="00AC5056" w:rsidRDefault="00AC5056" w:rsidP="00AC5056">
      <w:pPr>
        <w:pStyle w:val="a9"/>
        <w:spacing w:before="0" w:beforeAutospacing="0" w:after="0" w:afterAutospacing="0" w:line="360" w:lineRule="auto"/>
        <w:rPr>
          <w:rFonts w:ascii="楷体_GB2312" w:eastAsia="楷体_GB2312" w:hAnsi="楷体_GB2312" w:cs="楷体_GB2312"/>
        </w:rPr>
      </w:pPr>
    </w:p>
    <w:p w:rsidR="00AC5056" w:rsidRPr="00AC5056" w:rsidRDefault="00AC5056" w:rsidP="002D3071">
      <w:pPr>
        <w:pStyle w:val="1"/>
      </w:pPr>
      <w:bookmarkStart w:id="357" w:name="_Toc437703174"/>
      <w:r w:rsidRPr="00AC5056">
        <w:rPr>
          <w:rFonts w:hint="eastAsia"/>
        </w:rPr>
        <w:t>衡阳市综合性商业建筑方案及施工图设计</w:t>
      </w:r>
      <w:bookmarkEnd w:id="357"/>
    </w:p>
    <w:p w:rsidR="00AC5056" w:rsidRPr="00AC5056" w:rsidRDefault="00AC5056" w:rsidP="002D3071">
      <w:pPr>
        <w:pStyle w:val="1"/>
      </w:pPr>
      <w:bookmarkStart w:id="358" w:name="_Toc437703175"/>
      <w:r w:rsidRPr="00AC5056">
        <w:rPr>
          <w:rFonts w:hint="eastAsia"/>
        </w:rPr>
        <w:t>（建筑方案及施工图设计方向）</w:t>
      </w:r>
      <w:bookmarkEnd w:id="358"/>
    </w:p>
    <w:p w:rsidR="00AC5056" w:rsidRPr="00AC5056" w:rsidRDefault="00AC5056" w:rsidP="00AC5056">
      <w:pPr>
        <w:spacing w:line="480" w:lineRule="exact"/>
        <w:ind w:firstLineChars="0" w:firstLine="0"/>
        <w:jc w:val="center"/>
        <w:rPr>
          <w:rFonts w:ascii="楷体_GB2312" w:eastAsia="楷体_GB2312" w:hAnsi="楷体_GB2312" w:cs="楷体_GB2312"/>
          <w:bCs/>
          <w:color w:val="000000"/>
        </w:rPr>
      </w:pPr>
      <w:r w:rsidRPr="00AC5056">
        <w:rPr>
          <w:rFonts w:ascii="楷体_GB2312" w:eastAsia="楷体_GB2312" w:hAnsi="楷体_GB2312" w:cs="楷体_GB2312" w:hint="eastAsia"/>
          <w:bCs/>
          <w:color w:val="000000"/>
        </w:rPr>
        <w:t>周</w:t>
      </w:r>
      <w:r w:rsidRPr="00AC5056">
        <w:rPr>
          <w:rFonts w:ascii="楷体_GB2312" w:eastAsia="楷体_GB2312" w:hAnsi="楷体_GB2312" w:cs="楷体_GB2312"/>
          <w:bCs/>
          <w:color w:val="000000"/>
        </w:rPr>
        <w:t>伟</w:t>
      </w:r>
      <w:r w:rsidRPr="00AC5056">
        <w:rPr>
          <w:rFonts w:ascii="楷体_GB2312" w:eastAsia="楷体_GB2312" w:hAnsi="楷体_GB2312" w:cs="楷体_GB2312" w:hint="eastAsia"/>
          <w:bCs/>
          <w:color w:val="000000"/>
        </w:rPr>
        <w:t xml:space="preserve"> 建筑学1102班 指导</w:t>
      </w:r>
      <w:r w:rsidRPr="00AC5056">
        <w:rPr>
          <w:rFonts w:ascii="楷体_GB2312" w:eastAsia="楷体_GB2312" w:hAnsi="楷体_GB2312" w:cs="楷体_GB2312"/>
          <w:bCs/>
          <w:color w:val="000000"/>
        </w:rPr>
        <w:t>教师：白春霞</w:t>
      </w:r>
      <w:r w:rsidRPr="00AC5056">
        <w:rPr>
          <w:rFonts w:ascii="楷体_GB2312" w:eastAsia="楷体_GB2312" w:hAnsi="楷体_GB2312" w:cs="楷体_GB2312" w:hint="eastAsia"/>
          <w:bCs/>
          <w:color w:val="000000"/>
        </w:rPr>
        <w:t xml:space="preserve"> 讲师</w:t>
      </w:r>
    </w:p>
    <w:p w:rsidR="00A5753B" w:rsidRDefault="00A5753B" w:rsidP="00AC5056">
      <w:pPr>
        <w:ind w:firstLineChars="0" w:firstLine="0"/>
        <w:rPr>
          <w:rFonts w:ascii="黑体" w:eastAsia="黑体" w:hAnsi="黑体" w:cs="楷体_GB2312"/>
          <w:kern w:val="0"/>
        </w:rPr>
      </w:pPr>
    </w:p>
    <w:p w:rsidR="00AC5056" w:rsidRPr="00AC5056" w:rsidRDefault="00AC5056" w:rsidP="00AC5056">
      <w:pPr>
        <w:ind w:firstLineChars="0" w:firstLine="0"/>
        <w:rPr>
          <w:rFonts w:ascii="楷体_GB2312" w:eastAsia="楷体_GB2312" w:hAnsi="楷体_GB2312" w:cs="楷体_GB2312"/>
          <w:kern w:val="0"/>
        </w:rPr>
      </w:pPr>
      <w:r w:rsidRPr="00AC5056">
        <w:rPr>
          <w:rFonts w:ascii="黑体" w:eastAsia="黑体" w:hAnsi="黑体" w:cs="楷体_GB2312" w:hint="eastAsia"/>
          <w:kern w:val="0"/>
        </w:rPr>
        <w:t>摘  要：</w:t>
      </w:r>
      <w:r w:rsidRPr="00AC5056">
        <w:rPr>
          <w:rFonts w:ascii="楷体_GB2312" w:eastAsia="楷体_GB2312" w:hAnsi="楷体_GB2312" w:cs="楷体_GB2312" w:hint="eastAsia"/>
          <w:kern w:val="0"/>
        </w:rPr>
        <w:t>毕业设计是本科教学过程中的至关重要的实践环节。通过毕业设计，综合运用所学过的专业知识与技能，进行一次较为全面的、系统的训练和总结，来提高学生分析和解决实际问题的能力，同时熟悉建筑设计的内容与程序，掌握公共建筑设计的原则和方法，掌握建筑初步设计的原理及图纸的绘制表达方法，锻炼和提高学生的综合素质，使得学生毕业后能尽快地适应工作的需求。</w:t>
      </w:r>
    </w:p>
    <w:p w:rsidR="00AC5056" w:rsidRPr="00AC5056" w:rsidRDefault="00AC5056" w:rsidP="00AC5056">
      <w:pPr>
        <w:ind w:firstLine="480"/>
        <w:rPr>
          <w:rFonts w:ascii="楷体_GB2312" w:eastAsia="楷体_GB2312" w:hAnsi="楷体_GB2312" w:cs="楷体_GB2312"/>
          <w:kern w:val="0"/>
        </w:rPr>
      </w:pPr>
      <w:r w:rsidRPr="00AC5056">
        <w:rPr>
          <w:rFonts w:ascii="楷体_GB2312" w:eastAsia="楷体_GB2312" w:hAnsi="楷体_GB2312" w:cs="楷体_GB2312" w:hint="eastAsia"/>
          <w:kern w:val="0"/>
        </w:rPr>
        <w:t>综合性商业建筑设计作为建筑学专业毕业设计课题，目的在于培养学生掌握对基地环境的规划设计、单体建筑及施工图设计的基本原理和设计方法，以及综合运用建筑设计、环境设计及环境规划等方面的知识和技能对实际项目进行设计的综合能力，达到实践与理论的完美结合。</w:t>
      </w:r>
    </w:p>
    <w:p w:rsidR="00AC5056" w:rsidRPr="00AC5056" w:rsidRDefault="00AC5056" w:rsidP="00AC5056">
      <w:pPr>
        <w:ind w:firstLine="480"/>
        <w:rPr>
          <w:rFonts w:ascii="楷体_GB2312" w:eastAsia="楷体_GB2312" w:hAnsi="楷体_GB2312" w:cs="楷体_GB2312"/>
          <w:kern w:val="0"/>
        </w:rPr>
      </w:pPr>
    </w:p>
    <w:p w:rsidR="00AC5056" w:rsidRPr="00AC5056" w:rsidRDefault="00AC5056" w:rsidP="00AC5056">
      <w:pPr>
        <w:ind w:firstLineChars="0" w:firstLine="0"/>
        <w:rPr>
          <w:rFonts w:ascii="楷体_GB2312" w:eastAsia="楷体_GB2312" w:hAnsi="楷体_GB2312" w:cs="楷体_GB2312"/>
          <w:kern w:val="0"/>
        </w:rPr>
      </w:pPr>
      <w:r w:rsidRPr="00AC5056">
        <w:rPr>
          <w:rFonts w:ascii="黑体" w:eastAsia="黑体" w:hAnsi="黑体" w:cs="楷体_GB2312" w:hint="eastAsia"/>
          <w:kern w:val="0"/>
        </w:rPr>
        <w:t>关键词：</w:t>
      </w:r>
      <w:r w:rsidRPr="00AC5056">
        <w:rPr>
          <w:rFonts w:ascii="楷体_GB2312" w:eastAsia="楷体_GB2312" w:hAnsi="楷体_GB2312" w:cs="楷体_GB2312" w:hint="eastAsia"/>
          <w:kern w:val="0"/>
        </w:rPr>
        <w:t>综合性；商业建筑；规划设计；功能布局；磁性空间</w:t>
      </w:r>
    </w:p>
    <w:p w:rsidR="00AC5056" w:rsidRDefault="00AC5056" w:rsidP="00AC5056">
      <w:pPr>
        <w:ind w:firstLine="482"/>
        <w:rPr>
          <w:rFonts w:ascii="楷体_GB2312" w:eastAsia="楷体_GB2312" w:hAnsi="宋体"/>
          <w:b/>
          <w:bCs/>
          <w:color w:val="000000"/>
        </w:rPr>
      </w:pPr>
    </w:p>
    <w:p w:rsidR="00AC5056" w:rsidRPr="00AC5056" w:rsidRDefault="00AC5056" w:rsidP="00AC5056">
      <w:pPr>
        <w:spacing w:beforeLines="100" w:before="312" w:afterLines="50" w:after="156" w:line="360" w:lineRule="auto"/>
        <w:ind w:firstLine="723"/>
        <w:rPr>
          <w:rFonts w:asciiTheme="minorEastAsia" w:eastAsiaTheme="minorEastAsia" w:hAnsiTheme="minorEastAsia"/>
          <w:b/>
          <w:color w:val="000000"/>
          <w:sz w:val="36"/>
          <w:szCs w:val="36"/>
        </w:rPr>
      </w:pPr>
    </w:p>
    <w:p w:rsidR="00AC5056" w:rsidRPr="00AC5056" w:rsidRDefault="00AC5056" w:rsidP="00AC5056">
      <w:pPr>
        <w:widowControl/>
        <w:spacing w:after="240" w:line="400" w:lineRule="atLeast"/>
        <w:ind w:firstLineChars="0" w:firstLine="0"/>
        <w:jc w:val="left"/>
        <w:rPr>
          <w:rFonts w:ascii="楷体_GB2312" w:eastAsia="楷体_GB2312" w:hAnsi="楷体_GB2312" w:cs="楷体_GB2312"/>
          <w:kern w:val="0"/>
        </w:rPr>
      </w:pPr>
    </w:p>
    <w:p w:rsidR="00AC5056" w:rsidRPr="00AC5056" w:rsidRDefault="00AC5056">
      <w:pPr>
        <w:ind w:firstLineChars="0" w:firstLine="0"/>
        <w:jc w:val="left"/>
        <w:rPr>
          <w:rFonts w:ascii="楷体_GB2312" w:eastAsia="楷体_GB2312" w:hAnsi="楷体_GB2312" w:cs="楷体_GB2312"/>
          <w:sz w:val="21"/>
          <w:szCs w:val="21"/>
        </w:rPr>
      </w:pPr>
    </w:p>
    <w:sectPr w:rsidR="00AC5056" w:rsidRPr="00AC5056" w:rsidSect="003D18E5">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5B5" w:rsidRDefault="003D05B5">
      <w:pPr>
        <w:spacing w:line="240" w:lineRule="auto"/>
        <w:ind w:firstLine="480"/>
      </w:pPr>
      <w:r>
        <w:separator/>
      </w:r>
    </w:p>
  </w:endnote>
  <w:endnote w:type="continuationSeparator" w:id="0">
    <w:p w:rsidR="003D05B5" w:rsidRDefault="003D05B5">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 w:name="楷体">
    <w:altName w:val="楷体_GB2312"/>
    <w:panose1 w:val="02010609060101010101"/>
    <w:charset w:val="86"/>
    <w:family w:val="modern"/>
    <w:pitch w:val="fixed"/>
    <w:sig w:usb0="800002BF" w:usb1="38CF7CFA" w:usb2="00000016" w:usb3="00000000" w:csb0="00040001" w:csb1="00000000"/>
  </w:font>
  <w:font w:name="楷体_GB2312">
    <w:altName w:val="楷体"/>
    <w:charset w:val="86"/>
    <w:family w:val="swiss"/>
    <w:pitch w:val="default"/>
    <w:sig w:usb0="00000001" w:usb1="080E0000" w:usb2="00000000" w:usb3="00000000" w:csb0="00040000" w:csb1="00000000"/>
  </w:font>
  <w:font w:name="??">
    <w:altName w:val="Times New Roman"/>
    <w:charset w:val="00"/>
    <w:family w:val="auto"/>
    <w:pitch w:val="default"/>
    <w:sig w:usb0="00000000" w:usb1="00000000" w:usb2="00000000" w:usb3="00000000" w:csb0="00000001" w:csb1="00000000"/>
  </w:font>
  <w:font w:name="仿宋_GB2312">
    <w:altName w:val="仿宋"/>
    <w:charset w:val="86"/>
    <w:family w:val="auto"/>
    <w:pitch w:val="default"/>
    <w:sig w:usb0="00000001" w:usb1="080E0000" w:usb2="00000000" w:usb3="00000000" w:csb0="00040000" w:csb1="00000000"/>
  </w:font>
  <w:font w:name="仿宋">
    <w:altName w:val="仿宋_GB2312"/>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ED6" w:rsidRDefault="001B5ED6">
    <w:pPr>
      <w:pStyle w:val="a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ED6" w:rsidRDefault="001B5ED6">
    <w:pPr>
      <w:pStyle w:val="a7"/>
      <w:ind w:firstLine="360"/>
    </w:pPr>
    <w:r>
      <w:rPr>
        <w:noProof/>
      </w:rPr>
      <mc:AlternateContent>
        <mc:Choice Requires="wps">
          <w:drawing>
            <wp:anchor distT="0" distB="0" distL="114300" distR="114300" simplePos="0" relativeHeight="251705856" behindDoc="0" locked="0" layoutInCell="1" allowOverlap="1" wp14:anchorId="06D7B632" wp14:editId="1C754BF9">
              <wp:simplePos x="0" y="0"/>
              <wp:positionH relativeFrom="margin">
                <wp:align>center</wp:align>
              </wp:positionH>
              <wp:positionV relativeFrom="page">
                <wp:posOffset>9810750</wp:posOffset>
              </wp:positionV>
              <wp:extent cx="309600" cy="259200"/>
              <wp:effectExtent l="0" t="0" r="12700" b="6350"/>
              <wp:wrapNone/>
              <wp:docPr id="14" name="文本框 14"/>
              <wp:cNvGraphicFramePr/>
              <a:graphic xmlns:a="http://schemas.openxmlformats.org/drawingml/2006/main">
                <a:graphicData uri="http://schemas.microsoft.com/office/word/2010/wordprocessingShape">
                  <wps:wsp>
                    <wps:cNvSpPr txBox="1"/>
                    <wps:spPr>
                      <a:xfrm>
                        <a:off x="0" y="0"/>
                        <a:ext cx="309600" cy="2592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1B5ED6" w:rsidRDefault="001B5ED6">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2206ED">
                            <w:rPr>
                              <w:noProof/>
                              <w:sz w:val="18"/>
                            </w:rPr>
                            <w:t>II</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margin">
                <wp14:pctWidth>0</wp14:pctWidth>
              </wp14:sizeRelH>
              <wp14:sizeRelV relativeFrom="margin">
                <wp14:pctHeight>0</wp14:pctHeight>
              </wp14:sizeRelV>
            </wp:anchor>
          </w:drawing>
        </mc:Choice>
        <mc:Fallback>
          <w:pict>
            <v:shapetype w14:anchorId="06D7B632" id="_x0000_t202" coordsize="21600,21600" o:spt="202" path="m,l,21600r21600,l21600,xe">
              <v:stroke joinstyle="miter"/>
              <v:path gradientshapeok="t" o:connecttype="rect"/>
            </v:shapetype>
            <v:shape id="文本框 14" o:spid="_x0000_s1026" type="#_x0000_t202" style="position:absolute;left:0;text-align:left;margin-left:0;margin-top:772.5pt;width:24.4pt;height:20.4pt;z-index:251705856;visibility:visible;mso-wrap-style:non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dmeCQMAAMwGAAAOAAAAZHJzL2Uyb0RvYy54bWysVc1y0zAQvjPDO2h0d22nThpn6nTSuGaY&#10;ydAOheGsyHLjqSx5JDU/MFzhDThx4c5z5TlYyT9NSw8UuChr7afV7rerL6dn24qjNVO6lCLB4VGA&#10;ERNU5qW4SfD7d5k3xkgbInLCpWAJ3jGNz6YvX5xu6gkbyJXkOVMIggg92dQJXhlTT3xf0xWriD6S&#10;NRPgLKSqiIFPdePnimwgesX9QRCM/I1Uea0kZVrDbto48dTFLwpGzWVRaGYQTzDkZtyq3Lq0qz89&#10;JZMbRepVSds0yF9kUZFSwKV9qJQYgu5U+VuoqqRKalmYIyorXxZFSZmrAaoJg0fVXK9IzVwtQI6u&#10;e5r0/wtL36yvFCpz6F2EkSAV9Gj/7ev++8/9jy8I9oCgTa0ngLuuAWm253IL4G5fw6ate1uoyv5C&#10;RQj8QPWup5dtDaKweRzEowA8FFyDYQzts1H8+8O10uYVkxWyRoIVdM+RStYLbRpoB7F3CZmVnLsO&#10;coE2CR4dDwN3oPdAcC4sFnKAGK3VdOZTHMQX44tx5EWD0YUXBWnqzbJ55I2y8GSYHqfzeRp+tvHC&#10;aLIq85wJe183JWH0Z11o57Xpbz8nWvIyt+FsSm7a2ZwrtCYwp9w4eiH3A5T/MAvHGxT1qKJwEAXn&#10;g9jLRuMTL8qioRefBGMvCONz4D6KozR7WNGiFOzfK3pA/kHSZGL71Re25ITetj0/QB2UZtO5Lw0Y&#10;6Prm2yFshs1ZZscBaLv7lhUwv27mnuCSUMpEz6dDW1QBzD/nYIt3bDtVec5h1p1wN0th+sNVKaRy&#10;E/toBPLbbgSKBg+kHNRtTbNdbtvHuZT5Dt6mkvBo4H3pmmYl8L4g2lwRBXoGm6DR5hKWgkt4KbK1&#10;MFpJ9fGpfYuHAQcvRhvQxwQLEHCM+GsB8gMBTWeozlh2hrir5hIGOXS5OBMOKMM7s1Cy+gDCPbN3&#10;gIsICjcl2HTm3DQaDcJP2WzmQCCYNTELcV1TG9o1u57dGVABJw6WlIaJliyQTDdLrbxbTT78dqj7&#10;P6HpLwAAAP//AwBQSwMEFAAGAAgAAAAhAG/5aQ/aAAAACQEAAA8AAABkcnMvZG93bnJldi54bWxM&#10;T8tOwzAQvFfqP1iLxK11QA1yQpyqILj0glqQuLrxkkTY6yh20/D3bE9w250ZzaPazt6JCcfYB9Jw&#10;t85AIDXB9tRq+Hh/XSkQMRmyxgVCDT8YYVsvF5UpbbjQAadjagWbUCyNhi6loZQyNh16E9dhQGLu&#10;K4zeJH7HVtrRXNjcO3mfZQ/Sm544oTMDPnfYfB/PnnP37nMKRTo0cnqxT7Mq6G1faH17M+8eQSSc&#10;058YrvW5OtTc6RTOZKNwGnhIYjTf5Hwxv1G85HRFVK5A1pX8v6D+BQAA//8DAFBLAQItABQABgAI&#10;AAAAIQC2gziS/gAAAOEBAAATAAAAAAAAAAAAAAAAAAAAAABbQ29udGVudF9UeXBlc10ueG1sUEsB&#10;Ai0AFAAGAAgAAAAhADj9If/WAAAAlAEAAAsAAAAAAAAAAAAAAAAALwEAAF9yZWxzLy5yZWxzUEsB&#10;Ai0AFAAGAAgAAAAhAD3d2Z4JAwAAzAYAAA4AAAAAAAAAAAAAAAAALgIAAGRycy9lMm9Eb2MueG1s&#10;UEsBAi0AFAAGAAgAAAAhAG/5aQ/aAAAACQEAAA8AAAAAAAAAAAAAAAAAYwUAAGRycy9kb3ducmV2&#10;LnhtbFBLBQYAAAAABAAEAPMAAABqBgAAAAA=&#10;" filled="f" fillcolor="#c7edcc [3201]" stroked="f" strokeweight=".5pt">
              <v:textbox style="mso-fit-shape-to-text:t" inset="0,0,0,0">
                <w:txbxContent>
                  <w:p w:rsidR="001B5ED6" w:rsidRDefault="001B5ED6">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2206ED">
                      <w:rPr>
                        <w:noProof/>
                        <w:sz w:val="18"/>
                      </w:rPr>
                      <w:t>II</w:t>
                    </w:r>
                    <w:r>
                      <w:rPr>
                        <w:rFonts w:hint="eastAsia"/>
                        <w:sz w:val="18"/>
                      </w:rPr>
                      <w:fldChar w:fldCharType="end"/>
                    </w:r>
                  </w:p>
                </w:txbxContent>
              </v:textbox>
              <w10:wrap anchorx="margin"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ED6" w:rsidRDefault="001B5ED6">
    <w:pPr>
      <w:pStyle w:val="a7"/>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ED6" w:rsidRPr="00A47773" w:rsidRDefault="001B5ED6" w:rsidP="00A47773">
    <w:pPr>
      <w:ind w:firstLineChars="0" w:firstLine="0"/>
      <w:jc w:val="center"/>
      <w:rPr>
        <w:rFonts w:ascii="楷体" w:eastAsia="楷体" w:hAnsi="楷体"/>
        <w:sz w:val="21"/>
        <w:szCs w:val="21"/>
      </w:rPr>
    </w:pPr>
    <w:r>
      <w:rPr>
        <w:noProof/>
      </w:rPr>
      <mc:AlternateContent>
        <mc:Choice Requires="wps">
          <w:drawing>
            <wp:anchor distT="0" distB="0" distL="114300" distR="114300" simplePos="0" relativeHeight="251617792" behindDoc="0" locked="0" layoutInCell="1" allowOverlap="1" wp14:anchorId="45EF2ADB" wp14:editId="034BFE1C">
              <wp:simplePos x="0" y="0"/>
              <wp:positionH relativeFrom="margin">
                <wp:align>center</wp:align>
              </wp:positionH>
              <wp:positionV relativeFrom="page">
                <wp:posOffset>9810750</wp:posOffset>
              </wp:positionV>
              <wp:extent cx="349200" cy="259200"/>
              <wp:effectExtent l="0" t="0" r="12065" b="6350"/>
              <wp:wrapNone/>
              <wp:docPr id="6" name="文本框 6"/>
              <wp:cNvGraphicFramePr/>
              <a:graphic xmlns:a="http://schemas.openxmlformats.org/drawingml/2006/main">
                <a:graphicData uri="http://schemas.microsoft.com/office/word/2010/wordprocessingShape">
                  <wps:wsp>
                    <wps:cNvSpPr txBox="1"/>
                    <wps:spPr>
                      <a:xfrm>
                        <a:off x="0" y="0"/>
                        <a:ext cx="349200" cy="2592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1B5ED6" w:rsidRDefault="001B5ED6">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2206ED">
                            <w:rPr>
                              <w:noProof/>
                              <w:sz w:val="18"/>
                            </w:rPr>
                            <w:t>81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margin">
                <wp14:pctWidth>0</wp14:pctWidth>
              </wp14:sizeRelH>
              <wp14:sizeRelV relativeFrom="margin">
                <wp14:pctHeight>0</wp14:pctHeight>
              </wp14:sizeRelV>
            </wp:anchor>
          </w:drawing>
        </mc:Choice>
        <mc:Fallback>
          <w:pict>
            <v:shapetype w14:anchorId="45EF2ADB" id="_x0000_t202" coordsize="21600,21600" o:spt="202" path="m,l,21600r21600,l21600,xe">
              <v:stroke joinstyle="miter"/>
              <v:path gradientshapeok="t" o:connecttype="rect"/>
            </v:shapetype>
            <v:shape id="文本框 6" o:spid="_x0000_s1027" type="#_x0000_t202" style="position:absolute;left:0;text-align:left;margin-left:0;margin-top:772.5pt;width:27.5pt;height:20.4pt;z-index:251617792;visibility:visible;mso-wrap-style:non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hjCCAMAANEGAAAOAAAAZHJzL2Uyb0RvYy54bWysVc1u1DAQviPxDpbvaZJtdrtZNVttNw1C&#10;qmhFQZy9jtONcGzLdvcHxBXegBMX7jxXn4Oxs0m3pUgUuHgn9sx45pvP3x6fbBqOVkybWooMxwcR&#10;RkxQWdbiOsNv3xTBGCNjiSgJl4JleMsMPpk+f3a8VhM2kEvJS6YRJBFmslYZXlqrJmFo6JI1xBxI&#10;xQQcVlI3xMKnvg5LTdaQveHhIIpG4VrqUmlJmTGwm7eHeOrzVxWj9qKqDLOIZxhqs37Vfl24NZwe&#10;k8m1JmpZ010Z5C+qaEgt4NI+VU4sQTe6/iVVU1MtjazsAZVNKKuqpsz3AN3E0YNurpZEMd8LgGNU&#10;D5P5f2npq9WlRnWZ4RFGgjQwotuvX26//bj9/hmNHDxrZSbgdaXAz25O5QbG3O0b2HRdbyrduF/o&#10;B8E5AL3twWUbiyhsHiYpDAwjCkeDobche3gXrLSxL5hskDMyrGF2HlKyOje2de1c3F1CFjXnfn5c&#10;oDU0cDiMfEB/Asm5cL5QA+TYWe1cPqZRejY+GydBMhidBUmU58GsmCfBqIiPhvlhPp/n8SeXL04m&#10;y7osmXD3dRyJkz+bwY6t7XR7lhjJ69KlcyV5rrM512hFgKXcenih9j2v8H4VHjdo6kFH8SCJTgdp&#10;UIzGR0FSJMMgPYrGQRSnp+koStIkL+53dF4L9u8d3QN/r2gycfPqG1twQt875vy2NVfOXWvg1s0t&#10;dCRsyeYtu+Xg6Kb7mlXAXs+5R7AklDLR4+m9nVcFyD8lcOfv0faa8pRg1kX4m6WwfXBTC6k9Yx9Q&#10;oHzfUaBq/QGUvb6daTeLjX+2/VtcyHILT1RLeDvwzIyiRQ3wnxNjL4kGUYNNEGp7AUvFJTwYubMw&#10;Wkr94bF95w88h1OM1iCSGRag4hjxlwI0CBLaztCdsegMcdPMJfA59rV4EwK05Z1Zadm8A/WeuTvg&#10;iAgKN2XYdubctkIN6k/ZbOadQDUVsefiSlGX2s9czW4siIHXCIdNi8QOM9BNT6mdxjth3v/2Xnf/&#10;RNOfAAAA//8DAFBLAwQUAAYACAAAACEANaXHWtoAAAAJAQAADwAAAGRycy9kb3ducmV2LnhtbExP&#10;TU/DMAy9I/EfIiNxY+kQRW1pOm0ILrugbUhcs8a01RKnarKu+/dzT3Cy/Z71PsrV5KwYcQidJwXL&#10;RQICqfamo0bB9+HzKQMRoiajrSdUcMUAq+r+rtSF8Rfa4biPjWARCoVW0MbYF1KGukWnw8L3SMz9&#10;+sHpyOfQSDPoC4s7K5+T5FU63RE7tLrH9xbr0/7s2Hdrf0afx10txw+zmbKcvra5Uo8P0/oNRMQp&#10;/j3DHJ+jQ8WZjv5MJgirgItERtOXlDfm03keZyRLM5BVKf83qG4AAAD//wMAUEsBAi0AFAAGAAgA&#10;AAAhALaDOJL+AAAA4QEAABMAAAAAAAAAAAAAAAAAAAAAAFtDb250ZW50X1R5cGVzXS54bWxQSwEC&#10;LQAUAAYACAAAACEAOP0h/9YAAACUAQAACwAAAAAAAAAAAAAAAAAvAQAAX3JlbHMvLnJlbHNQSwEC&#10;LQAUAAYACAAAACEAgyYYwggDAADRBgAADgAAAAAAAAAAAAAAAAAuAgAAZHJzL2Uyb0RvYy54bWxQ&#10;SwECLQAUAAYACAAAACEANaXHWtoAAAAJAQAADwAAAAAAAAAAAAAAAABiBQAAZHJzL2Rvd25yZXYu&#10;eG1sUEsFBgAAAAAEAAQA8wAAAGkGAAAAAA==&#10;" filled="f" fillcolor="#c7edcc [3201]" stroked="f" strokeweight=".5pt">
              <v:textbox style="mso-fit-shape-to-text:t" inset="0,0,0,0">
                <w:txbxContent>
                  <w:p w:rsidR="001B5ED6" w:rsidRDefault="001B5ED6">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2206ED">
                      <w:rPr>
                        <w:noProof/>
                        <w:sz w:val="18"/>
                      </w:rPr>
                      <w:t>81</w:t>
                    </w:r>
                    <w:r>
                      <w:rPr>
                        <w:rFonts w:hint="eastAsia"/>
                        <w:sz w:val="18"/>
                      </w:rPr>
                      <w:fldChar w:fldCharType="end"/>
                    </w:r>
                  </w:p>
                </w:txbxContent>
              </v:textbox>
              <w10:wrap anchorx="margin"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ED6" w:rsidRDefault="001B5ED6">
    <w:pPr>
      <w:pStyle w:val="a7"/>
      <w:ind w:firstLine="360"/>
    </w:pPr>
    <w:r>
      <w:rPr>
        <w:noProof/>
      </w:rPr>
      <mc:AlternateContent>
        <mc:Choice Requires="wps">
          <w:drawing>
            <wp:anchor distT="0" distB="0" distL="114300" distR="114300" simplePos="0" relativeHeight="251646464" behindDoc="0" locked="0" layoutInCell="1" allowOverlap="1" wp14:anchorId="4658516B" wp14:editId="453847C5">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1B5ED6" w:rsidRDefault="001B5ED6">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3D18E5">
                            <w:rPr>
                              <w:noProof/>
                              <w:sz w:val="18"/>
                            </w:rPr>
                            <w:t>7</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658516B" id="_x0000_t202" coordsize="21600,21600" o:spt="202" path="m,l,21600r21600,l21600,xe">
              <v:stroke joinstyle="miter"/>
              <v:path gradientshapeok="t" o:connecttype="rect"/>
            </v:shapetype>
            <v:shape id="文本框 8" o:spid="_x0000_s1028" type="#_x0000_t202" style="position:absolute;left:0;text-align:left;margin-left:92.8pt;margin-top:0;width:2in;height:2in;z-index:2516464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ZrCBwMAANMGAAAOAAAAZHJzL2Uyb0RvYy54bWysVc1u1DAQviPxDpbvaZJtus2umq22mwYh&#10;rWhFQZy9jtONcGzLdvcHxBXegBMX7jxXn4Oxs0m3pUgUuHgn9sx45pvP356cbhqOVkybWooMxwcR&#10;RkxQWdbiOsNv3xRBipGxRJSES8EyvGUGn06ePztZqzEbyKXkJdMIkggzXqsML61V4zA0dMkaYg6k&#10;YgIOK6kbYuFTX4elJmvI3vBwEEXDcC11qbSkzBjYzdtDPPH5q4pRe1FVhlnEMwy1Wb9qvy7cGk5O&#10;yPhaE7Ws6a4M8hdVNKQWcGmfKieWoBtd/5KqqamWRlb2gMomlFVVU+Z7gG7i6EE3V0uimO8FwDGq&#10;h8n8v7T01epSo7rMMAxKkAZGdPv1y+23H7ffP6PUwbNWZgxeVwr87OZMbmDM3b6BTdf1ptKN+4V+&#10;EJwD0NseXLaxiLqgdJCmERxROOs+IH94F660sS+YbJAzMqxheh5Uspob27p2Lu42IYuacz9BLtA6&#10;w8PDo8gH9CeQnAvnC1VAjp3VTubjKBqdp+dpEiSD4XmQRHkeTItZEgyL+PgoP8xnszz+5PLFyXhZ&#10;lyUT7r6OJXHyZ1PY8bWdb88TI3ldunSuJM92NuMarQjwlFsPMNS+5xXer8LjBk096CgeJNHZYBQU&#10;w/Q4SIrkKBgdR2kQxaOz0TBKRkle3O9oXgv27x3dA3+vaDJ28+obW3BC3zvu/LY1V85da+DWzS10&#10;NGzp5i275eDopvuaVcBfz7pHsCSUMtHj6b2dVwXIPyVw5+/R9qrylGDWRfibpbB9cFMLqT1jH1Cg&#10;fN9RoGr9AZS9vp1pN4uNf7iD7jUuZLmFR6olvB14Z0bRogb458TYS6JB1mATpNpewFJxCQ9G7iyM&#10;llJ/eGzf+QPP4RSjNchkhgXoOEb8pQAVgoS2M3RnLDpD3DQzCXyOfS3ehABteWdWWjbvQL+n7g44&#10;IoLCTRm2nTmzrVSD/lM2nXon0E1F7FxcKepS+5mr6Y0FMfAa4bBpkdhhBsrpKbVTeSfN+9/e6+6/&#10;aPITAAD//wMAUEsDBBQABgAIAAAAIQDnKoq81gAAAAUBAAAPAAAAZHJzL2Rvd25yZXYueG1sTI9B&#10;S8NAEIXvQv/DMgVvdmMPksRsipZ66UVaBa/T7JgEd2dDdpvGf+8ogl6GebzhvW+qzeydmmiMfWAD&#10;t6sMFHETbM+tgdeXp5scVEzIFl1gMvBJETb14qrC0oYLH2g6plZJCMcSDXQpDaXWsenIY1yFgVi8&#10;9zB6TCLHVtsRLxLunV5n2Z322LM0dDjQtqPm43j20rt3b1Mo0qHR084+znnBz/vCmOvl/HAPKtGc&#10;/o7hG1/QoRamUzizjcoZkEfSzxRvneciT7+Lriv9n77+AgAA//8DAFBLAQItABQABgAIAAAAIQC2&#10;gziS/gAAAOEBAAATAAAAAAAAAAAAAAAAAAAAAABbQ29udGVudF9UeXBlc10ueG1sUEsBAi0AFAAG&#10;AAgAAAAhADj9If/WAAAAlAEAAAsAAAAAAAAAAAAAAAAALwEAAF9yZWxzLy5yZWxzUEsBAi0AFAAG&#10;AAgAAAAhAJlJmsIHAwAA0wYAAA4AAAAAAAAAAAAAAAAALgIAAGRycy9lMm9Eb2MueG1sUEsBAi0A&#10;FAAGAAgAAAAhAOcqirzWAAAABQEAAA8AAAAAAAAAAAAAAAAAYQUAAGRycy9kb3ducmV2LnhtbFBL&#10;BQYAAAAABAAEAPMAAABkBgAAAAA=&#10;" filled="f" fillcolor="#c7edcc [3201]" stroked="f" strokeweight=".5pt">
              <v:textbox style="mso-fit-shape-to-text:t" inset="0,0,0,0">
                <w:txbxContent>
                  <w:p w:rsidR="001B5ED6" w:rsidRDefault="001B5ED6">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3D18E5">
                      <w:rPr>
                        <w:noProof/>
                        <w:sz w:val="18"/>
                      </w:rPr>
                      <w:t>7</w:t>
                    </w:r>
                    <w:r>
                      <w:rPr>
                        <w:rFonts w:hint="eastAsia"/>
                        <w:sz w:val="18"/>
                      </w:rPr>
                      <w:fldChar w:fldCharType="end"/>
                    </w:r>
                  </w:p>
                </w:txbxContent>
              </v:textbox>
              <w10:wrap anchorx="margin"/>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ED6" w:rsidRDefault="001B5ED6">
    <w:pPr>
      <w:pStyle w:val="a7"/>
      <w:ind w:right="-292" w:firstLine="360"/>
      <w:jc w:val="right"/>
    </w:pPr>
    <w:r>
      <w:rPr>
        <w:noProof/>
      </w:rPr>
      <mc:AlternateContent>
        <mc:Choice Requires="wps">
          <w:drawing>
            <wp:anchor distT="0" distB="0" distL="114300" distR="114300" simplePos="0" relativeHeight="251691520" behindDoc="0" locked="0" layoutInCell="1" allowOverlap="1" wp14:anchorId="54AA477C" wp14:editId="23854F5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1B5ED6" w:rsidRDefault="001B5ED6">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3D18E5">
                            <w:rPr>
                              <w:noProof/>
                              <w:sz w:val="18"/>
                            </w:rPr>
                            <w:t>33</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4AA477C" id="_x0000_t202" coordsize="21600,21600" o:spt="202" path="m,l,21600r21600,l21600,xe">
              <v:stroke joinstyle="miter"/>
              <v:path gradientshapeok="t" o:connecttype="rect"/>
            </v:shapetype>
            <v:shape id="文本框 12" o:spid="_x0000_s1029" type="#_x0000_t202" style="position:absolute;left:0;text-align:left;margin-left:92.8pt;margin-top:0;width:2in;height:2in;z-index:25169152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r9rCQMAANUGAAAOAAAAZHJzL2Uyb0RvYy54bWysVc1u1DAQviPxDpbvaZJtus2umq22mwYh&#10;rWhFQZy9jtONcGzLdvcHxBXegBMX7jxXn4Oxs0m3pUgUuHgn9jfjmW8+z56cbhqOVkybWooMxwcR&#10;RkxQWdbiOsNv3xRBipGxRJSES8EyvGUGn06ePztZqzEbyKXkJdMIgggzXqsML61V4zA0dMkaYg6k&#10;YgIOK6kbYuFTX4elJmuI3vBwEEXDcC11qbSkzBjYzdtDPPHxq4pRe1FVhlnEMwy5Wb9qvy7cGk5O&#10;yPhaE7Ws6S4N8hdZNKQWcGkfKieWoBtd/xKqqamWRlb2gMomlFVVU+ZrgGri6EE1V0uimK8FyDGq&#10;p8n8v7D01epSo7qE3g0wEqSBHt1+/XL77cft988I9oCgtTJjwF0pQNrNmdwAuNs3sOnq3lS6cb9Q&#10;EYJzoHrb08s2FlHnlA7SNIIjCmfdB8QP79yVNvYFkw1yRoY19M/TSlZzY1toB3G3CVnUnPsecoHW&#10;GR4eHkXeoT+B4Fw4LGQBMXZW25uPo2h0np6nSZAMhudBEuV5MC1mSTAs4uOj/DCfzfL4k4sXJ+Nl&#10;XZZMuPs6ncTJn/Vhp9i2w71SjOR16cK5lLze2YxrtCKgVG49wZD7Hiq8n4XnDYp6UFE8SKKzwSgo&#10;hulxkBTJUTA6jtIgikdno2GUjJK8uF/RvBbs3yu6R/5e0mTs+tUXtuCEvnfa+W1pLp270gDW9S10&#10;Mmzl5i275QB03X3NKlCwV90jXBJKmej59GiHqoD5pzju8J5tP1ee4sw6D3+zFLZ3bmohtVfsAwmU&#10;7zsJVC0eSNmr25l2s9j4p3vYvcaFLLfwSLWEtwPvzCha1ED/nBh7STQMNtiEYW0vYKm4hAcjdxZG&#10;S6k/PLbv8KBzOMVoDYMywwImOUb8pYA5BAFtZ+jOWHSGuGlmEvQc+1y8CQ7a8s6stGzewQSfujvg&#10;iAgKN2XYdubMtsMa/gEom049CCanInYurhR1oX3P1fTGwjDwM8Jx0zKx4wxmp5fUbs674bz/7VF3&#10;/0aTnwAAAP//AwBQSwMEFAAGAAgAAAAhAOcqirzWAAAABQEAAA8AAABkcnMvZG93bnJldi54bWxM&#10;j0FLw0AQhe9C/8MyBW92Yw+SxGyKlnrpRVoFr9PsmAR3Z0N2m8Z/7yiCXoZ5vOG9b6rN7J2aaIx9&#10;YAO3qwwUcRNsz62B15enmxxUTMgWXWAy8EkRNvXiqsLShgsfaDqmVkkIxxINdCkNpdax6chjXIWB&#10;WLz3MHpMIsdW2xEvEu6dXmfZnfbYszR0ONC2o+bjePbSu3dvUyjSodHTzj7OecHP+8KY6+X8cA8q&#10;0Zz+juEbX9ChFqZTOLONyhmQR9LPFG+d5yJPv4uuK/2fvv4CAAD//wMAUEsBAi0AFAAGAAgAAAAh&#10;ALaDOJL+AAAA4QEAABMAAAAAAAAAAAAAAAAAAAAAAFtDb250ZW50X1R5cGVzXS54bWxQSwECLQAU&#10;AAYACAAAACEAOP0h/9YAAACUAQAACwAAAAAAAAAAAAAAAAAvAQAAX3JlbHMvLnJlbHNQSwECLQAU&#10;AAYACAAAACEApjK/awkDAADVBgAADgAAAAAAAAAAAAAAAAAuAgAAZHJzL2Uyb0RvYy54bWxQSwEC&#10;LQAUAAYACAAAACEA5yqKvNYAAAAFAQAADwAAAAAAAAAAAAAAAABjBQAAZHJzL2Rvd25yZXYueG1s&#10;UEsFBgAAAAAEAAQA8wAAAGYGAAAAAA==&#10;" filled="f" fillcolor="#c7edcc [3201]" stroked="f" strokeweight=".5pt">
              <v:textbox style="mso-fit-shape-to-text:t" inset="0,0,0,0">
                <w:txbxContent>
                  <w:p w:rsidR="001B5ED6" w:rsidRDefault="001B5ED6">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3D18E5">
                      <w:rPr>
                        <w:noProof/>
                        <w:sz w:val="18"/>
                      </w:rPr>
                      <w:t>33</w:t>
                    </w:r>
                    <w:r>
                      <w:rPr>
                        <w:rFonts w:hint="eastAsia"/>
                        <w:sz w:val="18"/>
                      </w:rPr>
                      <w:fldChar w:fldCharType="end"/>
                    </w:r>
                  </w:p>
                </w:txbxContent>
              </v:textbox>
              <w10:wrap anchorx="margin"/>
            </v:shape>
          </w:pict>
        </mc:Fallback>
      </mc:AlternateContent>
    </w:r>
  </w:p>
  <w:p w:rsidR="001B5ED6" w:rsidRDefault="001B5ED6">
    <w:pPr>
      <w:pStyle w:val="a7"/>
      <w:ind w:right="-292"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5B5" w:rsidRDefault="003D05B5">
      <w:pPr>
        <w:spacing w:line="240" w:lineRule="auto"/>
        <w:ind w:firstLine="480"/>
      </w:pPr>
      <w:r>
        <w:separator/>
      </w:r>
    </w:p>
  </w:footnote>
  <w:footnote w:type="continuationSeparator" w:id="0">
    <w:p w:rsidR="003D05B5" w:rsidRDefault="003D05B5">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ED6" w:rsidRDefault="001B5ED6">
    <w:pPr>
      <w:pStyle w:val="a8"/>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ED6" w:rsidRPr="00164795" w:rsidRDefault="001B5ED6" w:rsidP="00164795">
    <w:pPr>
      <w:ind w:firstLineChars="1750" w:firstLine="3675"/>
      <w:rPr>
        <w:rFonts w:ascii="楷体" w:eastAsia="楷体" w:hAnsi="楷体"/>
        <w:sz w:val="21"/>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ED6" w:rsidRPr="003D18E5" w:rsidRDefault="003D18E5" w:rsidP="003D18E5">
    <w:pPr>
      <w:ind w:firstLineChars="1750" w:firstLine="3675"/>
      <w:rPr>
        <w:rFonts w:ascii="楷体" w:eastAsia="楷体" w:hAnsi="楷体"/>
        <w:sz w:val="21"/>
        <w:szCs w:val="21"/>
      </w:rPr>
    </w:pPr>
    <w:r>
      <w:rPr>
        <w:rFonts w:ascii="楷体" w:eastAsia="楷体" w:hAnsi="楷体" w:hint="eastAsia"/>
        <w:sz w:val="21"/>
        <w:szCs w:val="21"/>
      </w:rPr>
      <w:t>湖南</w:t>
    </w:r>
    <w:r>
      <w:rPr>
        <w:rFonts w:ascii="楷体" w:eastAsia="楷体" w:hAnsi="楷体"/>
        <w:sz w:val="21"/>
        <w:szCs w:val="21"/>
      </w:rPr>
      <w:t>工学院</w:t>
    </w:r>
    <w:r>
      <w:rPr>
        <w:rFonts w:ascii="楷体" w:eastAsia="楷体" w:hAnsi="楷体" w:hint="eastAsia"/>
        <w:sz w:val="21"/>
        <w:szCs w:val="21"/>
      </w:rPr>
      <w:t>2015届优秀</w:t>
    </w:r>
    <w:r>
      <w:rPr>
        <w:rFonts w:ascii="楷体" w:eastAsia="楷体" w:hAnsi="楷体"/>
        <w:sz w:val="21"/>
        <w:szCs w:val="21"/>
      </w:rPr>
      <w:t>毕业设计（</w:t>
    </w:r>
    <w:r>
      <w:rPr>
        <w:rFonts w:ascii="楷体" w:eastAsia="楷体" w:hAnsi="楷体" w:hint="eastAsia"/>
        <w:sz w:val="21"/>
        <w:szCs w:val="21"/>
      </w:rPr>
      <w:t>论文</w:t>
    </w:r>
    <w:r>
      <w:rPr>
        <w:rFonts w:ascii="楷体" w:eastAsia="楷体" w:hAnsi="楷体"/>
        <w:sz w:val="21"/>
        <w:szCs w:val="21"/>
      </w:rPr>
      <w:t>）</w:t>
    </w:r>
    <w:r>
      <w:rPr>
        <w:rFonts w:ascii="楷体" w:eastAsia="楷体" w:hAnsi="楷体" w:hint="eastAsia"/>
        <w:sz w:val="21"/>
        <w:szCs w:val="21"/>
      </w:rPr>
      <w:t>摘要</w:t>
    </w:r>
    <w:r>
      <w:rPr>
        <w:rFonts w:ascii="楷体" w:eastAsia="楷体" w:hAnsi="楷体"/>
        <w:sz w:val="21"/>
        <w:szCs w:val="21"/>
      </w:rPr>
      <w:t>汇编</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795" w:rsidRPr="00B27455" w:rsidRDefault="00B27455" w:rsidP="00B27455">
    <w:pPr>
      <w:pStyle w:val="a8"/>
      <w:pBdr>
        <w:bottom w:val="single" w:sz="4" w:space="1" w:color="auto"/>
      </w:pBdr>
      <w:ind w:firstLine="400"/>
      <w:rPr>
        <w:rFonts w:ascii="楷体" w:eastAsia="楷体" w:hAnsi="楷体" w:hint="eastAsia"/>
        <w:sz w:val="20"/>
      </w:rPr>
    </w:pPr>
    <w:r w:rsidRPr="00B27455">
      <w:rPr>
        <w:rFonts w:ascii="楷体" w:eastAsia="楷体" w:hAnsi="楷体" w:hint="eastAsia"/>
        <w:sz w:val="20"/>
      </w:rPr>
      <w:t>湖南工学院2015届</w:t>
    </w:r>
    <w:r w:rsidRPr="00B27455">
      <w:rPr>
        <w:rFonts w:ascii="楷体" w:eastAsia="楷体" w:hAnsi="楷体"/>
        <w:sz w:val="20"/>
      </w:rPr>
      <w:t>优秀毕业设计（</w:t>
    </w:r>
    <w:r w:rsidRPr="00B27455">
      <w:rPr>
        <w:rFonts w:ascii="楷体" w:eastAsia="楷体" w:hAnsi="楷体" w:hint="eastAsia"/>
        <w:sz w:val="20"/>
      </w:rPr>
      <w:t>论文</w:t>
    </w:r>
    <w:r w:rsidRPr="00B27455">
      <w:rPr>
        <w:rFonts w:ascii="楷体" w:eastAsia="楷体" w:hAnsi="楷体"/>
        <w:sz w:val="20"/>
      </w:rPr>
      <w:t>）</w:t>
    </w:r>
    <w:r w:rsidRPr="00B27455">
      <w:rPr>
        <w:rFonts w:ascii="楷体" w:eastAsia="楷体" w:hAnsi="楷体" w:hint="eastAsia"/>
        <w:sz w:val="20"/>
      </w:rPr>
      <w:t>摘要</w:t>
    </w:r>
    <w:r w:rsidRPr="00B27455">
      <w:rPr>
        <w:rFonts w:ascii="楷体" w:eastAsia="楷体" w:hAnsi="楷体"/>
        <w:sz w:val="20"/>
      </w:rPr>
      <w:t>汇编</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ED6" w:rsidRDefault="001B5ED6">
    <w:pPr>
      <w:pStyle w:val="a8"/>
      <w:pBdr>
        <w:bottom w:val="none" w:sz="0" w:space="0" w:color="auto"/>
      </w:pBdr>
      <w:ind w:right="-292"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76806E8"/>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96081AE4"/>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DD20C2D0"/>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FCE0C436"/>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57C0FA7E"/>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72D49F46"/>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32E615BA"/>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4D088BC0"/>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091E3F1E"/>
    <w:lvl w:ilvl="0">
      <w:start w:val="1"/>
      <w:numFmt w:val="decimal"/>
      <w:lvlText w:val="%1."/>
      <w:lvlJc w:val="left"/>
      <w:pPr>
        <w:tabs>
          <w:tab w:val="num" w:pos="360"/>
        </w:tabs>
        <w:ind w:left="360" w:hangingChars="200" w:hanging="360"/>
      </w:pPr>
    </w:lvl>
  </w:abstractNum>
  <w:abstractNum w:abstractNumId="9">
    <w:nsid w:val="FFFFFF89"/>
    <w:multiLevelType w:val="singleLevel"/>
    <w:tmpl w:val="D59ECB56"/>
    <w:lvl w:ilvl="0">
      <w:start w:val="1"/>
      <w:numFmt w:val="bullet"/>
      <w:lvlText w:val=""/>
      <w:lvlJc w:val="left"/>
      <w:pPr>
        <w:tabs>
          <w:tab w:val="num" w:pos="360"/>
        </w:tabs>
        <w:ind w:left="360" w:hangingChars="20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oNotHyphenateCaps/>
  <w:drawingGridHorizontalSpacing w:val="120"/>
  <w:drawingGridVerticalSpacing w:val="163"/>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FE6"/>
    <w:rsid w:val="00000D2F"/>
    <w:rsid w:val="00001755"/>
    <w:rsid w:val="00006D49"/>
    <w:rsid w:val="00007842"/>
    <w:rsid w:val="000114F4"/>
    <w:rsid w:val="00011BF7"/>
    <w:rsid w:val="00014A1B"/>
    <w:rsid w:val="00015281"/>
    <w:rsid w:val="00016354"/>
    <w:rsid w:val="000316F0"/>
    <w:rsid w:val="000344E6"/>
    <w:rsid w:val="00034C1F"/>
    <w:rsid w:val="00037123"/>
    <w:rsid w:val="000404F6"/>
    <w:rsid w:val="000501F0"/>
    <w:rsid w:val="0005137C"/>
    <w:rsid w:val="00061EF9"/>
    <w:rsid w:val="000631FA"/>
    <w:rsid w:val="0007069E"/>
    <w:rsid w:val="00075304"/>
    <w:rsid w:val="00075C98"/>
    <w:rsid w:val="000772B1"/>
    <w:rsid w:val="0008145C"/>
    <w:rsid w:val="00081B6E"/>
    <w:rsid w:val="000847BB"/>
    <w:rsid w:val="00093748"/>
    <w:rsid w:val="0009552B"/>
    <w:rsid w:val="00096C44"/>
    <w:rsid w:val="000A24D2"/>
    <w:rsid w:val="000A45FA"/>
    <w:rsid w:val="000A5D05"/>
    <w:rsid w:val="000B0DD7"/>
    <w:rsid w:val="000B3401"/>
    <w:rsid w:val="000B5A98"/>
    <w:rsid w:val="000C176D"/>
    <w:rsid w:val="000C58D4"/>
    <w:rsid w:val="000C7626"/>
    <w:rsid w:val="000D15FF"/>
    <w:rsid w:val="000D3D74"/>
    <w:rsid w:val="000D5A2C"/>
    <w:rsid w:val="000D703C"/>
    <w:rsid w:val="000D77AA"/>
    <w:rsid w:val="000E18F8"/>
    <w:rsid w:val="000E23C5"/>
    <w:rsid w:val="000E2874"/>
    <w:rsid w:val="000F2928"/>
    <w:rsid w:val="00101AC9"/>
    <w:rsid w:val="00110EBA"/>
    <w:rsid w:val="00113717"/>
    <w:rsid w:val="00117AE9"/>
    <w:rsid w:val="0012713F"/>
    <w:rsid w:val="00127D45"/>
    <w:rsid w:val="00130C07"/>
    <w:rsid w:val="001407A0"/>
    <w:rsid w:val="00144C10"/>
    <w:rsid w:val="00152832"/>
    <w:rsid w:val="00154287"/>
    <w:rsid w:val="0015482E"/>
    <w:rsid w:val="00164795"/>
    <w:rsid w:val="001703F9"/>
    <w:rsid w:val="00172017"/>
    <w:rsid w:val="00176A3F"/>
    <w:rsid w:val="0017708A"/>
    <w:rsid w:val="0017714B"/>
    <w:rsid w:val="00180349"/>
    <w:rsid w:val="00181CEB"/>
    <w:rsid w:val="00182A11"/>
    <w:rsid w:val="00183204"/>
    <w:rsid w:val="0018596B"/>
    <w:rsid w:val="00186E40"/>
    <w:rsid w:val="00190297"/>
    <w:rsid w:val="00190CD8"/>
    <w:rsid w:val="0019371B"/>
    <w:rsid w:val="00195679"/>
    <w:rsid w:val="0019711C"/>
    <w:rsid w:val="001A2676"/>
    <w:rsid w:val="001A3C6F"/>
    <w:rsid w:val="001A45FA"/>
    <w:rsid w:val="001A4DC8"/>
    <w:rsid w:val="001B5ED6"/>
    <w:rsid w:val="001C0849"/>
    <w:rsid w:val="001C4C77"/>
    <w:rsid w:val="001C7699"/>
    <w:rsid w:val="001D2FEC"/>
    <w:rsid w:val="001D3F2C"/>
    <w:rsid w:val="001E3A99"/>
    <w:rsid w:val="001F6D92"/>
    <w:rsid w:val="00205E6B"/>
    <w:rsid w:val="00206F52"/>
    <w:rsid w:val="00210DEA"/>
    <w:rsid w:val="002111ED"/>
    <w:rsid w:val="002120C2"/>
    <w:rsid w:val="00212C70"/>
    <w:rsid w:val="00214209"/>
    <w:rsid w:val="002156B9"/>
    <w:rsid w:val="002206ED"/>
    <w:rsid w:val="00234A0C"/>
    <w:rsid w:val="00235A00"/>
    <w:rsid w:val="00241BEE"/>
    <w:rsid w:val="0024345D"/>
    <w:rsid w:val="00244B9C"/>
    <w:rsid w:val="002465FA"/>
    <w:rsid w:val="002474F4"/>
    <w:rsid w:val="00250852"/>
    <w:rsid w:val="00252BE0"/>
    <w:rsid w:val="00254B4B"/>
    <w:rsid w:val="00255B03"/>
    <w:rsid w:val="0025709F"/>
    <w:rsid w:val="00257850"/>
    <w:rsid w:val="00262CE9"/>
    <w:rsid w:val="00273205"/>
    <w:rsid w:val="0027508C"/>
    <w:rsid w:val="00276608"/>
    <w:rsid w:val="0028333B"/>
    <w:rsid w:val="00285D42"/>
    <w:rsid w:val="002916D8"/>
    <w:rsid w:val="002917DC"/>
    <w:rsid w:val="00297C38"/>
    <w:rsid w:val="002A02DB"/>
    <w:rsid w:val="002A4DC7"/>
    <w:rsid w:val="002B07BB"/>
    <w:rsid w:val="002B2B66"/>
    <w:rsid w:val="002B4BAC"/>
    <w:rsid w:val="002B56E5"/>
    <w:rsid w:val="002B5CFE"/>
    <w:rsid w:val="002C515A"/>
    <w:rsid w:val="002C6296"/>
    <w:rsid w:val="002C6EA5"/>
    <w:rsid w:val="002D3071"/>
    <w:rsid w:val="002E2491"/>
    <w:rsid w:val="002F0170"/>
    <w:rsid w:val="002F090F"/>
    <w:rsid w:val="002F2207"/>
    <w:rsid w:val="002F40B6"/>
    <w:rsid w:val="002F7468"/>
    <w:rsid w:val="00302DD1"/>
    <w:rsid w:val="00304D3F"/>
    <w:rsid w:val="00305204"/>
    <w:rsid w:val="0030552C"/>
    <w:rsid w:val="00306F57"/>
    <w:rsid w:val="003071C0"/>
    <w:rsid w:val="00307C58"/>
    <w:rsid w:val="00314580"/>
    <w:rsid w:val="00315F07"/>
    <w:rsid w:val="00317FE1"/>
    <w:rsid w:val="0032513E"/>
    <w:rsid w:val="00334A53"/>
    <w:rsid w:val="0034440D"/>
    <w:rsid w:val="003454C4"/>
    <w:rsid w:val="00350720"/>
    <w:rsid w:val="003524CB"/>
    <w:rsid w:val="003551C2"/>
    <w:rsid w:val="00356EE3"/>
    <w:rsid w:val="0036116C"/>
    <w:rsid w:val="0036507A"/>
    <w:rsid w:val="00366F92"/>
    <w:rsid w:val="003672B4"/>
    <w:rsid w:val="00374B61"/>
    <w:rsid w:val="00375ABA"/>
    <w:rsid w:val="00376FC3"/>
    <w:rsid w:val="00382D49"/>
    <w:rsid w:val="00387449"/>
    <w:rsid w:val="003875F8"/>
    <w:rsid w:val="003914C3"/>
    <w:rsid w:val="00392F6A"/>
    <w:rsid w:val="00394230"/>
    <w:rsid w:val="00394F70"/>
    <w:rsid w:val="00395B02"/>
    <w:rsid w:val="003B4983"/>
    <w:rsid w:val="003B4ECD"/>
    <w:rsid w:val="003B6044"/>
    <w:rsid w:val="003C2976"/>
    <w:rsid w:val="003C4B0A"/>
    <w:rsid w:val="003D05B5"/>
    <w:rsid w:val="003D18E5"/>
    <w:rsid w:val="003D1A97"/>
    <w:rsid w:val="003D56D3"/>
    <w:rsid w:val="003D570A"/>
    <w:rsid w:val="003E293F"/>
    <w:rsid w:val="003E2D1C"/>
    <w:rsid w:val="003F381C"/>
    <w:rsid w:val="003F430C"/>
    <w:rsid w:val="003F6F0B"/>
    <w:rsid w:val="003F7010"/>
    <w:rsid w:val="003F7191"/>
    <w:rsid w:val="00401B3C"/>
    <w:rsid w:val="00404189"/>
    <w:rsid w:val="0041435D"/>
    <w:rsid w:val="00414AF0"/>
    <w:rsid w:val="0041754B"/>
    <w:rsid w:val="004303FE"/>
    <w:rsid w:val="004305F2"/>
    <w:rsid w:val="00442B13"/>
    <w:rsid w:val="00444D64"/>
    <w:rsid w:val="00450499"/>
    <w:rsid w:val="0045151D"/>
    <w:rsid w:val="004553AA"/>
    <w:rsid w:val="00455E82"/>
    <w:rsid w:val="00456D27"/>
    <w:rsid w:val="00466596"/>
    <w:rsid w:val="00466855"/>
    <w:rsid w:val="00470F38"/>
    <w:rsid w:val="0047156F"/>
    <w:rsid w:val="00477BE5"/>
    <w:rsid w:val="00490078"/>
    <w:rsid w:val="00490AFA"/>
    <w:rsid w:val="00495216"/>
    <w:rsid w:val="004A5B82"/>
    <w:rsid w:val="004A6501"/>
    <w:rsid w:val="004A69B6"/>
    <w:rsid w:val="004B669B"/>
    <w:rsid w:val="004C05E0"/>
    <w:rsid w:val="004C0A36"/>
    <w:rsid w:val="004C0A8A"/>
    <w:rsid w:val="004C7218"/>
    <w:rsid w:val="004D0B42"/>
    <w:rsid w:val="004D127F"/>
    <w:rsid w:val="004D370D"/>
    <w:rsid w:val="004D5D17"/>
    <w:rsid w:val="004D76BE"/>
    <w:rsid w:val="004E09C0"/>
    <w:rsid w:val="004E720D"/>
    <w:rsid w:val="004E7460"/>
    <w:rsid w:val="004F2FA1"/>
    <w:rsid w:val="004F520F"/>
    <w:rsid w:val="004F7130"/>
    <w:rsid w:val="00507D58"/>
    <w:rsid w:val="00511CB0"/>
    <w:rsid w:val="00517EFC"/>
    <w:rsid w:val="00521C4D"/>
    <w:rsid w:val="00526404"/>
    <w:rsid w:val="0053158F"/>
    <w:rsid w:val="005347B3"/>
    <w:rsid w:val="00534FE1"/>
    <w:rsid w:val="005350A1"/>
    <w:rsid w:val="0053657A"/>
    <w:rsid w:val="0054235A"/>
    <w:rsid w:val="005424EF"/>
    <w:rsid w:val="00547DFE"/>
    <w:rsid w:val="00550BFB"/>
    <w:rsid w:val="00554850"/>
    <w:rsid w:val="00557F02"/>
    <w:rsid w:val="005668E9"/>
    <w:rsid w:val="00573062"/>
    <w:rsid w:val="00575030"/>
    <w:rsid w:val="00575519"/>
    <w:rsid w:val="00575894"/>
    <w:rsid w:val="005762C4"/>
    <w:rsid w:val="00576BEA"/>
    <w:rsid w:val="00577362"/>
    <w:rsid w:val="00580214"/>
    <w:rsid w:val="005819D4"/>
    <w:rsid w:val="005837D7"/>
    <w:rsid w:val="00584AA6"/>
    <w:rsid w:val="00584D45"/>
    <w:rsid w:val="00590250"/>
    <w:rsid w:val="00590332"/>
    <w:rsid w:val="0059199D"/>
    <w:rsid w:val="005A24CD"/>
    <w:rsid w:val="005A5200"/>
    <w:rsid w:val="005B0618"/>
    <w:rsid w:val="005B37FF"/>
    <w:rsid w:val="005B45E4"/>
    <w:rsid w:val="005C2328"/>
    <w:rsid w:val="005C23DB"/>
    <w:rsid w:val="005C2C37"/>
    <w:rsid w:val="005C2C79"/>
    <w:rsid w:val="005D060B"/>
    <w:rsid w:val="005D0FDD"/>
    <w:rsid w:val="005D18C1"/>
    <w:rsid w:val="005D22B6"/>
    <w:rsid w:val="005D4038"/>
    <w:rsid w:val="005E2034"/>
    <w:rsid w:val="005E4160"/>
    <w:rsid w:val="005E6A92"/>
    <w:rsid w:val="005E7961"/>
    <w:rsid w:val="005F2D75"/>
    <w:rsid w:val="005F4A2F"/>
    <w:rsid w:val="005F53B4"/>
    <w:rsid w:val="005F5B80"/>
    <w:rsid w:val="005F7145"/>
    <w:rsid w:val="00606E9D"/>
    <w:rsid w:val="0061103C"/>
    <w:rsid w:val="006128EE"/>
    <w:rsid w:val="00612B52"/>
    <w:rsid w:val="00612D94"/>
    <w:rsid w:val="00612E52"/>
    <w:rsid w:val="006159B1"/>
    <w:rsid w:val="00616FD0"/>
    <w:rsid w:val="0061788F"/>
    <w:rsid w:val="006211B2"/>
    <w:rsid w:val="00626D1B"/>
    <w:rsid w:val="0063115E"/>
    <w:rsid w:val="00631927"/>
    <w:rsid w:val="00631D19"/>
    <w:rsid w:val="00635F8F"/>
    <w:rsid w:val="00636CC6"/>
    <w:rsid w:val="00637D58"/>
    <w:rsid w:val="00642BD7"/>
    <w:rsid w:val="006469FC"/>
    <w:rsid w:val="00646D92"/>
    <w:rsid w:val="00650329"/>
    <w:rsid w:val="00651EB4"/>
    <w:rsid w:val="006567E5"/>
    <w:rsid w:val="006719C2"/>
    <w:rsid w:val="0068450D"/>
    <w:rsid w:val="006872FB"/>
    <w:rsid w:val="0068752C"/>
    <w:rsid w:val="0069463E"/>
    <w:rsid w:val="00697E3A"/>
    <w:rsid w:val="006A02BA"/>
    <w:rsid w:val="006A0E86"/>
    <w:rsid w:val="006A128D"/>
    <w:rsid w:val="006A1708"/>
    <w:rsid w:val="006A5804"/>
    <w:rsid w:val="006A69D3"/>
    <w:rsid w:val="006B1EF7"/>
    <w:rsid w:val="006B35C5"/>
    <w:rsid w:val="006B47AB"/>
    <w:rsid w:val="006C1CD0"/>
    <w:rsid w:val="006D1489"/>
    <w:rsid w:val="006D3D84"/>
    <w:rsid w:val="006D4FB7"/>
    <w:rsid w:val="006E139A"/>
    <w:rsid w:val="006E148F"/>
    <w:rsid w:val="006E48BA"/>
    <w:rsid w:val="006E49CB"/>
    <w:rsid w:val="006F11EF"/>
    <w:rsid w:val="006F48F2"/>
    <w:rsid w:val="006F7328"/>
    <w:rsid w:val="007004D2"/>
    <w:rsid w:val="00701690"/>
    <w:rsid w:val="007035B7"/>
    <w:rsid w:val="007038D2"/>
    <w:rsid w:val="00713704"/>
    <w:rsid w:val="00714A09"/>
    <w:rsid w:val="00715DAC"/>
    <w:rsid w:val="007175AC"/>
    <w:rsid w:val="00722A37"/>
    <w:rsid w:val="00724288"/>
    <w:rsid w:val="00724803"/>
    <w:rsid w:val="00736DE2"/>
    <w:rsid w:val="00736F6B"/>
    <w:rsid w:val="007404E5"/>
    <w:rsid w:val="00740726"/>
    <w:rsid w:val="00740D00"/>
    <w:rsid w:val="00746656"/>
    <w:rsid w:val="007472A0"/>
    <w:rsid w:val="00754D17"/>
    <w:rsid w:val="00755B99"/>
    <w:rsid w:val="00760C51"/>
    <w:rsid w:val="00761D55"/>
    <w:rsid w:val="00781330"/>
    <w:rsid w:val="00783034"/>
    <w:rsid w:val="00783D16"/>
    <w:rsid w:val="00784054"/>
    <w:rsid w:val="00785FBC"/>
    <w:rsid w:val="00786B13"/>
    <w:rsid w:val="00791EF9"/>
    <w:rsid w:val="007944B8"/>
    <w:rsid w:val="00794E09"/>
    <w:rsid w:val="007A1D1A"/>
    <w:rsid w:val="007B0C20"/>
    <w:rsid w:val="007B1C41"/>
    <w:rsid w:val="007B273C"/>
    <w:rsid w:val="007B4475"/>
    <w:rsid w:val="007B4E66"/>
    <w:rsid w:val="007B6DEA"/>
    <w:rsid w:val="007C0DDF"/>
    <w:rsid w:val="007C3959"/>
    <w:rsid w:val="007C6A66"/>
    <w:rsid w:val="007C6AE9"/>
    <w:rsid w:val="007C7AFA"/>
    <w:rsid w:val="007D26CF"/>
    <w:rsid w:val="007D39A0"/>
    <w:rsid w:val="007D6309"/>
    <w:rsid w:val="007D6B1F"/>
    <w:rsid w:val="007D781D"/>
    <w:rsid w:val="007D79ED"/>
    <w:rsid w:val="007E3043"/>
    <w:rsid w:val="007E3FE8"/>
    <w:rsid w:val="007F30DA"/>
    <w:rsid w:val="007F3DCF"/>
    <w:rsid w:val="007F458F"/>
    <w:rsid w:val="00800A0F"/>
    <w:rsid w:val="008013A0"/>
    <w:rsid w:val="008022D2"/>
    <w:rsid w:val="0081498D"/>
    <w:rsid w:val="00815571"/>
    <w:rsid w:val="00816635"/>
    <w:rsid w:val="00820AEF"/>
    <w:rsid w:val="008225E8"/>
    <w:rsid w:val="008253F9"/>
    <w:rsid w:val="008257C7"/>
    <w:rsid w:val="00827E8E"/>
    <w:rsid w:val="00833D73"/>
    <w:rsid w:val="008425C5"/>
    <w:rsid w:val="008504E2"/>
    <w:rsid w:val="0085676D"/>
    <w:rsid w:val="008600B1"/>
    <w:rsid w:val="00860CDE"/>
    <w:rsid w:val="00864296"/>
    <w:rsid w:val="00865513"/>
    <w:rsid w:val="0086567E"/>
    <w:rsid w:val="00866223"/>
    <w:rsid w:val="00866349"/>
    <w:rsid w:val="008737F8"/>
    <w:rsid w:val="00873F53"/>
    <w:rsid w:val="00875F68"/>
    <w:rsid w:val="00882F10"/>
    <w:rsid w:val="0088473A"/>
    <w:rsid w:val="00894297"/>
    <w:rsid w:val="00896782"/>
    <w:rsid w:val="008C018E"/>
    <w:rsid w:val="008C5AB2"/>
    <w:rsid w:val="008C5B15"/>
    <w:rsid w:val="008D3607"/>
    <w:rsid w:val="008D4C72"/>
    <w:rsid w:val="008D65BE"/>
    <w:rsid w:val="008E1F71"/>
    <w:rsid w:val="008E28CA"/>
    <w:rsid w:val="008F00FE"/>
    <w:rsid w:val="008F2283"/>
    <w:rsid w:val="008F4079"/>
    <w:rsid w:val="00901A5E"/>
    <w:rsid w:val="009031C8"/>
    <w:rsid w:val="00905074"/>
    <w:rsid w:val="009110E0"/>
    <w:rsid w:val="00913521"/>
    <w:rsid w:val="00915B7D"/>
    <w:rsid w:val="00915C43"/>
    <w:rsid w:val="00916FEA"/>
    <w:rsid w:val="00924049"/>
    <w:rsid w:val="00926EF7"/>
    <w:rsid w:val="0094020D"/>
    <w:rsid w:val="0095147B"/>
    <w:rsid w:val="00955355"/>
    <w:rsid w:val="009623C6"/>
    <w:rsid w:val="0096529D"/>
    <w:rsid w:val="00965441"/>
    <w:rsid w:val="00967D21"/>
    <w:rsid w:val="00967DFF"/>
    <w:rsid w:val="0098678B"/>
    <w:rsid w:val="0098751C"/>
    <w:rsid w:val="0099096D"/>
    <w:rsid w:val="00990C37"/>
    <w:rsid w:val="00993928"/>
    <w:rsid w:val="009A5FD9"/>
    <w:rsid w:val="009B1CFE"/>
    <w:rsid w:val="009B31F6"/>
    <w:rsid w:val="009B533B"/>
    <w:rsid w:val="009C0C84"/>
    <w:rsid w:val="009D1FDE"/>
    <w:rsid w:val="009D6DA1"/>
    <w:rsid w:val="009D75BD"/>
    <w:rsid w:val="009E2742"/>
    <w:rsid w:val="009E76A4"/>
    <w:rsid w:val="009F0FEB"/>
    <w:rsid w:val="009F46AB"/>
    <w:rsid w:val="009F6493"/>
    <w:rsid w:val="009F713D"/>
    <w:rsid w:val="00A04406"/>
    <w:rsid w:val="00A04860"/>
    <w:rsid w:val="00A10F88"/>
    <w:rsid w:val="00A13019"/>
    <w:rsid w:val="00A161C1"/>
    <w:rsid w:val="00A20414"/>
    <w:rsid w:val="00A20C3D"/>
    <w:rsid w:val="00A24913"/>
    <w:rsid w:val="00A317E4"/>
    <w:rsid w:val="00A33CD8"/>
    <w:rsid w:val="00A37DD2"/>
    <w:rsid w:val="00A471E6"/>
    <w:rsid w:val="00A47773"/>
    <w:rsid w:val="00A509E4"/>
    <w:rsid w:val="00A5753B"/>
    <w:rsid w:val="00A65CD1"/>
    <w:rsid w:val="00A669F9"/>
    <w:rsid w:val="00A714C9"/>
    <w:rsid w:val="00A7776C"/>
    <w:rsid w:val="00A8065A"/>
    <w:rsid w:val="00A854F7"/>
    <w:rsid w:val="00A85EF5"/>
    <w:rsid w:val="00A86980"/>
    <w:rsid w:val="00AA617B"/>
    <w:rsid w:val="00AB039E"/>
    <w:rsid w:val="00AB28E4"/>
    <w:rsid w:val="00AB6288"/>
    <w:rsid w:val="00AC3DBA"/>
    <w:rsid w:val="00AC5056"/>
    <w:rsid w:val="00AC66A4"/>
    <w:rsid w:val="00AD03FA"/>
    <w:rsid w:val="00AD30E9"/>
    <w:rsid w:val="00AD7E2A"/>
    <w:rsid w:val="00AD7E3D"/>
    <w:rsid w:val="00AE5C39"/>
    <w:rsid w:val="00AF3FE6"/>
    <w:rsid w:val="00B016AD"/>
    <w:rsid w:val="00B01FFD"/>
    <w:rsid w:val="00B04295"/>
    <w:rsid w:val="00B044D9"/>
    <w:rsid w:val="00B06D14"/>
    <w:rsid w:val="00B11BD8"/>
    <w:rsid w:val="00B1442C"/>
    <w:rsid w:val="00B15871"/>
    <w:rsid w:val="00B17653"/>
    <w:rsid w:val="00B25C1C"/>
    <w:rsid w:val="00B27455"/>
    <w:rsid w:val="00B32904"/>
    <w:rsid w:val="00B35C8A"/>
    <w:rsid w:val="00B409AE"/>
    <w:rsid w:val="00B50FC4"/>
    <w:rsid w:val="00B510E2"/>
    <w:rsid w:val="00B564BF"/>
    <w:rsid w:val="00B64BA8"/>
    <w:rsid w:val="00B667B4"/>
    <w:rsid w:val="00B80446"/>
    <w:rsid w:val="00B80498"/>
    <w:rsid w:val="00B80FBB"/>
    <w:rsid w:val="00B86DFC"/>
    <w:rsid w:val="00B965D1"/>
    <w:rsid w:val="00BA127D"/>
    <w:rsid w:val="00BA2927"/>
    <w:rsid w:val="00BA5CD5"/>
    <w:rsid w:val="00BB1CC1"/>
    <w:rsid w:val="00BB627F"/>
    <w:rsid w:val="00BC0F78"/>
    <w:rsid w:val="00BC2A45"/>
    <w:rsid w:val="00BD0DB5"/>
    <w:rsid w:val="00BE1692"/>
    <w:rsid w:val="00BE2F33"/>
    <w:rsid w:val="00BE5998"/>
    <w:rsid w:val="00BE7456"/>
    <w:rsid w:val="00BF1375"/>
    <w:rsid w:val="00BF71B3"/>
    <w:rsid w:val="00BF7441"/>
    <w:rsid w:val="00C012E4"/>
    <w:rsid w:val="00C04006"/>
    <w:rsid w:val="00C22924"/>
    <w:rsid w:val="00C27B0C"/>
    <w:rsid w:val="00C333A3"/>
    <w:rsid w:val="00C3355E"/>
    <w:rsid w:val="00C36A0E"/>
    <w:rsid w:val="00C36C5E"/>
    <w:rsid w:val="00C44B8A"/>
    <w:rsid w:val="00C4538E"/>
    <w:rsid w:val="00C55CB5"/>
    <w:rsid w:val="00C60CA6"/>
    <w:rsid w:val="00C64482"/>
    <w:rsid w:val="00C66EF4"/>
    <w:rsid w:val="00C71142"/>
    <w:rsid w:val="00C74D65"/>
    <w:rsid w:val="00C80388"/>
    <w:rsid w:val="00C80443"/>
    <w:rsid w:val="00C904A9"/>
    <w:rsid w:val="00C966DB"/>
    <w:rsid w:val="00CA024E"/>
    <w:rsid w:val="00CA43C7"/>
    <w:rsid w:val="00CA5CBE"/>
    <w:rsid w:val="00CB02BA"/>
    <w:rsid w:val="00CB0AE3"/>
    <w:rsid w:val="00CB2D5D"/>
    <w:rsid w:val="00CB4A3A"/>
    <w:rsid w:val="00CB656A"/>
    <w:rsid w:val="00CC2C01"/>
    <w:rsid w:val="00CC75C2"/>
    <w:rsid w:val="00CC77DC"/>
    <w:rsid w:val="00CD16F5"/>
    <w:rsid w:val="00CD5942"/>
    <w:rsid w:val="00CD6323"/>
    <w:rsid w:val="00CF000E"/>
    <w:rsid w:val="00CF612F"/>
    <w:rsid w:val="00D04331"/>
    <w:rsid w:val="00D10B3F"/>
    <w:rsid w:val="00D2667F"/>
    <w:rsid w:val="00D36F30"/>
    <w:rsid w:val="00D4465D"/>
    <w:rsid w:val="00D51AE6"/>
    <w:rsid w:val="00D53115"/>
    <w:rsid w:val="00D5324D"/>
    <w:rsid w:val="00D556D5"/>
    <w:rsid w:val="00D57B15"/>
    <w:rsid w:val="00D71CD4"/>
    <w:rsid w:val="00D74305"/>
    <w:rsid w:val="00D75AFC"/>
    <w:rsid w:val="00D75F24"/>
    <w:rsid w:val="00D81095"/>
    <w:rsid w:val="00D821AC"/>
    <w:rsid w:val="00D837C5"/>
    <w:rsid w:val="00D85D20"/>
    <w:rsid w:val="00D97317"/>
    <w:rsid w:val="00D97E74"/>
    <w:rsid w:val="00DA03B7"/>
    <w:rsid w:val="00DA1F92"/>
    <w:rsid w:val="00DA366D"/>
    <w:rsid w:val="00DB1B10"/>
    <w:rsid w:val="00DB39D6"/>
    <w:rsid w:val="00DB4A9A"/>
    <w:rsid w:val="00DB4B51"/>
    <w:rsid w:val="00DB6051"/>
    <w:rsid w:val="00DD0286"/>
    <w:rsid w:val="00DD17B3"/>
    <w:rsid w:val="00DD1E02"/>
    <w:rsid w:val="00DE1CD3"/>
    <w:rsid w:val="00DE20D8"/>
    <w:rsid w:val="00DF1BAC"/>
    <w:rsid w:val="00DF7015"/>
    <w:rsid w:val="00E02007"/>
    <w:rsid w:val="00E0293D"/>
    <w:rsid w:val="00E036B3"/>
    <w:rsid w:val="00E066C1"/>
    <w:rsid w:val="00E07225"/>
    <w:rsid w:val="00E12E6A"/>
    <w:rsid w:val="00E130AC"/>
    <w:rsid w:val="00E16183"/>
    <w:rsid w:val="00E16399"/>
    <w:rsid w:val="00E16ACD"/>
    <w:rsid w:val="00E206F2"/>
    <w:rsid w:val="00E25052"/>
    <w:rsid w:val="00E25FE4"/>
    <w:rsid w:val="00E274F2"/>
    <w:rsid w:val="00E35342"/>
    <w:rsid w:val="00E356F7"/>
    <w:rsid w:val="00E365B8"/>
    <w:rsid w:val="00E36FA2"/>
    <w:rsid w:val="00E3758C"/>
    <w:rsid w:val="00E42A48"/>
    <w:rsid w:val="00E441D0"/>
    <w:rsid w:val="00E458C5"/>
    <w:rsid w:val="00E51C75"/>
    <w:rsid w:val="00E51EA4"/>
    <w:rsid w:val="00E5436C"/>
    <w:rsid w:val="00E62787"/>
    <w:rsid w:val="00E6665E"/>
    <w:rsid w:val="00E66A0E"/>
    <w:rsid w:val="00E842B4"/>
    <w:rsid w:val="00E86D6C"/>
    <w:rsid w:val="00E8715E"/>
    <w:rsid w:val="00E87290"/>
    <w:rsid w:val="00E90112"/>
    <w:rsid w:val="00E90141"/>
    <w:rsid w:val="00E923E9"/>
    <w:rsid w:val="00E9502C"/>
    <w:rsid w:val="00E9602D"/>
    <w:rsid w:val="00E96BDB"/>
    <w:rsid w:val="00E96FE4"/>
    <w:rsid w:val="00E979FD"/>
    <w:rsid w:val="00EA0E9A"/>
    <w:rsid w:val="00EA514D"/>
    <w:rsid w:val="00EA71AD"/>
    <w:rsid w:val="00EB0B29"/>
    <w:rsid w:val="00EB1901"/>
    <w:rsid w:val="00EB22FA"/>
    <w:rsid w:val="00EB32B4"/>
    <w:rsid w:val="00EC167F"/>
    <w:rsid w:val="00EC3627"/>
    <w:rsid w:val="00EC4FE6"/>
    <w:rsid w:val="00EC537F"/>
    <w:rsid w:val="00EC7013"/>
    <w:rsid w:val="00EC7436"/>
    <w:rsid w:val="00EC786F"/>
    <w:rsid w:val="00ED3C66"/>
    <w:rsid w:val="00ED7A19"/>
    <w:rsid w:val="00EE0D02"/>
    <w:rsid w:val="00EE337A"/>
    <w:rsid w:val="00EE59D8"/>
    <w:rsid w:val="00EF1CEB"/>
    <w:rsid w:val="00EF3685"/>
    <w:rsid w:val="00EF3F8A"/>
    <w:rsid w:val="00EF4726"/>
    <w:rsid w:val="00EF6039"/>
    <w:rsid w:val="00F012C4"/>
    <w:rsid w:val="00F017E2"/>
    <w:rsid w:val="00F05192"/>
    <w:rsid w:val="00F14850"/>
    <w:rsid w:val="00F158D7"/>
    <w:rsid w:val="00F16809"/>
    <w:rsid w:val="00F24D90"/>
    <w:rsid w:val="00F26104"/>
    <w:rsid w:val="00F27A9D"/>
    <w:rsid w:val="00F30899"/>
    <w:rsid w:val="00F41438"/>
    <w:rsid w:val="00F444FC"/>
    <w:rsid w:val="00F450E4"/>
    <w:rsid w:val="00F45252"/>
    <w:rsid w:val="00F45985"/>
    <w:rsid w:val="00F4658E"/>
    <w:rsid w:val="00F47C05"/>
    <w:rsid w:val="00F54474"/>
    <w:rsid w:val="00F54E9F"/>
    <w:rsid w:val="00F55B2D"/>
    <w:rsid w:val="00F62FA5"/>
    <w:rsid w:val="00F6668E"/>
    <w:rsid w:val="00F67356"/>
    <w:rsid w:val="00F676BF"/>
    <w:rsid w:val="00F67B0B"/>
    <w:rsid w:val="00F732F2"/>
    <w:rsid w:val="00F75957"/>
    <w:rsid w:val="00F76ECE"/>
    <w:rsid w:val="00F77F4A"/>
    <w:rsid w:val="00F80B18"/>
    <w:rsid w:val="00F87D44"/>
    <w:rsid w:val="00F903A1"/>
    <w:rsid w:val="00F90EC1"/>
    <w:rsid w:val="00F9500E"/>
    <w:rsid w:val="00FA45DE"/>
    <w:rsid w:val="00FA645B"/>
    <w:rsid w:val="00FB33AD"/>
    <w:rsid w:val="00FB5121"/>
    <w:rsid w:val="00FB7927"/>
    <w:rsid w:val="00FD09FB"/>
    <w:rsid w:val="00FD125C"/>
    <w:rsid w:val="00FD378F"/>
    <w:rsid w:val="00FD71BD"/>
    <w:rsid w:val="00FE0A52"/>
    <w:rsid w:val="00FE1ED1"/>
    <w:rsid w:val="00FE512C"/>
    <w:rsid w:val="00FE6A53"/>
    <w:rsid w:val="00FE7383"/>
    <w:rsid w:val="00FF0F7C"/>
    <w:rsid w:val="00FF5227"/>
    <w:rsid w:val="022A0D1C"/>
    <w:rsid w:val="02A9706C"/>
    <w:rsid w:val="041132A5"/>
    <w:rsid w:val="05097AD0"/>
    <w:rsid w:val="053912B2"/>
    <w:rsid w:val="06BB7496"/>
    <w:rsid w:val="06E1764C"/>
    <w:rsid w:val="0A550002"/>
    <w:rsid w:val="10AC56D8"/>
    <w:rsid w:val="1331710B"/>
    <w:rsid w:val="14977CD7"/>
    <w:rsid w:val="17DC7AB4"/>
    <w:rsid w:val="19082F8F"/>
    <w:rsid w:val="223F1EBC"/>
    <w:rsid w:val="25F24B85"/>
    <w:rsid w:val="271F52BE"/>
    <w:rsid w:val="275E0626"/>
    <w:rsid w:val="286871D7"/>
    <w:rsid w:val="28F22C3A"/>
    <w:rsid w:val="2AA45E84"/>
    <w:rsid w:val="2AE00267"/>
    <w:rsid w:val="2BD40774"/>
    <w:rsid w:val="30C86156"/>
    <w:rsid w:val="30D41EAC"/>
    <w:rsid w:val="3126614A"/>
    <w:rsid w:val="34670F3C"/>
    <w:rsid w:val="348F514A"/>
    <w:rsid w:val="35570901"/>
    <w:rsid w:val="355E0C9B"/>
    <w:rsid w:val="35D15813"/>
    <w:rsid w:val="368E63FF"/>
    <w:rsid w:val="36D45441"/>
    <w:rsid w:val="38371C1E"/>
    <w:rsid w:val="43CD0A4B"/>
    <w:rsid w:val="43E11D18"/>
    <w:rsid w:val="43E312ED"/>
    <w:rsid w:val="441713B4"/>
    <w:rsid w:val="450910D0"/>
    <w:rsid w:val="47AE3F29"/>
    <w:rsid w:val="47E51E85"/>
    <w:rsid w:val="49352AAB"/>
    <w:rsid w:val="4E98737F"/>
    <w:rsid w:val="51237D2E"/>
    <w:rsid w:val="52EF5D1F"/>
    <w:rsid w:val="532A53E3"/>
    <w:rsid w:val="56A161C7"/>
    <w:rsid w:val="5A3923EF"/>
    <w:rsid w:val="5A446F24"/>
    <w:rsid w:val="5B0453E0"/>
    <w:rsid w:val="5C034573"/>
    <w:rsid w:val="5CDE3ED6"/>
    <w:rsid w:val="5D7A5DE9"/>
    <w:rsid w:val="5F4D6FE9"/>
    <w:rsid w:val="5F965FD9"/>
    <w:rsid w:val="64844FF7"/>
    <w:rsid w:val="655D4CDA"/>
    <w:rsid w:val="66763229"/>
    <w:rsid w:val="66CA44A2"/>
    <w:rsid w:val="683C1890"/>
    <w:rsid w:val="692E469B"/>
    <w:rsid w:val="70A367DC"/>
    <w:rsid w:val="70CF2B23"/>
    <w:rsid w:val="71F95A89"/>
    <w:rsid w:val="738E0993"/>
    <w:rsid w:val="7527742F"/>
    <w:rsid w:val="770A4EDC"/>
    <w:rsid w:val="78C71EA4"/>
    <w:rsid w:val="7B484ED1"/>
    <w:rsid w:val="7EAD6D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B5D4CCF-22A8-461B-9080-0F37F292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semiHidden="1" w:uiPriority="39" w:qFormat="1"/>
    <w:lsdException w:name="toc 2" w:semiHidden="1" w:uiPriority="39" w:qFormat="1"/>
    <w:lsdException w:name="toc 3" w:semiHidden="1" w:uiPriority="39" w:qFormat="1"/>
    <w:lsdException w:name="toc 4" w:semiHidden="1" w:uiPriority="39" w:qFormat="1"/>
    <w:lsdException w:name="toc 5" w:semiHidden="1" w:uiPriority="39" w:qFormat="1"/>
    <w:lsdException w:name="toc 6" w:semiHidden="1" w:uiPriority="39" w:qFormat="1"/>
    <w:lsdException w:name="toc 7" w:semiHidden="1" w:uiPriority="39" w:qFormat="1"/>
    <w:lsdException w:name="toc 8" w:semiHidden="1" w:uiPriority="39" w:qFormat="1"/>
    <w:lsdException w:name="toc 9" w:semiHidden="1" w:uiPriority="39" w:qFormat="1"/>
    <w:lsdException w:name="header" w:uiPriority="99" w:qFormat="1"/>
    <w:lsdException w:name="footer" w:uiPriority="99" w:qFormat="1"/>
    <w:lsdException w:name="caption" w:locked="1" w:semiHidden="1" w:uiPriority="35" w:unhideWhenUsed="1" w:qFormat="1"/>
    <w:lsdException w:name="page number" w:uiPriority="99" w:qFormat="1"/>
    <w:lsdException w:name="Title" w:uiPriority="99" w:qFormat="1"/>
    <w:lsdException w:name="Default Paragraph Font" w:semiHidden="1" w:uiPriority="99" w:qFormat="1"/>
    <w:lsdException w:name="Body Text Indent" w:uiPriority="99" w:qFormat="1"/>
    <w:lsdException w:name="Subtitle" w:locked="1" w:uiPriority="11" w:qFormat="1"/>
    <w:lsdException w:name="Hyperlink" w:uiPriority="99" w:qFormat="1"/>
    <w:lsdException w:name="Strong" w:locked="1" w:uiPriority="22" w:qFormat="1"/>
    <w:lsdException w:name="Emphasis" w:locked="1" w:uiPriority="20" w:qFormat="1"/>
    <w:lsdException w:name="Document Map" w:semiHidden="1" w:uiPriority="99"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uiPriority="99"/>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semiHidden="1" w:uiPriority="99" w:qFormat="1"/>
    <w:lsdException w:name="Table Grid" w:uiPriority="99" w:qFormat="1"/>
    <w:lsdException w:name="Table Theme" w:locked="1"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400" w:lineRule="exact"/>
      <w:ind w:firstLineChars="200" w:firstLine="880"/>
      <w:jc w:val="both"/>
    </w:pPr>
    <w:rPr>
      <w:kern w:val="2"/>
      <w:sz w:val="24"/>
      <w:szCs w:val="24"/>
    </w:rPr>
  </w:style>
  <w:style w:type="paragraph" w:styleId="1">
    <w:name w:val="heading 1"/>
    <w:basedOn w:val="a"/>
    <w:next w:val="a"/>
    <w:link w:val="1Char"/>
    <w:uiPriority w:val="99"/>
    <w:qFormat/>
    <w:rsid w:val="00FD09FB"/>
    <w:pPr>
      <w:keepNext/>
      <w:keepLines/>
      <w:spacing w:line="600" w:lineRule="exact"/>
      <w:ind w:firstLineChars="0" w:firstLine="0"/>
      <w:jc w:val="center"/>
      <w:outlineLvl w:val="0"/>
    </w:pPr>
    <w:rPr>
      <w:rFonts w:ascii="黑体" w:hAnsi="黑体" w:cs="黑体"/>
      <w:b/>
      <w:kern w:val="44"/>
      <w:sz w:val="36"/>
      <w:szCs w:val="30"/>
    </w:rPr>
  </w:style>
  <w:style w:type="paragraph" w:styleId="2">
    <w:name w:val="heading 2"/>
    <w:basedOn w:val="a"/>
    <w:next w:val="a"/>
    <w:link w:val="2Char"/>
    <w:uiPriority w:val="99"/>
    <w:qFormat/>
    <w:pPr>
      <w:keepNext/>
      <w:keepLines/>
      <w:spacing w:line="600" w:lineRule="exact"/>
      <w:ind w:firstLineChars="0" w:firstLine="0"/>
      <w:outlineLvl w:val="1"/>
    </w:pPr>
    <w:rPr>
      <w:rFonts w:ascii="黑体" w:eastAsia="黑体" w:hAnsi="黑体" w:cs="黑体"/>
      <w:kern w:val="0"/>
      <w:sz w:val="28"/>
      <w:szCs w:val="28"/>
    </w:rPr>
  </w:style>
  <w:style w:type="paragraph" w:styleId="3">
    <w:name w:val="heading 3"/>
    <w:basedOn w:val="a"/>
    <w:next w:val="a"/>
    <w:link w:val="3Char"/>
    <w:uiPriority w:val="99"/>
    <w:qFormat/>
    <w:pPr>
      <w:keepNext/>
      <w:keepLines/>
      <w:spacing w:line="520" w:lineRule="exact"/>
      <w:ind w:firstLineChars="0" w:firstLine="0"/>
      <w:outlineLvl w:val="2"/>
    </w:pPr>
    <w:rPr>
      <w:rFonts w:ascii="黑体" w:eastAsia="黑体" w:hAnsi="黑体" w:cs="黑体"/>
    </w:rPr>
  </w:style>
  <w:style w:type="paragraph" w:styleId="4">
    <w:name w:val="heading 4"/>
    <w:basedOn w:val="a"/>
    <w:next w:val="a"/>
    <w:link w:val="4Char"/>
    <w:uiPriority w:val="99"/>
    <w:qFormat/>
    <w:pPr>
      <w:keepNext/>
      <w:keepLines/>
      <w:spacing w:before="280" w:after="290" w:line="376" w:lineRule="atLeast"/>
      <w:outlineLvl w:val="3"/>
    </w:pPr>
    <w:rPr>
      <w:rFonts w:ascii="Cambria" w:hAnsi="Cambria" w:cs="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qFormat/>
    <w:pPr>
      <w:ind w:leftChars="1200" w:left="2520"/>
    </w:pPr>
  </w:style>
  <w:style w:type="paragraph" w:styleId="a3">
    <w:name w:val="Document Map"/>
    <w:basedOn w:val="a"/>
    <w:link w:val="Char"/>
    <w:uiPriority w:val="99"/>
    <w:semiHidden/>
    <w:qFormat/>
    <w:rPr>
      <w:rFonts w:ascii="宋体" w:cs="宋体"/>
      <w:sz w:val="18"/>
      <w:szCs w:val="18"/>
    </w:rPr>
  </w:style>
  <w:style w:type="paragraph" w:styleId="a4">
    <w:name w:val="Body Text Indent"/>
    <w:basedOn w:val="a"/>
    <w:link w:val="Char0"/>
    <w:uiPriority w:val="99"/>
    <w:qFormat/>
    <w:pPr>
      <w:spacing w:after="120"/>
      <w:ind w:leftChars="200" w:left="420"/>
    </w:pPr>
  </w:style>
  <w:style w:type="paragraph" w:styleId="5">
    <w:name w:val="toc 5"/>
    <w:basedOn w:val="a"/>
    <w:next w:val="a"/>
    <w:uiPriority w:val="39"/>
    <w:qFormat/>
    <w:pPr>
      <w:ind w:leftChars="800" w:left="1680"/>
    </w:pPr>
  </w:style>
  <w:style w:type="paragraph" w:styleId="30">
    <w:name w:val="toc 3"/>
    <w:basedOn w:val="a"/>
    <w:next w:val="a"/>
    <w:uiPriority w:val="39"/>
    <w:qFormat/>
    <w:pPr>
      <w:ind w:leftChars="400" w:left="840"/>
    </w:pPr>
  </w:style>
  <w:style w:type="paragraph" w:styleId="a5">
    <w:name w:val="Plain Text"/>
    <w:basedOn w:val="a"/>
    <w:qFormat/>
    <w:rPr>
      <w:rFonts w:ascii="宋体" w:hAnsi="Courier New" w:cs="Courier New"/>
      <w:szCs w:val="21"/>
    </w:rPr>
  </w:style>
  <w:style w:type="paragraph" w:styleId="8">
    <w:name w:val="toc 8"/>
    <w:basedOn w:val="a"/>
    <w:next w:val="a"/>
    <w:uiPriority w:val="39"/>
    <w:qFormat/>
    <w:pPr>
      <w:ind w:leftChars="1400" w:left="2940"/>
    </w:pPr>
  </w:style>
  <w:style w:type="paragraph" w:styleId="a6">
    <w:name w:val="Balloon Text"/>
    <w:basedOn w:val="a"/>
    <w:link w:val="Char1"/>
    <w:uiPriority w:val="99"/>
    <w:semiHidden/>
    <w:qFormat/>
    <w:pPr>
      <w:spacing w:line="240" w:lineRule="auto"/>
    </w:pPr>
    <w:rPr>
      <w:kern w:val="0"/>
      <w:sz w:val="18"/>
      <w:szCs w:val="18"/>
    </w:rPr>
  </w:style>
  <w:style w:type="paragraph" w:styleId="a7">
    <w:name w:val="footer"/>
    <w:basedOn w:val="a"/>
    <w:link w:val="Char2"/>
    <w:uiPriority w:val="99"/>
    <w:qFormat/>
    <w:pPr>
      <w:tabs>
        <w:tab w:val="center" w:pos="4153"/>
        <w:tab w:val="right" w:pos="8306"/>
      </w:tabs>
      <w:snapToGrid w:val="0"/>
      <w:jc w:val="left"/>
    </w:pPr>
    <w:rPr>
      <w:kern w:val="0"/>
      <w:sz w:val="18"/>
      <w:szCs w:val="18"/>
    </w:rPr>
  </w:style>
  <w:style w:type="paragraph" w:styleId="a8">
    <w:name w:val="header"/>
    <w:basedOn w:val="a"/>
    <w:link w:val="Char3"/>
    <w:uiPriority w:val="99"/>
    <w:qFormat/>
    <w:pPr>
      <w:pBdr>
        <w:bottom w:val="single" w:sz="6" w:space="1" w:color="auto"/>
      </w:pBdr>
      <w:tabs>
        <w:tab w:val="center" w:pos="4153"/>
        <w:tab w:val="right" w:pos="8306"/>
      </w:tabs>
      <w:snapToGrid w:val="0"/>
      <w:jc w:val="center"/>
    </w:pPr>
    <w:rPr>
      <w:kern w:val="0"/>
      <w:sz w:val="18"/>
      <w:szCs w:val="18"/>
    </w:rPr>
  </w:style>
  <w:style w:type="paragraph" w:styleId="10">
    <w:name w:val="toc 1"/>
    <w:basedOn w:val="a"/>
    <w:next w:val="a"/>
    <w:link w:val="1Char0"/>
    <w:uiPriority w:val="39"/>
    <w:qFormat/>
    <w:pPr>
      <w:tabs>
        <w:tab w:val="right" w:leader="dot" w:pos="8296"/>
      </w:tabs>
      <w:spacing w:line="500" w:lineRule="exact"/>
      <w:ind w:firstLineChars="0" w:firstLine="0"/>
      <w:jc w:val="center"/>
    </w:pPr>
    <w:rPr>
      <w:rFonts w:ascii="华文中宋" w:eastAsia="华文中宋" w:hAnsi="华文中宋" w:cs="华文中宋"/>
      <w:sz w:val="32"/>
      <w:szCs w:val="32"/>
    </w:rPr>
  </w:style>
  <w:style w:type="paragraph" w:styleId="40">
    <w:name w:val="toc 4"/>
    <w:basedOn w:val="a"/>
    <w:next w:val="a"/>
    <w:uiPriority w:val="39"/>
    <w:qFormat/>
    <w:pPr>
      <w:ind w:leftChars="600" w:left="1260"/>
    </w:pPr>
  </w:style>
  <w:style w:type="paragraph" w:styleId="6">
    <w:name w:val="toc 6"/>
    <w:basedOn w:val="a"/>
    <w:next w:val="a"/>
    <w:uiPriority w:val="39"/>
    <w:qFormat/>
    <w:pPr>
      <w:ind w:leftChars="1000" w:left="2100"/>
    </w:pPr>
  </w:style>
  <w:style w:type="paragraph" w:styleId="20">
    <w:name w:val="toc 2"/>
    <w:basedOn w:val="a"/>
    <w:next w:val="a"/>
    <w:uiPriority w:val="39"/>
    <w:qFormat/>
    <w:pPr>
      <w:ind w:leftChars="200" w:left="420"/>
    </w:pPr>
  </w:style>
  <w:style w:type="paragraph" w:styleId="9">
    <w:name w:val="toc 9"/>
    <w:basedOn w:val="a"/>
    <w:next w:val="a"/>
    <w:uiPriority w:val="39"/>
    <w:qFormat/>
    <w:pPr>
      <w:ind w:leftChars="1600" w:left="3360"/>
    </w:pPr>
  </w:style>
  <w:style w:type="paragraph" w:styleId="HTML">
    <w:name w:val="HTML Preformatted"/>
    <w:basedOn w:val="a"/>
    <w:link w:val="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rPr>
  </w:style>
  <w:style w:type="paragraph" w:styleId="a9">
    <w:name w:val="Normal (Web)"/>
    <w:basedOn w:val="a"/>
    <w:qFormat/>
    <w:pPr>
      <w:widowControl/>
      <w:spacing w:before="100" w:beforeAutospacing="1" w:after="100" w:afterAutospacing="1" w:line="240" w:lineRule="auto"/>
      <w:ind w:firstLineChars="0" w:firstLine="0"/>
      <w:jc w:val="left"/>
    </w:pPr>
    <w:rPr>
      <w:rFonts w:ascii="宋体" w:hAnsi="宋体" w:cs="宋体"/>
      <w:kern w:val="0"/>
    </w:rPr>
  </w:style>
  <w:style w:type="paragraph" w:styleId="aa">
    <w:name w:val="Title"/>
    <w:basedOn w:val="a"/>
    <w:next w:val="a"/>
    <w:link w:val="Char4"/>
    <w:uiPriority w:val="99"/>
    <w:qFormat/>
    <w:pPr>
      <w:spacing w:before="240" w:after="60"/>
      <w:jc w:val="center"/>
      <w:outlineLvl w:val="0"/>
    </w:pPr>
    <w:rPr>
      <w:rFonts w:ascii="Cambria" w:hAnsi="Cambria" w:cs="Cambria"/>
      <w:b/>
      <w:bCs/>
      <w:sz w:val="32"/>
      <w:szCs w:val="32"/>
    </w:rPr>
  </w:style>
  <w:style w:type="character" w:styleId="ab">
    <w:name w:val="page number"/>
    <w:basedOn w:val="a0"/>
    <w:uiPriority w:val="99"/>
    <w:qFormat/>
  </w:style>
  <w:style w:type="character" w:styleId="ac">
    <w:name w:val="Hyperlink"/>
    <w:basedOn w:val="a0"/>
    <w:uiPriority w:val="99"/>
    <w:qFormat/>
    <w:rPr>
      <w:color w:val="0000FF"/>
      <w:u w:val="single"/>
    </w:rPr>
  </w:style>
  <w:style w:type="table" w:styleId="ad">
    <w:name w:val="Table Grid"/>
    <w:basedOn w:val="a1"/>
    <w:uiPriority w:val="9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a0"/>
    <w:uiPriority w:val="99"/>
    <w:qFormat/>
    <w:locked/>
    <w:rPr>
      <w:rFonts w:ascii="黑体" w:eastAsia="黑体" w:hAnsi="黑体" w:cs="黑体"/>
      <w:kern w:val="44"/>
      <w:sz w:val="30"/>
      <w:szCs w:val="30"/>
    </w:rPr>
  </w:style>
  <w:style w:type="character" w:customStyle="1" w:styleId="2Char">
    <w:name w:val="标题 2 Char"/>
    <w:basedOn w:val="a0"/>
    <w:link w:val="2"/>
    <w:uiPriority w:val="99"/>
    <w:qFormat/>
    <w:locked/>
    <w:rPr>
      <w:rFonts w:ascii="黑体" w:eastAsia="黑体" w:hAnsi="黑体" w:cs="黑体"/>
      <w:sz w:val="28"/>
      <w:szCs w:val="28"/>
    </w:rPr>
  </w:style>
  <w:style w:type="character" w:customStyle="1" w:styleId="3Char">
    <w:name w:val="标题 3 Char"/>
    <w:basedOn w:val="a0"/>
    <w:link w:val="3"/>
    <w:uiPriority w:val="99"/>
    <w:qFormat/>
    <w:locked/>
    <w:rPr>
      <w:rFonts w:ascii="黑体" w:eastAsia="黑体" w:hAnsi="黑体" w:cs="黑体"/>
      <w:kern w:val="2"/>
      <w:sz w:val="24"/>
      <w:szCs w:val="24"/>
    </w:rPr>
  </w:style>
  <w:style w:type="character" w:customStyle="1" w:styleId="4Char">
    <w:name w:val="标题 4 Char"/>
    <w:basedOn w:val="a0"/>
    <w:link w:val="4"/>
    <w:uiPriority w:val="99"/>
    <w:qFormat/>
    <w:locked/>
    <w:rPr>
      <w:rFonts w:ascii="Cambria" w:eastAsia="宋体" w:hAnsi="Cambria" w:cs="Cambria"/>
      <w:b/>
      <w:bCs/>
      <w:kern w:val="2"/>
      <w:sz w:val="28"/>
      <w:szCs w:val="28"/>
    </w:rPr>
  </w:style>
  <w:style w:type="character" w:customStyle="1" w:styleId="Char">
    <w:name w:val="文档结构图 Char"/>
    <w:basedOn w:val="a0"/>
    <w:link w:val="a3"/>
    <w:uiPriority w:val="99"/>
    <w:semiHidden/>
    <w:qFormat/>
    <w:locked/>
    <w:rPr>
      <w:rFonts w:ascii="宋体" w:cs="宋体"/>
      <w:kern w:val="2"/>
      <w:sz w:val="18"/>
      <w:szCs w:val="18"/>
    </w:rPr>
  </w:style>
  <w:style w:type="character" w:customStyle="1" w:styleId="Char0">
    <w:name w:val="正文文本缩进 Char"/>
    <w:basedOn w:val="a0"/>
    <w:link w:val="a4"/>
    <w:uiPriority w:val="99"/>
    <w:semiHidden/>
    <w:qFormat/>
    <w:locked/>
    <w:rPr>
      <w:sz w:val="24"/>
      <w:szCs w:val="24"/>
    </w:rPr>
  </w:style>
  <w:style w:type="character" w:customStyle="1" w:styleId="Char1">
    <w:name w:val="批注框文本 Char"/>
    <w:basedOn w:val="a0"/>
    <w:link w:val="a6"/>
    <w:uiPriority w:val="99"/>
    <w:semiHidden/>
    <w:qFormat/>
    <w:locked/>
    <w:rPr>
      <w:rFonts w:ascii="Times New Roman" w:eastAsia="宋体" w:hAnsi="Times New Roman" w:cs="Times New Roman"/>
      <w:sz w:val="18"/>
      <w:szCs w:val="18"/>
    </w:rPr>
  </w:style>
  <w:style w:type="character" w:customStyle="1" w:styleId="Char2">
    <w:name w:val="页脚 Char"/>
    <w:basedOn w:val="a0"/>
    <w:link w:val="a7"/>
    <w:uiPriority w:val="99"/>
    <w:semiHidden/>
    <w:qFormat/>
    <w:locked/>
    <w:rPr>
      <w:sz w:val="18"/>
      <w:szCs w:val="18"/>
    </w:rPr>
  </w:style>
  <w:style w:type="character" w:customStyle="1" w:styleId="Char3">
    <w:name w:val="页眉 Char"/>
    <w:basedOn w:val="a0"/>
    <w:link w:val="a8"/>
    <w:uiPriority w:val="99"/>
    <w:qFormat/>
    <w:locked/>
    <w:rPr>
      <w:sz w:val="18"/>
      <w:szCs w:val="18"/>
    </w:rPr>
  </w:style>
  <w:style w:type="character" w:customStyle="1" w:styleId="HTMLChar">
    <w:name w:val="HTML 预设格式 Char"/>
    <w:basedOn w:val="a0"/>
    <w:link w:val="HTML"/>
    <w:uiPriority w:val="99"/>
    <w:semiHidden/>
    <w:qFormat/>
    <w:locked/>
    <w:rPr>
      <w:rFonts w:ascii="Courier New" w:hAnsi="Courier New" w:cs="Courier New"/>
      <w:sz w:val="20"/>
      <w:szCs w:val="20"/>
    </w:rPr>
  </w:style>
  <w:style w:type="character" w:customStyle="1" w:styleId="TitleChar">
    <w:name w:val="Title Char"/>
    <w:basedOn w:val="a0"/>
    <w:uiPriority w:val="99"/>
    <w:qFormat/>
    <w:locked/>
    <w:rPr>
      <w:rFonts w:ascii="Cambria" w:hAnsi="Cambria" w:cs="Cambria"/>
      <w:b/>
      <w:bCs/>
      <w:kern w:val="2"/>
      <w:sz w:val="32"/>
      <w:szCs w:val="32"/>
    </w:rPr>
  </w:style>
  <w:style w:type="paragraph" w:customStyle="1" w:styleId="11">
    <w:name w:val="列出段落1"/>
    <w:basedOn w:val="a"/>
    <w:uiPriority w:val="99"/>
    <w:qFormat/>
    <w:pPr>
      <w:ind w:firstLine="420"/>
    </w:pPr>
  </w:style>
  <w:style w:type="paragraph" w:customStyle="1" w:styleId="12">
    <w:name w:val="无间隔1"/>
    <w:uiPriority w:val="99"/>
    <w:qFormat/>
    <w:pPr>
      <w:widowControl w:val="0"/>
      <w:ind w:firstLineChars="200" w:firstLine="880"/>
      <w:jc w:val="both"/>
    </w:pPr>
    <w:rPr>
      <w:kern w:val="2"/>
      <w:sz w:val="24"/>
      <w:szCs w:val="24"/>
    </w:rPr>
  </w:style>
  <w:style w:type="paragraph" w:customStyle="1" w:styleId="21">
    <w:name w:val="列出段落2"/>
    <w:basedOn w:val="a"/>
    <w:uiPriority w:val="99"/>
    <w:qFormat/>
    <w:pPr>
      <w:ind w:firstLine="420"/>
    </w:pPr>
  </w:style>
  <w:style w:type="paragraph" w:customStyle="1" w:styleId="TOCHeading1">
    <w:name w:val="TOC Heading1"/>
    <w:basedOn w:val="1"/>
    <w:next w:val="a"/>
    <w:uiPriority w:val="99"/>
    <w:qFormat/>
    <w:pPr>
      <w:widowControl/>
      <w:spacing w:before="480" w:line="276" w:lineRule="auto"/>
      <w:outlineLvl w:val="9"/>
    </w:pPr>
    <w:rPr>
      <w:rFonts w:ascii="Cambria" w:hAnsi="Cambria" w:cs="Cambria"/>
      <w:b w:val="0"/>
      <w:bCs/>
      <w:color w:val="365F91"/>
      <w:kern w:val="0"/>
      <w:sz w:val="28"/>
      <w:szCs w:val="28"/>
    </w:rPr>
  </w:style>
  <w:style w:type="character" w:customStyle="1" w:styleId="apple-converted-space">
    <w:name w:val="apple-converted-space"/>
    <w:basedOn w:val="a0"/>
    <w:uiPriority w:val="99"/>
  </w:style>
  <w:style w:type="paragraph" w:customStyle="1" w:styleId="ae">
    <w:name w:val="论文正文"/>
    <w:basedOn w:val="a5"/>
    <w:uiPriority w:val="99"/>
    <w:pPr>
      <w:autoSpaceDE w:val="0"/>
      <w:autoSpaceDN w:val="0"/>
      <w:adjustRightInd w:val="0"/>
      <w:spacing w:line="300" w:lineRule="auto"/>
      <w:ind w:firstLine="420"/>
      <w:jc w:val="left"/>
    </w:pPr>
    <w:rPr>
      <w:rFonts w:hAnsi="宋体" w:cs="宋体"/>
      <w:kern w:val="0"/>
    </w:rPr>
  </w:style>
  <w:style w:type="paragraph" w:customStyle="1" w:styleId="af">
    <w:name w:val="样式"/>
    <w:basedOn w:val="a"/>
    <w:next w:val="a"/>
    <w:uiPriority w:val="99"/>
    <w:pPr>
      <w:ind w:firstLine="420"/>
    </w:pPr>
  </w:style>
  <w:style w:type="paragraph" w:customStyle="1" w:styleId="ListParagraph1">
    <w:name w:val="List Paragraph1"/>
    <w:basedOn w:val="a"/>
    <w:uiPriority w:val="99"/>
    <w:qFormat/>
    <w:pPr>
      <w:ind w:firstLine="420"/>
    </w:pPr>
  </w:style>
  <w:style w:type="character" w:customStyle="1" w:styleId="1Char0">
    <w:name w:val="目录 1 Char"/>
    <w:link w:val="10"/>
    <w:uiPriority w:val="99"/>
    <w:locked/>
    <w:rPr>
      <w:rFonts w:ascii="华文中宋" w:eastAsia="华文中宋" w:hAnsi="华文中宋" w:cs="华文中宋"/>
      <w:kern w:val="2"/>
      <w:sz w:val="32"/>
      <w:szCs w:val="32"/>
      <w:lang w:val="en-US" w:eastAsia="zh-CN"/>
    </w:rPr>
  </w:style>
  <w:style w:type="paragraph" w:customStyle="1" w:styleId="tgt4">
    <w:name w:val="tgt4"/>
    <w:uiPriority w:val="99"/>
    <w:pPr>
      <w:spacing w:after="126"/>
    </w:pPr>
    <w:rPr>
      <w:sz w:val="21"/>
      <w:szCs w:val="21"/>
    </w:rPr>
  </w:style>
  <w:style w:type="paragraph" w:customStyle="1" w:styleId="p0">
    <w:name w:val="p0"/>
    <w:basedOn w:val="a"/>
    <w:uiPriority w:val="99"/>
    <w:qFormat/>
    <w:pPr>
      <w:widowControl/>
    </w:pPr>
    <w:rPr>
      <w:kern w:val="0"/>
    </w:rPr>
  </w:style>
  <w:style w:type="character" w:customStyle="1" w:styleId="copied">
    <w:name w:val="copied"/>
    <w:basedOn w:val="a0"/>
    <w:uiPriority w:val="99"/>
    <w:qFormat/>
  </w:style>
  <w:style w:type="character" w:customStyle="1" w:styleId="15">
    <w:name w:val="15"/>
    <w:uiPriority w:val="99"/>
    <w:qFormat/>
    <w:rPr>
      <w:rFonts w:ascii="Times New Roman" w:hAnsi="Times New Roman" w:cs="Times New Roman"/>
      <w:color w:val="0000FF"/>
      <w:u w:val="single"/>
    </w:rPr>
  </w:style>
  <w:style w:type="paragraph" w:customStyle="1" w:styleId="200">
    <w:name w:val="样式 小四 行距: 固定值 20 磅"/>
    <w:basedOn w:val="a"/>
    <w:uiPriority w:val="99"/>
    <w:qFormat/>
    <w:pPr>
      <w:ind w:firstLine="200"/>
    </w:pPr>
  </w:style>
  <w:style w:type="character" w:customStyle="1" w:styleId="hps">
    <w:name w:val="hps"/>
    <w:qFormat/>
  </w:style>
  <w:style w:type="paragraph" w:customStyle="1" w:styleId="Style2">
    <w:name w:val="_Style 2"/>
    <w:basedOn w:val="a"/>
    <w:next w:val="a"/>
    <w:uiPriority w:val="39"/>
    <w:unhideWhenUsed/>
    <w:qFormat/>
    <w:pPr>
      <w:widowControl/>
      <w:spacing w:before="240" w:line="259" w:lineRule="auto"/>
      <w:jc w:val="left"/>
    </w:pPr>
    <w:rPr>
      <w:rFonts w:ascii="Calibri Light" w:hAnsi="Calibri Light"/>
      <w:color w:val="2E74B5"/>
      <w:kern w:val="0"/>
      <w:sz w:val="32"/>
      <w:szCs w:val="32"/>
    </w:rPr>
  </w:style>
  <w:style w:type="character" w:customStyle="1" w:styleId="Char4">
    <w:name w:val="标题 Char"/>
    <w:link w:val="aa"/>
    <w:qFormat/>
    <w:rPr>
      <w:rFonts w:ascii="Cambria" w:eastAsia="黑体" w:hAnsi="Cambria"/>
      <w:bCs/>
      <w:kern w:val="2"/>
      <w:sz w:val="28"/>
      <w:szCs w:val="32"/>
    </w:rPr>
  </w:style>
  <w:style w:type="paragraph" w:customStyle="1" w:styleId="af0">
    <w:name w:val="新罗马"/>
    <w:basedOn w:val="a"/>
    <w:link w:val="Char5"/>
    <w:qFormat/>
    <w:pPr>
      <w:ind w:firstLine="480"/>
    </w:pPr>
  </w:style>
  <w:style w:type="character" w:customStyle="1" w:styleId="Char5">
    <w:name w:val="新罗马 Char"/>
    <w:basedOn w:val="a0"/>
    <w:link w:val="af0"/>
    <w:qFormat/>
    <w:rPr>
      <w:rFonts w:ascii="Times New Roman" w:hAnsi="Times New Roman" w:cs="Times New Roman"/>
      <w:sz w:val="24"/>
      <w:szCs w:val="24"/>
    </w:rPr>
  </w:style>
  <w:style w:type="paragraph" w:customStyle="1" w:styleId="af1">
    <w:name w:val="论文正文+++"/>
    <w:basedOn w:val="a"/>
    <w:qFormat/>
    <w:pPr>
      <w:ind w:firstLine="200"/>
    </w:pPr>
    <w:rPr>
      <w:rFonts w:ascii="宋体" w:cs="宋体"/>
      <w:szCs w:val="20"/>
    </w:rPr>
  </w:style>
  <w:style w:type="paragraph" w:customStyle="1" w:styleId="chapter">
    <w:name w:val="chapter"/>
    <w:basedOn w:val="1"/>
    <w:qFormat/>
    <w:pPr>
      <w:widowControl/>
      <w:spacing w:line="520" w:lineRule="exact"/>
    </w:pPr>
    <w:rPr>
      <w:rFonts w:eastAsia="Times New Roman"/>
      <w:b w:val="0"/>
      <w:bCs/>
      <w:szCs w:val="28"/>
      <w:lang w:val="en-MY"/>
    </w:rPr>
  </w:style>
  <w:style w:type="character" w:customStyle="1" w:styleId="1Char">
    <w:name w:val="标题 1 Char"/>
    <w:basedOn w:val="a0"/>
    <w:link w:val="1"/>
    <w:uiPriority w:val="99"/>
    <w:rsid w:val="00FD09FB"/>
    <w:rPr>
      <w:rFonts w:ascii="黑体" w:hAnsi="黑体" w:cs="黑体"/>
      <w:b/>
      <w:kern w:val="44"/>
      <w:sz w:val="36"/>
      <w:szCs w:val="30"/>
    </w:rPr>
  </w:style>
  <w:style w:type="paragraph" w:customStyle="1" w:styleId="41">
    <w:name w:val="4正文"/>
    <w:next w:val="a5"/>
    <w:qFormat/>
    <w:pPr>
      <w:spacing w:line="320" w:lineRule="exact"/>
      <w:ind w:firstLineChars="200" w:firstLine="200"/>
      <w:jc w:val="both"/>
      <w:textAlignment w:val="center"/>
    </w:pPr>
    <w:rPr>
      <w:kern w:val="2"/>
      <w:sz w:val="21"/>
      <w:szCs w:val="24"/>
    </w:rPr>
  </w:style>
  <w:style w:type="paragraph" w:customStyle="1" w:styleId="Default">
    <w:name w:val="Default"/>
    <w:rsid w:val="00E07225"/>
    <w:pPr>
      <w:widowControl w:val="0"/>
      <w:autoSpaceDE w:val="0"/>
      <w:autoSpaceDN w:val="0"/>
      <w:adjustRightInd w:val="0"/>
    </w:pPr>
    <w:rPr>
      <w:rFonts w:ascii="黑体" w:eastAsia="黑体" w:cs="黑体"/>
      <w:color w:val="000000"/>
      <w:sz w:val="24"/>
      <w:szCs w:val="24"/>
    </w:rPr>
  </w:style>
  <w:style w:type="character" w:styleId="af2">
    <w:name w:val="Book Title"/>
    <w:basedOn w:val="a0"/>
    <w:uiPriority w:val="33"/>
    <w:qFormat/>
    <w:rsid w:val="00612D94"/>
    <w:rPr>
      <w:b/>
      <w:bCs/>
      <w:i/>
      <w:iCs/>
      <w:spacing w:val="5"/>
    </w:rPr>
  </w:style>
  <w:style w:type="paragraph" w:styleId="TOC">
    <w:name w:val="TOC Heading"/>
    <w:basedOn w:val="1"/>
    <w:next w:val="a"/>
    <w:uiPriority w:val="39"/>
    <w:unhideWhenUsed/>
    <w:qFormat/>
    <w:rsid w:val="00FD09FB"/>
    <w:pPr>
      <w:widowControl/>
      <w:spacing w:before="240" w:line="259" w:lineRule="auto"/>
      <w:outlineLvl w:val="9"/>
    </w:pPr>
    <w:rPr>
      <w:rFonts w:asciiTheme="majorHAnsi" w:eastAsiaTheme="majorEastAsia" w:hAnsiTheme="majorHAnsi" w:cstheme="majorBidi"/>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2.wmf"/><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1.wmf"/><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baike.baidu.com/view/1445128.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0CB158-56CD-476D-9735-C8215F9E8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1</Pages>
  <Words>8122</Words>
  <Characters>46297</Characters>
  <Application>Microsoft Office Word</Application>
  <DocSecurity>0</DocSecurity>
  <Lines>385</Lines>
  <Paragraphs>108</Paragraphs>
  <ScaleCrop>false</ScaleCrop>
  <Company>www.dadighost.com</Company>
  <LinksUpToDate>false</LinksUpToDate>
  <CharactersWithSpaces>54311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 </dc:title>
  <dc:creator>大地系统</dc:creator>
  <cp:lastModifiedBy>USER</cp:lastModifiedBy>
  <cp:revision>111</cp:revision>
  <cp:lastPrinted>2015-12-12T10:08:00Z</cp:lastPrinted>
  <dcterms:created xsi:type="dcterms:W3CDTF">2015-04-15T02:56:00Z</dcterms:created>
  <dcterms:modified xsi:type="dcterms:W3CDTF">2015-12-12T10:09:00Z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