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楷体_GB2312" w:eastAsia="楷体_GB2312"/>
          <w:b/>
          <w:sz w:val="44"/>
        </w:rPr>
        <w:drawing>
          <wp:inline distT="0" distB="0" distL="114300" distR="114300">
            <wp:extent cx="2363470" cy="4749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1133" b="12308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52"/>
        </w:rPr>
      </w:pPr>
      <w:r>
        <w:rPr>
          <w:rFonts w:hint="eastAsia" w:ascii="宋体" w:hAnsi="宋体"/>
          <w:b/>
          <w:sz w:val="32"/>
          <w:szCs w:val="52"/>
          <w:lang w:eastAsia="zh-CN"/>
        </w:rPr>
        <w:t>湖南工</w:t>
      </w:r>
      <w:r>
        <w:rPr>
          <w:rFonts w:hint="eastAsia" w:ascii="宋体" w:hAnsi="宋体"/>
          <w:b/>
          <w:sz w:val="32"/>
          <w:szCs w:val="52"/>
        </w:rPr>
        <w:t>学院</w:t>
      </w:r>
      <w:r>
        <w:rPr>
          <w:rFonts w:hint="eastAsia" w:ascii="宋体" w:hAnsi="宋体"/>
          <w:b/>
          <w:sz w:val="32"/>
          <w:szCs w:val="52"/>
          <w:lang w:eastAsia="zh-CN"/>
        </w:rPr>
        <w:t>第三届现代物流设计大赛暨</w:t>
      </w:r>
      <w:r>
        <w:rPr>
          <w:rFonts w:hint="eastAsia" w:ascii="宋体" w:hAnsi="宋体"/>
          <w:b/>
          <w:sz w:val="32"/>
          <w:szCs w:val="52"/>
        </w:rPr>
        <w:t>“</w:t>
      </w:r>
      <w:r>
        <w:rPr>
          <w:rFonts w:hint="eastAsia" w:ascii="宋体" w:hAnsi="宋体"/>
          <w:b/>
          <w:sz w:val="32"/>
          <w:szCs w:val="52"/>
          <w:lang w:eastAsia="zh-CN"/>
        </w:rPr>
        <w:t>弘广物流</w:t>
      </w:r>
      <w:r>
        <w:rPr>
          <w:rFonts w:hint="eastAsia" w:ascii="宋体" w:hAnsi="宋体"/>
          <w:b/>
          <w:sz w:val="32"/>
          <w:szCs w:val="52"/>
        </w:rPr>
        <w:t>杯”第</w:t>
      </w:r>
      <w:r>
        <w:rPr>
          <w:rFonts w:hint="eastAsia" w:ascii="宋体" w:hAnsi="宋体"/>
          <w:b/>
          <w:sz w:val="32"/>
          <w:szCs w:val="52"/>
          <w:lang w:eastAsia="zh-CN"/>
        </w:rPr>
        <w:t>三</w:t>
      </w:r>
      <w:r>
        <w:rPr>
          <w:rFonts w:hint="eastAsia" w:ascii="宋体" w:hAnsi="宋体"/>
          <w:b/>
          <w:sz w:val="32"/>
          <w:szCs w:val="52"/>
        </w:rPr>
        <w:t>届湖南省大学生</w:t>
      </w:r>
      <w:r>
        <w:rPr>
          <w:rFonts w:hint="eastAsia" w:ascii="宋体" w:hAnsi="宋体"/>
          <w:b/>
          <w:sz w:val="32"/>
          <w:szCs w:val="52"/>
          <w:lang w:eastAsia="zh-CN"/>
        </w:rPr>
        <w:t>现代</w:t>
      </w:r>
      <w:r>
        <w:rPr>
          <w:rFonts w:hint="eastAsia" w:ascii="宋体" w:hAnsi="宋体"/>
          <w:b/>
          <w:sz w:val="32"/>
          <w:szCs w:val="52"/>
        </w:rPr>
        <w:t>物流设计</w:t>
      </w:r>
      <w:r>
        <w:rPr>
          <w:rFonts w:hint="eastAsia" w:ascii="宋体" w:hAnsi="宋体"/>
          <w:b/>
          <w:sz w:val="32"/>
          <w:szCs w:val="52"/>
          <w:lang w:eastAsia="zh-CN"/>
        </w:rPr>
        <w:t>竞赛</w:t>
      </w:r>
      <w:bookmarkStart w:id="0" w:name="_GoBack"/>
      <w:bookmarkEnd w:id="0"/>
      <w:r>
        <w:rPr>
          <w:rFonts w:hint="eastAsia" w:ascii="宋体" w:hAnsi="宋体"/>
          <w:b/>
          <w:sz w:val="32"/>
          <w:szCs w:val="52"/>
        </w:rPr>
        <w:t>报名表</w:t>
      </w:r>
    </w:p>
    <w:tbl>
      <w:tblPr>
        <w:tblStyle w:val="6"/>
        <w:tblW w:w="9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013"/>
        <w:gridCol w:w="1170"/>
        <w:gridCol w:w="1500"/>
        <w:gridCol w:w="141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参赛队名称</w:t>
            </w:r>
          </w:p>
        </w:tc>
        <w:tc>
          <w:tcPr>
            <w:tcW w:w="6658" w:type="dxa"/>
            <w:gridSpan w:val="5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6658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团队成员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班级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学号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QQ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left="113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指导老师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left="113"/>
              <w:rPr>
                <w:rFonts w:hint="eastAsia"/>
                <w:color w:val="33333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团队介绍</w:t>
            </w:r>
          </w:p>
        </w:tc>
        <w:tc>
          <w:tcPr>
            <w:tcW w:w="7792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exac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设计内容</w:t>
            </w:r>
            <w:r>
              <w:rPr>
                <w:rFonts w:hint="eastAsia"/>
                <w:color w:val="333333"/>
                <w:lang w:eastAsia="zh-CN"/>
              </w:rPr>
              <w:t>来源案例</w:t>
            </w:r>
            <w:r>
              <w:rPr>
                <w:rFonts w:hint="eastAsia"/>
                <w:color w:val="333333"/>
              </w:rPr>
              <w:t>（打钩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/>
                <w:color w:val="333333"/>
              </w:rPr>
              <w:t>）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宋体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</w:rPr>
              <w:t>案例一：拓展运输网络规模</w:t>
            </w:r>
            <w:r>
              <w:rPr>
                <w:rFonts w:hint="eastAsia"/>
                <w:color w:val="333333"/>
                <w:lang w:val="en-US" w:eastAsia="zh-CN"/>
              </w:rPr>
              <w:t xml:space="preserve">                  （   ）</w:t>
            </w:r>
          </w:p>
          <w:p>
            <w:pPr>
              <w:widowControl/>
              <w:spacing w:line="480" w:lineRule="exact"/>
              <w:jc w:val="left"/>
              <w:rPr>
                <w:rFonts w:hint="eastAsia" w:eastAsia="宋体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</w:rPr>
              <w:t>案例二：供应链管理如何优化统仓统配模式</w:t>
            </w:r>
            <w:r>
              <w:rPr>
                <w:rFonts w:hint="eastAsia"/>
                <w:color w:val="333333"/>
                <w:lang w:val="en-US" w:eastAsia="zh-CN"/>
              </w:rPr>
              <w:t xml:space="preserve">    （   ）</w:t>
            </w:r>
          </w:p>
          <w:p>
            <w:pPr>
              <w:widowControl/>
              <w:spacing w:line="480" w:lineRule="exact"/>
              <w:jc w:val="left"/>
              <w:rPr>
                <w:rFonts w:hint="eastAsia" w:eastAsia="宋体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</w:rPr>
              <w:t>案例三：如何实现乐马士的网络计划</w:t>
            </w:r>
            <w:r>
              <w:rPr>
                <w:rFonts w:hint="eastAsia"/>
                <w:color w:val="333333"/>
                <w:lang w:val="en-US" w:eastAsia="zh-CN"/>
              </w:rPr>
              <w:t xml:space="preserve">          （   ）</w:t>
            </w:r>
          </w:p>
          <w:p>
            <w:pPr>
              <w:widowControl/>
              <w:spacing w:line="480" w:lineRule="exact"/>
              <w:jc w:val="left"/>
              <w:rPr>
                <w:rFonts w:hint="eastAsia" w:eastAsia="宋体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</w:rPr>
              <w:t>案例四：逐步实现智慧物流</w:t>
            </w:r>
            <w:r>
              <w:rPr>
                <w:rFonts w:hint="eastAsia"/>
                <w:color w:val="333333"/>
                <w:lang w:val="en-US" w:eastAsia="zh-CN"/>
              </w:rPr>
              <w:t xml:space="preserve">                  （ 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案例五：乐马士的产品定位</w:t>
            </w:r>
            <w:r>
              <w:rPr>
                <w:rFonts w:hint="eastAsia"/>
                <w:color w:val="333333"/>
                <w:lang w:val="en-US" w:eastAsia="zh-CN"/>
              </w:rPr>
              <w:t xml:space="preserve">                  （   ）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00"/>
    <w:rsid w:val="000E449C"/>
    <w:rsid w:val="00C17300"/>
    <w:rsid w:val="00FA2668"/>
    <w:rsid w:val="046D667F"/>
    <w:rsid w:val="22C25E6B"/>
    <w:rsid w:val="29722A3E"/>
    <w:rsid w:val="67F60FD5"/>
    <w:rsid w:val="6C3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3</TotalTime>
  <ScaleCrop>false</ScaleCrop>
  <LinksUpToDate>false</LinksUpToDate>
  <CharactersWithSpaces>466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2017-05-27T06:31:00Z</dcterms:created>
  <dc:creator>微软用户</dc:creator>
  <cp:lastModifiedBy>lenovo</cp:lastModifiedBy>
  <dcterms:modified xsi:type="dcterms:W3CDTF">2018-09-14T02:39:54Z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