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44"/>
          <w:szCs w:val="44"/>
        </w:rPr>
      </w:pPr>
      <w:r>
        <w:rPr>
          <w:rFonts w:ascii="Times New Roman" w:hAnsi="宋体"/>
          <w:b/>
          <w:sz w:val="44"/>
          <w:szCs w:val="44"/>
        </w:rPr>
        <w:t>公证员系列高级职称评审材料要求</w:t>
      </w:r>
    </w:p>
    <w:p>
      <w:pPr>
        <w:jc w:val="center"/>
        <w:rPr>
          <w:rFonts w:ascii="Times New Roman" w:hAnsi="Times New Roman" w:eastAsia="楷体"/>
          <w:sz w:val="28"/>
          <w:szCs w:val="28"/>
        </w:rPr>
      </w:pPr>
    </w:p>
    <w:p>
      <w:pPr>
        <w:ind w:firstLine="643" w:firstLineChars="200"/>
        <w:rPr>
          <w:rFonts w:ascii="Times New Roman" w:hAnsi="Times New Roman" w:eastAsia="黑体"/>
          <w:b/>
          <w:sz w:val="32"/>
          <w:szCs w:val="32"/>
        </w:rPr>
      </w:pPr>
      <w:r>
        <w:rPr>
          <w:rFonts w:ascii="Times New Roman" w:hAnsi="Times New Roman" w:eastAsia="黑体"/>
          <w:b/>
          <w:sz w:val="32"/>
          <w:szCs w:val="32"/>
        </w:rPr>
        <w:t>一、个人述职报告要求</w:t>
      </w:r>
    </w:p>
    <w:p>
      <w:pPr>
        <w:pStyle w:val="3"/>
        <w:rPr>
          <w:rFonts w:ascii="Times New Roman"/>
          <w:szCs w:val="32"/>
        </w:rPr>
      </w:pPr>
      <w:r>
        <w:rPr>
          <w:rFonts w:ascii="Times New Roman"/>
          <w:szCs w:val="32"/>
        </w:rPr>
        <w:t>个人述职报告字数控制在3000字以内，</w:t>
      </w:r>
      <w:r>
        <w:rPr>
          <w:rFonts w:ascii="Times New Roman"/>
          <w:b/>
          <w:bCs/>
          <w:szCs w:val="32"/>
        </w:rPr>
        <w:t>A4</w:t>
      </w:r>
      <w:r>
        <w:rPr>
          <w:rFonts w:ascii="Times New Roman"/>
          <w:szCs w:val="32"/>
        </w:rPr>
        <w:t>纸双面打印，一式3份，其中1份装订在职称评审材料</w:t>
      </w:r>
      <w:r>
        <w:rPr>
          <w:rFonts w:hint="eastAsia" w:ascii="Times New Roman"/>
          <w:szCs w:val="32"/>
          <w:lang w:eastAsia="zh-CN"/>
        </w:rPr>
        <w:t>（二）</w:t>
      </w:r>
      <w:r>
        <w:rPr>
          <w:rFonts w:ascii="Times New Roman"/>
          <w:szCs w:val="32"/>
        </w:rPr>
        <w:t>中，2份单独装订。主要内容包括：个</w:t>
      </w:r>
      <w:r>
        <w:rPr>
          <w:rFonts w:ascii="Times New Roman"/>
          <w:spacing w:val="-10"/>
          <w:szCs w:val="32"/>
        </w:rPr>
        <w:t>人基本情况、思想政治表现、任现职以来的主要工作业绩、工作成果</w:t>
      </w:r>
      <w:r>
        <w:rPr>
          <w:rFonts w:ascii="Times New Roman"/>
          <w:color w:val="000000"/>
          <w:szCs w:val="32"/>
          <w:shd w:val="clear" w:color="auto" w:fill="FFFFFF"/>
        </w:rPr>
        <w:t>等。</w:t>
      </w:r>
    </w:p>
    <w:p>
      <w:pPr>
        <w:ind w:firstLine="630"/>
        <w:rPr>
          <w:rFonts w:ascii="Times New Roman" w:hAnsi="Times New Roman" w:eastAsia="黑体"/>
          <w:b/>
          <w:sz w:val="32"/>
          <w:szCs w:val="32"/>
        </w:rPr>
      </w:pPr>
      <w:r>
        <w:rPr>
          <w:rFonts w:ascii="Times New Roman" w:hAnsi="Times New Roman" w:eastAsia="黑体"/>
          <w:b/>
          <w:sz w:val="32"/>
          <w:szCs w:val="32"/>
        </w:rPr>
        <w:t>二、工作成果及业绩情况证明材料要求</w:t>
      </w:r>
    </w:p>
    <w:p>
      <w:pPr>
        <w:adjustRightInd w:val="0"/>
        <w:snapToGrid w:val="0"/>
        <w:spacing w:line="360" w:lineRule="auto"/>
        <w:ind w:firstLine="640"/>
        <w:rPr>
          <w:rFonts w:ascii="Times New Roman" w:hAnsi="Times New Roman"/>
          <w:color w:val="444444"/>
          <w:sz w:val="18"/>
          <w:szCs w:val="18"/>
        </w:rPr>
      </w:pPr>
      <w:r>
        <w:rPr>
          <w:rFonts w:ascii="Times New Roman" w:hAnsi="Times New Roman" w:eastAsia="仿宋_GB2312"/>
          <w:sz w:val="32"/>
          <w:szCs w:val="32"/>
        </w:rPr>
        <w:t>仅限提供任现职以来至201</w:t>
      </w: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月2</w:t>
      </w: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日完成的工作成果和获得业绩的证明材料。</w:t>
      </w:r>
      <w:r>
        <w:rPr>
          <w:rFonts w:ascii="Times New Roman" w:eastAsia="仿宋_GB2312"/>
          <w:b/>
          <w:bCs/>
          <w:sz w:val="32"/>
          <w:szCs w:val="32"/>
        </w:rPr>
        <w:t>公证案卷：</w:t>
      </w:r>
      <w:r>
        <w:rPr>
          <w:rFonts w:ascii="Times New Roman" w:hAnsi="Times New Roman" w:eastAsia="仿宋_GB2312"/>
          <w:sz w:val="32"/>
          <w:szCs w:val="32"/>
        </w:rPr>
        <w:t>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一、二级公证员应分别呈报3件和2件完整公证案卷复印件，须有社会反响佐证材料和省级以上公证主管部门或公证协会出具的证明；</w:t>
      </w:r>
      <w:r>
        <w:rPr>
          <w:rFonts w:ascii="Times New Roman" w:eastAsia="仿宋_GB2312"/>
          <w:b/>
          <w:bCs/>
          <w:sz w:val="32"/>
          <w:szCs w:val="32"/>
        </w:rPr>
        <w:t>办证数量：</w:t>
      </w:r>
      <w:r>
        <w:rPr>
          <w:rFonts w:ascii="Times New Roman" w:hAnsi="Times New Roman" w:eastAsia="仿宋_GB2312"/>
          <w:sz w:val="32"/>
          <w:szCs w:val="32"/>
        </w:rPr>
        <w:t>须有相关台账证明，要求完整清晰地复印原件，须有验证人签名，并加盖单位公章；</w:t>
      </w:r>
      <w:r>
        <w:rPr>
          <w:rFonts w:ascii="Times New Roman" w:hAnsi="Times New Roman" w:eastAsia="仿宋_GB2312"/>
          <w:b/>
          <w:bCs/>
          <w:color w:val="000000"/>
          <w:sz w:val="32"/>
          <w:szCs w:val="32"/>
          <w:shd w:val="clear" w:color="auto" w:fill="FFFFFF"/>
        </w:rPr>
        <w:t>奖励证书：</w:t>
      </w:r>
      <w:r>
        <w:rPr>
          <w:rFonts w:ascii="Times New Roman" w:hAnsi="Times New Roman" w:eastAsia="仿宋_GB2312"/>
          <w:color w:val="000000"/>
          <w:sz w:val="32"/>
          <w:szCs w:val="32"/>
          <w:shd w:val="clear" w:color="auto" w:fill="FFFFFF"/>
        </w:rPr>
        <w:t>须附颁奖部门下发的表彰文件或主管部门出具的证明；</w:t>
      </w:r>
      <w:r>
        <w:rPr>
          <w:rFonts w:ascii="Times New Roman" w:hAnsi="Times New Roman" w:eastAsia="仿宋_GB2312"/>
          <w:b/>
          <w:bCs/>
          <w:color w:val="000000"/>
          <w:sz w:val="32"/>
          <w:szCs w:val="32"/>
          <w:shd w:val="clear" w:color="auto" w:fill="FFFFFF"/>
        </w:rPr>
        <w:t>科研课题：</w:t>
      </w:r>
      <w:r>
        <w:rPr>
          <w:rFonts w:ascii="Times New Roman" w:hAnsi="Times New Roman" w:eastAsia="仿宋_GB2312"/>
          <w:color w:val="000000"/>
          <w:sz w:val="32"/>
          <w:szCs w:val="32"/>
          <w:shd w:val="clear" w:color="auto" w:fill="FFFFFF"/>
        </w:rPr>
        <w:t>须提供立项证明材料、结题证明材料等，课题材料中主要研究人员名单（申报</w:t>
      </w:r>
      <w:r>
        <w:rPr>
          <w:rFonts w:hint="eastAsia" w:ascii="Times New Roman" w:hAnsi="Times New Roman" w:eastAsia="仿宋_GB2312"/>
          <w:color w:val="000000"/>
          <w:sz w:val="32"/>
          <w:szCs w:val="32"/>
          <w:shd w:val="clear" w:color="auto" w:fill="FFFFFF"/>
          <w:lang w:eastAsia="zh-CN"/>
        </w:rPr>
        <w:t>参评</w:t>
      </w:r>
      <w:r>
        <w:rPr>
          <w:rFonts w:ascii="Times New Roman" w:hAnsi="Times New Roman" w:eastAsia="仿宋_GB2312"/>
          <w:color w:val="000000"/>
          <w:sz w:val="32"/>
          <w:szCs w:val="32"/>
          <w:shd w:val="clear" w:color="auto" w:fill="FFFFFF"/>
        </w:rPr>
        <w:t>人员名字处）须加盖课题立项单位或鉴定（验收）单位公章。</w:t>
      </w:r>
    </w:p>
    <w:p>
      <w:pPr>
        <w:ind w:firstLine="630"/>
        <w:rPr>
          <w:rFonts w:ascii="Times New Roman" w:hAnsi="Times New Roman" w:eastAsia="仿宋_GB2312"/>
          <w:sz w:val="32"/>
          <w:szCs w:val="32"/>
        </w:rPr>
      </w:pPr>
      <w:r>
        <w:rPr>
          <w:rFonts w:ascii="Times New Roman" w:hAnsi="Times New Roman" w:eastAsia="仿宋_GB2312"/>
          <w:sz w:val="32"/>
          <w:szCs w:val="32"/>
        </w:rPr>
        <w:t>所有复印件在装订时，一律按照由远至近的时间顺序排列。</w:t>
      </w:r>
    </w:p>
    <w:p>
      <w:pPr>
        <w:ind w:firstLine="630"/>
        <w:rPr>
          <w:rFonts w:ascii="Times New Roman" w:hAnsi="Times New Roman" w:eastAsia="黑体"/>
          <w:b/>
          <w:sz w:val="32"/>
          <w:szCs w:val="32"/>
        </w:rPr>
      </w:pPr>
      <w:r>
        <w:rPr>
          <w:rFonts w:ascii="Times New Roman" w:hAnsi="Times New Roman" w:eastAsia="黑体"/>
          <w:b/>
          <w:sz w:val="32"/>
          <w:szCs w:val="32"/>
        </w:rPr>
        <w:t>三、</w:t>
      </w:r>
      <w:r>
        <w:rPr>
          <w:rFonts w:hint="eastAsia" w:ascii="Times New Roman" w:hAnsi="Times New Roman" w:eastAsia="黑体"/>
          <w:b/>
          <w:sz w:val="32"/>
          <w:szCs w:val="32"/>
          <w:lang w:eastAsia="zh-CN"/>
        </w:rPr>
        <w:t>申报</w:t>
      </w:r>
      <w:r>
        <w:rPr>
          <w:rFonts w:ascii="Times New Roman" w:hAnsi="Times New Roman" w:eastAsia="黑体"/>
          <w:b/>
          <w:sz w:val="32"/>
          <w:szCs w:val="32"/>
        </w:rPr>
        <w:t>参评论文（著作）要求</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代表作（论文、著作等）均需提交公开出版的原件。</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须且只需指定1篇参评论文，论文内容须与本人申报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的专业和从事岗位工作密切相关。</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省市两级</w:t>
      </w:r>
      <w:r>
        <w:rPr>
          <w:rFonts w:hint="eastAsia" w:ascii="Times New Roman" w:hAnsi="Times New Roman" w:eastAsia="仿宋_GB2312"/>
          <w:sz w:val="32"/>
          <w:szCs w:val="32"/>
          <w:lang w:eastAsia="zh-CN"/>
        </w:rPr>
        <w:t>人员</w:t>
      </w:r>
      <w:r>
        <w:rPr>
          <w:rFonts w:ascii="Times New Roman" w:hAnsi="Times New Roman" w:eastAsia="仿宋_GB2312"/>
          <w:sz w:val="32"/>
          <w:szCs w:val="32"/>
        </w:rPr>
        <w:t>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必须是第一作者，并在有国际国内统一标准刊号ISSN、CN的刊物上公开发表。县及县以下单位</w:t>
      </w:r>
      <w:r>
        <w:rPr>
          <w:rFonts w:hint="eastAsia" w:ascii="Times New Roman" w:hAnsi="Times New Roman" w:eastAsia="仿宋_GB2312"/>
          <w:sz w:val="32"/>
          <w:szCs w:val="32"/>
          <w:lang w:eastAsia="zh-CN"/>
        </w:rPr>
        <w:t>人员</w:t>
      </w:r>
      <w:r>
        <w:rPr>
          <w:rFonts w:ascii="Times New Roman" w:hAnsi="Times New Roman" w:eastAsia="仿宋_GB2312"/>
          <w:sz w:val="32"/>
          <w:szCs w:val="32"/>
        </w:rPr>
        <w:t>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参评论文，可不公开发表。若是公开发表的论文，必须是第一作者或是通讯作者；若</w:t>
      </w:r>
      <w:r>
        <w:rPr>
          <w:rFonts w:hint="eastAsia" w:ascii="Times New Roman" w:hAnsi="Times New Roman" w:eastAsia="仿宋_GB2312"/>
          <w:sz w:val="32"/>
          <w:szCs w:val="32"/>
          <w:lang w:eastAsia="zh-CN"/>
        </w:rPr>
        <w:t>无</w:t>
      </w:r>
      <w:r>
        <w:rPr>
          <w:rFonts w:ascii="Times New Roman" w:hAnsi="Times New Roman" w:eastAsia="仿宋_GB2312"/>
          <w:sz w:val="32"/>
          <w:szCs w:val="32"/>
        </w:rPr>
        <w:t>公开发表的论文，可提供1篇由本人独自撰写、经单位审核属实且不少于5000字的专业工作研究文章或科研成果分析文章作为</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公开发表的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要在当期刊物封面右上角以醒目字体标明“</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参评论文”字样，目录页和正文页的标题、作者姓名以下划线标注。未公开发表的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同样需要在论文打印件首页右上角以醒目字体标明“</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参评论文”字样，并加盖</w:t>
      </w:r>
      <w:r>
        <w:rPr>
          <w:rFonts w:hint="eastAsia" w:ascii="Times New Roman" w:hAnsi="Times New Roman" w:eastAsia="仿宋_GB2312"/>
          <w:sz w:val="32"/>
          <w:szCs w:val="32"/>
          <w:lang w:eastAsia="zh-CN"/>
        </w:rPr>
        <w:t>所在（送审）</w:t>
      </w:r>
      <w:r>
        <w:rPr>
          <w:rFonts w:ascii="Times New Roman" w:hAnsi="Times New Roman" w:eastAsia="仿宋_GB2312"/>
          <w:sz w:val="32"/>
          <w:szCs w:val="32"/>
        </w:rPr>
        <w:t>单位公章和验证人签名。</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同时，各级申报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都必须再提供两份隐去作者姓名、单位名称等个人信息的</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w:t>
      </w:r>
      <w:r>
        <w:rPr>
          <w:rFonts w:hint="eastAsia" w:ascii="Times New Roman" w:hAnsi="Times New Roman" w:eastAsia="仿宋_GB2312"/>
          <w:b/>
          <w:sz w:val="32"/>
          <w:szCs w:val="32"/>
        </w:rPr>
        <w:t>〔</w:t>
      </w:r>
      <w:r>
        <w:rPr>
          <w:rFonts w:ascii="Times New Roman" w:hAnsi="Times New Roman" w:eastAsia="仿宋_GB2312"/>
          <w:b/>
          <w:sz w:val="32"/>
          <w:szCs w:val="32"/>
        </w:rPr>
        <w:t>与上文提到的需要标注的“</w:t>
      </w:r>
      <w:r>
        <w:rPr>
          <w:rFonts w:hint="eastAsia" w:ascii="Times New Roman" w:hAnsi="Times New Roman" w:eastAsia="仿宋_GB2312"/>
          <w:b/>
          <w:sz w:val="32"/>
          <w:szCs w:val="32"/>
          <w:lang w:eastAsia="zh-CN"/>
        </w:rPr>
        <w:t>申报</w:t>
      </w:r>
      <w:r>
        <w:rPr>
          <w:rFonts w:ascii="Times New Roman" w:hAnsi="Times New Roman" w:eastAsia="仿宋_GB2312"/>
          <w:b/>
          <w:sz w:val="32"/>
          <w:szCs w:val="32"/>
        </w:rPr>
        <w:t>参评论文”为同一篇，无需个人或</w:t>
      </w:r>
      <w:r>
        <w:rPr>
          <w:rFonts w:hint="eastAsia" w:ascii="Times New Roman" w:hAnsi="Times New Roman" w:eastAsia="仿宋_GB2312"/>
          <w:b/>
          <w:sz w:val="32"/>
          <w:szCs w:val="32"/>
          <w:lang w:eastAsia="zh-CN"/>
        </w:rPr>
        <w:t>所在（送审）</w:t>
      </w:r>
      <w:r>
        <w:rPr>
          <w:rFonts w:ascii="Times New Roman" w:hAnsi="Times New Roman" w:eastAsia="仿宋_GB2312"/>
          <w:b/>
          <w:sz w:val="32"/>
          <w:szCs w:val="32"/>
        </w:rPr>
        <w:t>单位签字、盖章</w:t>
      </w:r>
      <w:r>
        <w:rPr>
          <w:rFonts w:hint="eastAsia" w:ascii="Times New Roman" w:hAnsi="Times New Roman" w:eastAsia="仿宋_GB2312"/>
          <w:b/>
          <w:sz w:val="32"/>
          <w:szCs w:val="32"/>
        </w:rPr>
        <w:t>〕</w:t>
      </w:r>
      <w:r>
        <w:rPr>
          <w:rFonts w:ascii="Times New Roman" w:hAnsi="Times New Roman" w:eastAsia="仿宋_GB2312"/>
          <w:sz w:val="32"/>
          <w:szCs w:val="32"/>
        </w:rPr>
        <w:t>复印件用于论文盲审，不需装订，单独放入材料袋中。</w:t>
      </w:r>
    </w:p>
    <w:p>
      <w:pPr>
        <w:spacing w:line="560" w:lineRule="exact"/>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参评论文之外的著作、论文、参编教材等一概不需原件，只需复印封面、目录页和正文内容，</w:t>
      </w:r>
      <w:r>
        <w:rPr>
          <w:rFonts w:hint="eastAsia" w:ascii="Times New Roman" w:hAnsi="Times New Roman" w:eastAsia="仿宋_GB2312"/>
          <w:sz w:val="32"/>
          <w:szCs w:val="32"/>
          <w:lang w:eastAsia="zh-CN"/>
        </w:rPr>
        <w:t>所在（送审）</w:t>
      </w:r>
      <w:r>
        <w:rPr>
          <w:rFonts w:ascii="Times New Roman" w:hAnsi="Times New Roman" w:eastAsia="仿宋_GB2312"/>
          <w:sz w:val="32"/>
          <w:szCs w:val="32"/>
        </w:rPr>
        <w:t>单位验证人签字、盖章后，装订在</w:t>
      </w:r>
      <w:r>
        <w:rPr>
          <w:rFonts w:hint="eastAsia" w:ascii="Times New Roman" w:hAnsi="Times New Roman" w:eastAsia="仿宋_GB2312"/>
          <w:sz w:val="32"/>
          <w:szCs w:val="32"/>
          <w:lang w:eastAsia="zh-CN"/>
        </w:rPr>
        <w:t>职称</w:t>
      </w:r>
      <w:r>
        <w:rPr>
          <w:rFonts w:ascii="Times New Roman" w:hAnsi="Times New Roman" w:eastAsia="仿宋_GB2312"/>
          <w:sz w:val="32"/>
          <w:szCs w:val="32"/>
        </w:rPr>
        <w:t>评审材料</w:t>
      </w:r>
      <w:r>
        <w:rPr>
          <w:rFonts w:hint="eastAsia" w:ascii="Times New Roman" w:hAnsi="Times New Roman" w:eastAsia="仿宋_GB2312"/>
          <w:sz w:val="32"/>
          <w:szCs w:val="32"/>
          <w:lang w:eastAsia="zh-CN"/>
        </w:rPr>
        <w:t>（二）</w:t>
      </w:r>
      <w:r>
        <w:rPr>
          <w:rFonts w:ascii="Times New Roman" w:hAnsi="Times New Roman" w:eastAsia="仿宋_GB2312"/>
          <w:sz w:val="32"/>
          <w:szCs w:val="32"/>
        </w:rPr>
        <w:t>中。</w:t>
      </w:r>
    </w:p>
    <w:p>
      <w:pPr>
        <w:spacing w:line="560" w:lineRule="exact"/>
        <w:ind w:firstLine="617" w:firstLineChars="192"/>
        <w:rPr>
          <w:rFonts w:ascii="Times New Roman" w:hAnsi="Times New Roman" w:eastAsia="黑体"/>
          <w:b/>
          <w:sz w:val="32"/>
          <w:szCs w:val="32"/>
        </w:rPr>
      </w:pPr>
      <w:r>
        <w:rPr>
          <w:rFonts w:ascii="Times New Roman" w:hAnsi="Times New Roman" w:eastAsia="黑体"/>
          <w:b/>
          <w:sz w:val="32"/>
          <w:szCs w:val="32"/>
        </w:rPr>
        <w:t>四、材料填写、整理和装订要求</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lang w:eastAsia="zh-CN"/>
        </w:rPr>
        <w:t>.</w:t>
      </w:r>
      <w:r>
        <w:rPr>
          <w:rFonts w:ascii="Times New Roman" w:hAnsi="Times New Roman" w:eastAsia="仿宋_GB2312"/>
          <w:sz w:val="32"/>
          <w:szCs w:val="32"/>
        </w:rPr>
        <w:t>《专业技术职称评审表》2份（不装订）；</w:t>
      </w:r>
    </w:p>
    <w:p>
      <w:pPr>
        <w:spacing w:line="560" w:lineRule="exact"/>
        <w:ind w:firstLine="614" w:firstLineChars="192"/>
        <w:rPr>
          <w:rFonts w:hint="eastAsia" w:ascii="Times New Roman" w:hAnsi="Times New Roman" w:eastAsia="仿宋_GB2312"/>
          <w:sz w:val="32"/>
          <w:szCs w:val="32"/>
          <w:lang w:eastAsia="zh-CN"/>
        </w:rPr>
      </w:pPr>
      <w:r>
        <w:rPr>
          <w:rFonts w:ascii="Times New Roman" w:hAnsi="Times New Roman" w:eastAsia="仿宋_GB2312"/>
          <w:sz w:val="32"/>
          <w:szCs w:val="32"/>
        </w:rPr>
        <w:t>2</w:t>
      </w:r>
      <w:r>
        <w:rPr>
          <w:rFonts w:hint="eastAsia" w:ascii="Times New Roman" w:hAnsi="Times New Roman" w:eastAsia="仿宋_GB2312"/>
          <w:sz w:val="32"/>
          <w:szCs w:val="32"/>
          <w:lang w:eastAsia="zh-CN"/>
        </w:rPr>
        <w:t>.</w:t>
      </w:r>
      <w:r>
        <w:rPr>
          <w:rFonts w:ascii="Times New Roman" w:hAnsi="Times New Roman" w:eastAsia="仿宋_GB2312"/>
          <w:sz w:val="32"/>
          <w:szCs w:val="32"/>
        </w:rPr>
        <w:t>个人学历、学位证书复印件</w:t>
      </w:r>
      <w:r>
        <w:rPr>
          <w:rFonts w:hint="eastAsia" w:ascii="Times New Roman" w:hAnsi="Times New Roman" w:eastAsia="仿宋_GB2312"/>
          <w:sz w:val="32"/>
          <w:szCs w:val="32"/>
          <w:lang w:eastAsia="zh-CN"/>
        </w:rPr>
        <w:t>；</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lang w:eastAsia="zh-CN"/>
        </w:rPr>
        <w:t>.</w:t>
      </w:r>
      <w:r>
        <w:rPr>
          <w:rFonts w:ascii="Times New Roman" w:hAnsi="Times New Roman" w:eastAsia="仿宋_GB2312"/>
          <w:sz w:val="32"/>
          <w:szCs w:val="32"/>
        </w:rPr>
        <w:t>个人述职报告3份（装订1份，其余2份放档案袋内）；</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lang w:eastAsia="zh-CN"/>
        </w:rPr>
        <w:t>.</w:t>
      </w:r>
      <w:r>
        <w:rPr>
          <w:rFonts w:ascii="Times New Roman" w:hAnsi="Times New Roman" w:eastAsia="仿宋_GB2312"/>
          <w:sz w:val="32"/>
          <w:szCs w:val="32"/>
        </w:rPr>
        <w:t>个人述职评议情况表1份；</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lang w:eastAsia="zh-CN"/>
        </w:rPr>
        <w:t>.</w:t>
      </w:r>
      <w:r>
        <w:rPr>
          <w:rFonts w:ascii="Times New Roman" w:hAnsi="Times New Roman" w:eastAsia="仿宋_GB2312"/>
          <w:sz w:val="32"/>
          <w:szCs w:val="32"/>
        </w:rPr>
        <w:t>任现职以来的科研成果证书复印件（不包含二级证书，按年份由远到近依次排列）；</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lang w:eastAsia="zh-CN"/>
        </w:rPr>
        <w:t>.</w:t>
      </w:r>
      <w:r>
        <w:rPr>
          <w:rFonts w:ascii="Times New Roman" w:hAnsi="Times New Roman" w:eastAsia="仿宋_GB2312"/>
          <w:sz w:val="32"/>
          <w:szCs w:val="32"/>
        </w:rPr>
        <w:t>任现职以来的工作表彰、奖励、荣誉证书等复印件（年度嘉奖除外，按年份由远到近依次排列）；</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7</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参评论文复印件（省、市两级申报</w:t>
      </w:r>
      <w:r>
        <w:rPr>
          <w:rFonts w:hint="eastAsia" w:ascii="Times New Roman" w:hAnsi="Times New Roman" w:eastAsia="仿宋_GB2312"/>
          <w:sz w:val="32"/>
          <w:szCs w:val="32"/>
          <w:lang w:eastAsia="zh-CN"/>
        </w:rPr>
        <w:t>参评人员</w:t>
      </w:r>
      <w:r>
        <w:rPr>
          <w:rFonts w:ascii="Times New Roman" w:hAnsi="Times New Roman" w:eastAsia="仿宋_GB2312"/>
          <w:sz w:val="32"/>
          <w:szCs w:val="32"/>
        </w:rPr>
        <w:t>须为第一作者，仅指定1篇。原件和另隐去其姓名、</w:t>
      </w:r>
      <w:r>
        <w:rPr>
          <w:rFonts w:hint="eastAsia" w:ascii="Times New Roman" w:hAnsi="Times New Roman" w:eastAsia="仿宋_GB2312"/>
          <w:sz w:val="32"/>
          <w:szCs w:val="32"/>
          <w:lang w:eastAsia="zh-CN"/>
        </w:rPr>
        <w:t>所在</w:t>
      </w:r>
      <w:r>
        <w:rPr>
          <w:rFonts w:ascii="Times New Roman" w:hAnsi="Times New Roman" w:eastAsia="仿宋_GB2312"/>
          <w:sz w:val="32"/>
          <w:szCs w:val="32"/>
        </w:rPr>
        <w:t>单位等个人身份信息的两份复印件或打印件，则不装订、不签字、不盖章</w:t>
      </w:r>
      <w:r>
        <w:rPr>
          <w:rFonts w:hint="eastAsia" w:ascii="Times New Roman" w:hAnsi="Times New Roman" w:eastAsia="仿宋_GB2312"/>
          <w:sz w:val="32"/>
          <w:szCs w:val="32"/>
          <w:lang w:eastAsia="zh-CN"/>
        </w:rPr>
        <w:t>，</w:t>
      </w:r>
      <w:r>
        <w:rPr>
          <w:rFonts w:ascii="Times New Roman" w:hAnsi="Times New Roman" w:eastAsia="仿宋_GB2312"/>
          <w:sz w:val="32"/>
          <w:szCs w:val="32"/>
        </w:rPr>
        <w:t>放档案袋内，供盲审）；</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lang w:eastAsia="zh-CN"/>
        </w:rPr>
        <w:t>.</w:t>
      </w:r>
      <w:r>
        <w:rPr>
          <w:rFonts w:ascii="Times New Roman" w:hAnsi="Times New Roman" w:eastAsia="仿宋_GB2312"/>
          <w:sz w:val="32"/>
          <w:szCs w:val="32"/>
        </w:rPr>
        <w:t>其他论文、专著等复印件（复印原件封面、目录页和正文，原件无需装袋）。</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9</w:t>
      </w:r>
      <w:r>
        <w:rPr>
          <w:rFonts w:hint="eastAsia" w:ascii="Times New Roman" w:hAnsi="Times New Roman" w:eastAsia="仿宋_GB2312"/>
          <w:sz w:val="32"/>
          <w:szCs w:val="32"/>
          <w:lang w:eastAsia="zh-CN"/>
        </w:rPr>
        <w:t>.</w:t>
      </w:r>
      <w:r>
        <w:rPr>
          <w:rFonts w:ascii="Times New Roman" w:hAnsi="Times New Roman" w:eastAsia="仿宋_GB2312"/>
          <w:sz w:val="32"/>
          <w:szCs w:val="32"/>
        </w:rPr>
        <w:t>可视个人情况提供能够证明外语、计算机水平的相关证书及人力资源社会保障部门出具的继续教育合格证明。</w:t>
      </w:r>
    </w:p>
    <w:p>
      <w:pPr>
        <w:ind w:firstLine="630"/>
        <w:rPr>
          <w:rFonts w:ascii="Times New Roman" w:hAnsi="Times New Roman" w:eastAsia="黑体"/>
          <w:b/>
          <w:sz w:val="32"/>
          <w:szCs w:val="32"/>
        </w:rPr>
      </w:pPr>
      <w:r>
        <w:rPr>
          <w:rFonts w:ascii="Times New Roman" w:hAnsi="Times New Roman" w:eastAsia="黑体"/>
          <w:b/>
          <w:sz w:val="32"/>
          <w:szCs w:val="32"/>
        </w:rPr>
        <w:t>五、材料装袋注意事项</w:t>
      </w:r>
    </w:p>
    <w:p>
      <w:pPr>
        <w:spacing w:line="560" w:lineRule="exact"/>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评审</w:t>
      </w:r>
      <w:r>
        <w:rPr>
          <w:rFonts w:ascii="Times New Roman" w:hAnsi="Times New Roman" w:eastAsia="仿宋_GB2312"/>
          <w:sz w:val="32"/>
          <w:szCs w:val="32"/>
        </w:rPr>
        <w:t>材料需胶装成册（严禁用塑料文件夹，以免尖角刮破档案袋）后，整齐装入牛皮档案袋或者市州人社局统一印制的职称档案袋，严禁用塑料袋、手提袋等不合规格的袋子。每名申报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人员全部材料限1袋。档案袋封面和底侧面都需打印注明姓名、工作单位、申报</w:t>
      </w:r>
      <w:r>
        <w:rPr>
          <w:rFonts w:hint="eastAsia" w:ascii="Times New Roman" w:hAnsi="Times New Roman" w:eastAsia="仿宋_GB2312"/>
          <w:sz w:val="32"/>
          <w:szCs w:val="32"/>
          <w:lang w:eastAsia="zh-CN"/>
        </w:rPr>
        <w:t>参评</w:t>
      </w:r>
      <w:r>
        <w:rPr>
          <w:rFonts w:ascii="Times New Roman" w:hAnsi="Times New Roman" w:eastAsia="仿宋_GB2312"/>
          <w:sz w:val="32"/>
          <w:szCs w:val="32"/>
        </w:rPr>
        <w:t>职称名称、专业和手机号码。</w:t>
      </w:r>
      <w:r>
        <w:rPr>
          <w:rFonts w:ascii="Times New Roman" w:hAnsi="Times New Roman" w:eastAsia="仿宋_GB2312"/>
          <w:kern w:val="0"/>
          <w:sz w:val="32"/>
          <w:szCs w:val="32"/>
        </w:rPr>
        <w:t>申报</w:t>
      </w:r>
      <w:r>
        <w:rPr>
          <w:rFonts w:hint="eastAsia" w:ascii="Times New Roman" w:hAnsi="Times New Roman" w:eastAsia="仿宋_GB2312"/>
          <w:kern w:val="0"/>
          <w:sz w:val="32"/>
          <w:szCs w:val="32"/>
          <w:lang w:eastAsia="zh-CN"/>
        </w:rPr>
        <w:t>参评</w:t>
      </w:r>
      <w:r>
        <w:rPr>
          <w:rFonts w:ascii="Times New Roman" w:hAnsi="Times New Roman" w:eastAsia="仿宋_GB2312"/>
          <w:kern w:val="0"/>
          <w:sz w:val="32"/>
          <w:szCs w:val="32"/>
        </w:rPr>
        <w:t>人员须</w:t>
      </w:r>
      <w:r>
        <w:rPr>
          <w:rFonts w:ascii="Times New Roman" w:hAnsi="Times New Roman" w:eastAsia="仿宋_GB2312"/>
          <w:sz w:val="32"/>
          <w:szCs w:val="32"/>
        </w:rPr>
        <w:t>提交身份证复印件1份和免冠2寸证件照2张，装入普通信封并注明姓名及本人手机号码，放入档案袋内，以便后期用于办理职称证书。</w:t>
      </w:r>
    </w:p>
    <w:p>
      <w:pPr>
        <w:spacing w:line="560" w:lineRule="exact"/>
        <w:ind w:firstLine="614" w:firstLineChars="192"/>
        <w:rPr>
          <w:rFonts w:ascii="Times New Roman" w:hAnsi="Times New Roman" w:eastAsia="仿宋_GB2312"/>
          <w:sz w:val="32"/>
          <w:szCs w:val="32"/>
        </w:rPr>
      </w:pPr>
      <w:r>
        <w:rPr>
          <w:rFonts w:ascii="Times New Roman" w:hAnsi="Times New Roman" w:eastAsia="仿宋_GB2312"/>
          <w:sz w:val="32"/>
          <w:szCs w:val="32"/>
        </w:rPr>
        <w:t>所有</w:t>
      </w:r>
      <w:r>
        <w:rPr>
          <w:rFonts w:hint="eastAsia" w:ascii="Times New Roman" w:hAnsi="Times New Roman" w:eastAsia="仿宋_GB2312"/>
          <w:sz w:val="32"/>
          <w:szCs w:val="32"/>
          <w:lang w:eastAsia="zh-CN"/>
        </w:rPr>
        <w:t>申报</w:t>
      </w:r>
      <w:r>
        <w:rPr>
          <w:rFonts w:ascii="Times New Roman" w:hAnsi="Times New Roman" w:eastAsia="仿宋_GB2312"/>
          <w:sz w:val="32"/>
          <w:szCs w:val="32"/>
        </w:rPr>
        <w:t>参评人员须参加面试，不参加面试者视为自动放弃本年度</w:t>
      </w:r>
      <w:r>
        <w:rPr>
          <w:rFonts w:hint="eastAsia" w:ascii="Times New Roman" w:hAnsi="Times New Roman" w:eastAsia="仿宋_GB2312"/>
          <w:sz w:val="32"/>
          <w:szCs w:val="32"/>
          <w:lang w:eastAsia="zh-CN"/>
        </w:rPr>
        <w:t>评审</w:t>
      </w:r>
      <w:r>
        <w:rPr>
          <w:rFonts w:ascii="Times New Roman" w:hAnsi="Times New Roman" w:eastAsia="仿宋_GB2312"/>
          <w:sz w:val="32"/>
          <w:szCs w:val="32"/>
        </w:rPr>
        <w:t>。</w:t>
      </w:r>
    </w:p>
    <w:p>
      <w:pPr>
        <w:ind w:firstLine="630"/>
        <w:rPr>
          <w:rFonts w:ascii="Times New Roman" w:hAnsi="Times New Roman" w:eastAsia="仿宋_GB2312"/>
          <w:sz w:val="32"/>
          <w:szCs w:val="32"/>
        </w:rPr>
      </w:pPr>
      <w:bookmarkStart w:id="0" w:name="_GoBack"/>
      <w:bookmarkEnd w:id="0"/>
    </w:p>
    <w:p>
      <w:pPr>
        <w:rPr>
          <w:rFonts w:ascii="Times New Roman" w:hAnsi="Times New Roman" w:eastAsia="黑体"/>
          <w:b/>
          <w:sz w:val="32"/>
          <w:szCs w:val="32"/>
        </w:rPr>
      </w:pPr>
    </w:p>
    <w:p>
      <w:pPr>
        <w:rPr>
          <w:rFonts w:ascii="Times New Roman" w:hAnsi="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8994310"/>
    <w:rsid w:val="0003505E"/>
    <w:rsid w:val="0095284D"/>
    <w:rsid w:val="00DA71BF"/>
    <w:rsid w:val="03995156"/>
    <w:rsid w:val="067A5993"/>
    <w:rsid w:val="0F6467BF"/>
    <w:rsid w:val="12B32D3D"/>
    <w:rsid w:val="1E29393E"/>
    <w:rsid w:val="2C273DE2"/>
    <w:rsid w:val="2D0C4AA7"/>
    <w:rsid w:val="323E059B"/>
    <w:rsid w:val="337C5266"/>
    <w:rsid w:val="3D3C3D4E"/>
    <w:rsid w:val="3E7D4C01"/>
    <w:rsid w:val="4449582A"/>
    <w:rsid w:val="4DC22DFD"/>
    <w:rsid w:val="4F0016C2"/>
    <w:rsid w:val="536809EE"/>
    <w:rsid w:val="554F3184"/>
    <w:rsid w:val="58994310"/>
    <w:rsid w:val="5FB4510F"/>
    <w:rsid w:val="77B01C46"/>
    <w:rsid w:val="7D880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3"/>
    <w:basedOn w:val="1"/>
    <w:uiPriority w:val="0"/>
    <w:rPr>
      <w:rFonts w:ascii="仿宋_GB2312" w:eastAsia="仿宋_GB2312"/>
      <w:sz w:val="32"/>
    </w:rPr>
  </w:style>
  <w:style w:type="paragraph" w:styleId="3">
    <w:name w:val="Body Text Indent"/>
    <w:basedOn w:val="1"/>
    <w:qFormat/>
    <w:uiPriority w:val="99"/>
    <w:pPr>
      <w:ind w:firstLine="640" w:firstLineChars="200"/>
    </w:pPr>
    <w:rPr>
      <w:rFonts w:ascii="仿宋_GB2312" w:hAnsi="Times New Roman"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232</Words>
  <Characters>1327</Characters>
  <Lines>11</Lines>
  <Paragraphs>3</Paragraphs>
  <TotalTime>34</TotalTime>
  <ScaleCrop>false</ScaleCrop>
  <LinksUpToDate>false</LinksUpToDate>
  <CharactersWithSpaces>1556</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2018-10-31T03:32:00Z</dcterms:created>
  <dc:creator>lenovo</dc:creator>
  <cp:lastModifiedBy>Administrator</cp:lastModifiedBy>
  <dcterms:modified xsi:type="dcterms:W3CDTF">2019-07-30T08:33:23Z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