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0" w:rsidRPr="005E75D4" w:rsidRDefault="008812C0" w:rsidP="0018561E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5E75D4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 w:rsidR="0018561E">
        <w:rPr>
          <w:rFonts w:ascii="仿宋_GB2312" w:eastAsia="仿宋_GB2312" w:hAnsi="华文宋体" w:cs="仿宋_GB2312" w:hint="eastAsia"/>
          <w:sz w:val="28"/>
          <w:szCs w:val="28"/>
        </w:rPr>
        <w:t xml:space="preserve">1  </w:t>
      </w:r>
      <w:r w:rsidRPr="005E75D4">
        <w:rPr>
          <w:rFonts w:ascii="宋体" w:hAnsi="宋体" w:cs="宋体"/>
          <w:b/>
          <w:bCs/>
          <w:sz w:val="30"/>
          <w:szCs w:val="30"/>
        </w:rPr>
        <w:t>2015</w:t>
      </w:r>
      <w:r w:rsidRPr="005E75D4">
        <w:rPr>
          <w:rFonts w:ascii="宋体" w:hAnsi="宋体" w:cs="宋体" w:hint="eastAsia"/>
          <w:b/>
          <w:bCs/>
          <w:sz w:val="30"/>
          <w:szCs w:val="30"/>
        </w:rPr>
        <w:t>年上半年网络公益讲座</w:t>
      </w:r>
      <w:r>
        <w:rPr>
          <w:rFonts w:ascii="宋体" w:hAnsi="宋体" w:cs="宋体" w:hint="eastAsia"/>
          <w:b/>
          <w:bCs/>
          <w:sz w:val="30"/>
          <w:szCs w:val="30"/>
        </w:rPr>
        <w:t>安排表</w:t>
      </w:r>
    </w:p>
    <w:tbl>
      <w:tblPr>
        <w:tblW w:w="5449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3239"/>
        <w:gridCol w:w="1347"/>
        <w:gridCol w:w="2879"/>
        <w:gridCol w:w="994"/>
      </w:tblGrid>
      <w:tr w:rsidR="008812C0" w:rsidRPr="00653FD1" w:rsidTr="003112E3">
        <w:trPr>
          <w:trHeight w:val="330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535" w:type="pct"/>
          </w:tcPr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 w:rsidR="008812C0" w:rsidRPr="005E75D4" w:rsidRDefault="008812C0" w:rsidP="003112E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大国关系与中国国家安全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林宏宇（国际关系学院）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8812C0" w:rsidRPr="005E75D4" w:rsidRDefault="008812C0" w:rsidP="008812C0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部门自设教室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通过网络参加</w:t>
            </w: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高校教师师德师风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宋乃庆（西南大学）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8812C0" w:rsidRPr="00653FD1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高校教师教学决策的主要问题及思考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宋乃庆（西南大学）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8812C0" w:rsidRPr="00653FD1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8812C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大视野重新认识生命新理念管好自己健康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梁光启（北京东方生命文化研究所）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8812C0" w:rsidRPr="00653FD1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数学文化类课程的创建及在全国的推广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顾沛（南开大学）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8812C0" w:rsidRPr="00653FD1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国际战略格局新变化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欧美自贸区谈判与中欧、中美关系发展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王展鹏（北京外国语大学）</w:t>
            </w:r>
          </w:p>
        </w:tc>
        <w:tc>
          <w:tcPr>
            <w:tcW w:w="535" w:type="pct"/>
            <w:vMerge/>
            <w:textDirection w:val="tbRlV"/>
            <w:vAlign w:val="center"/>
          </w:tcPr>
          <w:p w:rsidR="008812C0" w:rsidRPr="00653FD1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实现教学方法创新的四个要点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赵斌（西北农林科技大学）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6C6BBA">
              <w:rPr>
                <w:rFonts w:ascii="宋体" w:cs="Times New Roman" w:hint="eastAsia"/>
                <w:color w:val="000000"/>
                <w:sz w:val="24"/>
                <w:szCs w:val="24"/>
              </w:rPr>
              <w:t>中国古代的生态文化与生态美学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张正春（甘肃社科院）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自主创新原理与方法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TRIZ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李静（中国青年高级人才培训中心）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司马迁的《史记》及其人本主义精神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瞿林东（北京师范大学）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注册会计师考试与会计专业教学改革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路国平（南京审计学院）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6C6BBA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后现代农业发展趋势研究的几点启示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陆庆光（中国农科院研究生院）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司法考试与法学本科教学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李建伟（中国政法大学）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适应大众化生源的高校教师发展支持策略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周华丽（北京联合大学）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留华背景、范式转型与东方现代性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侨易视域下的学术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史进程与新汉学建构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叶隽（中国社科院外国文学研究所）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人类心理健康的维护与保健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胡佩诚（北京大学）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独立学院：转设与转型的双重挑战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教师的自我中医调养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刘京丽（长春中医药大学）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部门自设教室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通过网络参加</w:t>
            </w: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6C6BBA">
              <w:rPr>
                <w:rFonts w:ascii="宋体" w:hAnsi="宋体" w:cs="宋体" w:hint="eastAsia"/>
                <w:color w:val="000000"/>
                <w:sz w:val="24"/>
                <w:szCs w:val="24"/>
              </w:rPr>
              <w:t>从全球视野看中华民族伟大复兴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王瑞璞（中央党校）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教师专业卓越发展的路径与智慧（上）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洪成文（北京师范大学）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教师专业卓越发展的路径与智慧（下）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洪成文（北京师范大学）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教师用声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吴郁（中国传媒大学）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世界史专业开放式办学模式探索与实践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潘迎春（武汉大学）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临床医学教学模式的探索与实践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董卫国、朱俊勇（武汉大学）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如何备好一堂课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教材编写与教学方法的融合与配套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赵斌（西北农林科技大学）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弘扬科学精神、培养科学思想、倡导学术诚信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陈懋章（北京航空航天大学）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中国传统文化之昆曲之美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欧阳启名（首都师范大学）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网络时代新教师的新读写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刘海涛（岭南师范学院）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MOOC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Mini_Course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SPOC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一体化建设与应用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涂晓斌（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华东交通大学）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构建人与自然和谐，建设美丽中国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郭立新（国家林业部）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易经的人生智慧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汝企和（北京师范大学）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学科知识转化为教学语言的策略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汤智（浙江工业大学）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我国卫星发展与展望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周晓飞（航天集团）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创建信息安全专业培养体系，引领专业建设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杜瑞颖（武汉大学）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2014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年国家级教学成果奖大讲堂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以创新型教师为抓手的创新人才培养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张伟良（石家庄经济学院）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基于脑科学的高校青年教师的教与学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国智丹（中山大学）</w:t>
            </w:r>
          </w:p>
        </w:tc>
        <w:tc>
          <w:tcPr>
            <w:tcW w:w="535" w:type="pct"/>
            <w:vMerge w:val="restart"/>
            <w:textDirection w:val="tbRlV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部门自设教室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通过网络参加</w:t>
            </w: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教师健康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张淑芳（同仁医院）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我思我行我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MOOC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李尚志（北京航空航天大学）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从疾病预防到幸福促进的健康科学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国智丹（中山大学）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如何使授课语言生动鲜活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艺术与设计的审美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张夫也（清华大学）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中国经济新常态下的企业发展战略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孟宪忠（同济大学）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清华大学发展历史及其传统精神文化简介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徐振民（清华大学校史馆）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如何进行有效教学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宋峰（南开大学）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教师职业修炼与职场魅力塑造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8812C0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梁启超《君子》与清华教育传统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程钢（国家大学生文化素质教育基地）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做教师是一种修炼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周星（北京师范大学）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  <w:tr w:rsidR="008812C0" w:rsidRPr="00653FD1" w:rsidTr="003112E3">
        <w:trPr>
          <w:trHeight w:val="645"/>
        </w:trPr>
        <w:tc>
          <w:tcPr>
            <w:tcW w:w="446" w:type="pct"/>
            <w:vAlign w:val="center"/>
          </w:tcPr>
          <w:p w:rsidR="008812C0" w:rsidRPr="005E75D4" w:rsidRDefault="0018561E" w:rsidP="003112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12C0">
              <w:rPr>
                <w:rFonts w:ascii="宋体" w:hAnsi="宋体" w:cs="宋体" w:hint="eastAsia"/>
                <w:color w:val="000000"/>
                <w:sz w:val="24"/>
                <w:szCs w:val="24"/>
              </w:rPr>
              <w:t>※</w:t>
            </w:r>
            <w:r w:rsidR="008812C0"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44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高校教师的情绪管理</w:t>
            </w:r>
          </w:p>
        </w:tc>
        <w:tc>
          <w:tcPr>
            <w:tcW w:w="725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E75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0" w:type="pct"/>
            <w:vAlign w:val="center"/>
          </w:tcPr>
          <w:p w:rsidR="008812C0" w:rsidRPr="005E75D4" w:rsidRDefault="008812C0" w:rsidP="003112E3">
            <w:pPr>
              <w:spacing w:line="3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  <w:tc>
          <w:tcPr>
            <w:tcW w:w="535" w:type="pct"/>
            <w:vMerge/>
          </w:tcPr>
          <w:p w:rsidR="008812C0" w:rsidRPr="00653FD1" w:rsidRDefault="008812C0" w:rsidP="003112E3">
            <w:pPr>
              <w:widowControl/>
              <w:spacing w:line="380" w:lineRule="exact"/>
              <w:rPr>
                <w:rFonts w:ascii="汉仪仿宋简" w:eastAsia="汉仪仿宋简" w:hAnsi="宋体" w:cs="Times New Roman"/>
                <w:color w:val="000000"/>
                <w:kern w:val="0"/>
              </w:rPr>
            </w:pPr>
          </w:p>
        </w:tc>
      </w:tr>
    </w:tbl>
    <w:p w:rsidR="005C61E1" w:rsidRDefault="0018561E" w:rsidP="0018561E">
      <w:pPr>
        <w:widowControl/>
        <w:jc w:val="left"/>
        <w:rPr>
          <w:rFonts w:ascii="仿宋_GB2312" w:eastAsia="仿宋_GB2312"/>
          <w:sz w:val="28"/>
          <w:szCs w:val="28"/>
        </w:rPr>
        <w:sectPr w:rsidR="005C61E1" w:rsidSect="006205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汉仪仿宋简" w:eastAsia="汉仪仿宋简" w:hAnsi="宋体" w:cs="Times New Roman" w:hint="eastAsia"/>
          <w:b/>
          <w:bCs/>
          <w:sz w:val="30"/>
          <w:szCs w:val="30"/>
        </w:rPr>
        <w:t>备注：</w:t>
      </w:r>
      <w:r w:rsidRPr="008812C0">
        <w:rPr>
          <w:rFonts w:ascii="宋体" w:hAnsi="宋体" w:cs="宋体" w:hint="eastAsia"/>
          <w:color w:val="000000"/>
          <w:sz w:val="24"/>
          <w:szCs w:val="24"/>
        </w:rPr>
        <w:t>※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标注为推荐课程</w:t>
      </w:r>
      <w:r w:rsidR="00C96E1E">
        <w:rPr>
          <w:rFonts w:ascii="宋体" w:hAnsi="宋体" w:cs="宋体" w:hint="eastAsia"/>
          <w:color w:val="000000"/>
          <w:sz w:val="24"/>
          <w:szCs w:val="24"/>
        </w:rPr>
        <w:t>，网络课程直播</w:t>
      </w:r>
      <w:r w:rsidR="003C6F0B">
        <w:rPr>
          <w:rFonts w:ascii="宋体" w:hAnsi="宋体" w:cs="宋体" w:hint="eastAsia"/>
          <w:color w:val="000000"/>
          <w:sz w:val="24"/>
          <w:szCs w:val="24"/>
        </w:rPr>
        <w:t>网址</w:t>
      </w:r>
      <w:r w:rsidR="00C96E1E">
        <w:rPr>
          <w:rFonts w:ascii="宋体" w:hAnsi="宋体" w:cs="宋体" w:hint="eastAsia"/>
          <w:color w:val="000000"/>
          <w:sz w:val="24"/>
          <w:szCs w:val="24"/>
        </w:rPr>
        <w:t>和账号请向人事处咨询。</w:t>
      </w:r>
      <w:r w:rsidR="008D39F4">
        <w:rPr>
          <w:rFonts w:ascii="仿宋_GB2312" w:eastAsia="仿宋_GB2312" w:hint="eastAsia"/>
          <w:sz w:val="28"/>
          <w:szCs w:val="28"/>
        </w:rPr>
        <w:t xml:space="preserve">  </w:t>
      </w:r>
    </w:p>
    <w:p w:rsidR="005C61E1" w:rsidRPr="00C37F98" w:rsidRDefault="005C61E1" w:rsidP="005C61E1">
      <w:pPr>
        <w:widowControl/>
        <w:jc w:val="center"/>
        <w:rPr>
          <w:rFonts w:ascii="仿宋_GB2312" w:eastAsia="仿宋_GB2312" w:cs="Arial"/>
          <w:sz w:val="28"/>
          <w:szCs w:val="28"/>
        </w:rPr>
      </w:pPr>
      <w:r w:rsidRPr="00C37F98">
        <w:rPr>
          <w:rFonts w:ascii="仿宋_GB2312" w:eastAsia="仿宋_GB2312" w:cs="Arial" w:hint="eastAsia"/>
          <w:sz w:val="28"/>
          <w:szCs w:val="28"/>
        </w:rPr>
        <w:lastRenderedPageBreak/>
        <w:t>201</w:t>
      </w:r>
      <w:r w:rsidR="004A2157">
        <w:rPr>
          <w:rFonts w:ascii="仿宋_GB2312" w:eastAsia="仿宋_GB2312" w:cs="Arial" w:hint="eastAsia"/>
          <w:sz w:val="28"/>
          <w:szCs w:val="28"/>
        </w:rPr>
        <w:t>5</w:t>
      </w:r>
      <w:r w:rsidRPr="00C37F98">
        <w:rPr>
          <w:rFonts w:ascii="仿宋_GB2312" w:eastAsia="仿宋_GB2312" w:cs="Arial" w:hint="eastAsia"/>
          <w:sz w:val="28"/>
          <w:szCs w:val="28"/>
        </w:rPr>
        <w:t>年度</w:t>
      </w:r>
      <w:r w:rsidR="004A2157">
        <w:rPr>
          <w:rFonts w:ascii="仿宋_GB2312" w:eastAsia="仿宋_GB2312" w:cs="Arial" w:hint="eastAsia"/>
          <w:sz w:val="28"/>
          <w:szCs w:val="28"/>
        </w:rPr>
        <w:t>上</w:t>
      </w:r>
      <w:r w:rsidRPr="00C37F98">
        <w:rPr>
          <w:rFonts w:ascii="仿宋_GB2312" w:eastAsia="仿宋_GB2312" w:cs="Arial" w:hint="eastAsia"/>
          <w:sz w:val="28"/>
          <w:szCs w:val="28"/>
        </w:rPr>
        <w:t>半年培训计划</w:t>
      </w:r>
      <w:r>
        <w:rPr>
          <w:rFonts w:ascii="仿宋_GB2312" w:eastAsia="仿宋_GB2312" w:cs="Arial" w:hint="eastAsia"/>
          <w:sz w:val="28"/>
          <w:szCs w:val="28"/>
        </w:rPr>
        <w:t>（课）</w:t>
      </w:r>
      <w:r w:rsidRPr="00C37F98">
        <w:rPr>
          <w:rFonts w:ascii="仿宋_GB2312" w:eastAsia="仿宋_GB2312" w:cs="Arial" w:hint="eastAsia"/>
          <w:sz w:val="28"/>
          <w:szCs w:val="28"/>
        </w:rPr>
        <w:t>表</w:t>
      </w:r>
    </w:p>
    <w:p w:rsidR="005C61E1" w:rsidRPr="00C37F98" w:rsidRDefault="005C61E1" w:rsidP="005C61E1">
      <w:pPr>
        <w:widowControl/>
        <w:jc w:val="left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部门</w:t>
      </w:r>
      <w:r w:rsidRPr="00C37F98">
        <w:rPr>
          <w:rFonts w:ascii="仿宋_GB2312" w:eastAsia="仿宋_GB2312" w:cs="Arial" w:hint="eastAsia"/>
          <w:sz w:val="28"/>
          <w:szCs w:val="28"/>
        </w:rPr>
        <w:t>名称：</w:t>
      </w:r>
      <w:r>
        <w:rPr>
          <w:rFonts w:ascii="仿宋_GB2312" w:eastAsia="仿宋_GB2312" w:cs="Arial" w:hint="eastAsia"/>
          <w:sz w:val="28"/>
          <w:szCs w:val="28"/>
        </w:rPr>
        <w:t>（公章）                                                         负责人：（签字）</w:t>
      </w:r>
    </w:p>
    <w:tbl>
      <w:tblPr>
        <w:tblStyle w:val="a8"/>
        <w:tblW w:w="15032" w:type="dxa"/>
        <w:tblLook w:val="04A0"/>
      </w:tblPr>
      <w:tblGrid>
        <w:gridCol w:w="675"/>
        <w:gridCol w:w="1407"/>
        <w:gridCol w:w="4031"/>
        <w:gridCol w:w="4658"/>
        <w:gridCol w:w="2556"/>
        <w:gridCol w:w="1705"/>
      </w:tblGrid>
      <w:tr w:rsidR="005C61E1" w:rsidRPr="00C37F98" w:rsidTr="00336354">
        <w:trPr>
          <w:trHeight w:val="571"/>
        </w:trPr>
        <w:tc>
          <w:tcPr>
            <w:tcW w:w="675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培训方式</w:t>
            </w:r>
          </w:p>
        </w:tc>
        <w:tc>
          <w:tcPr>
            <w:tcW w:w="4031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主要</w:t>
            </w: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内容</w:t>
            </w:r>
          </w:p>
        </w:tc>
        <w:tc>
          <w:tcPr>
            <w:tcW w:w="4658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参加人员</w:t>
            </w: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时间、地点</w:t>
            </w: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安排</w:t>
            </w: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备注</w:t>
            </w:r>
          </w:p>
        </w:tc>
      </w:tr>
      <w:tr w:rsidR="005C61E1" w:rsidRPr="00C37F98" w:rsidTr="00336354">
        <w:trPr>
          <w:trHeight w:val="962"/>
        </w:trPr>
        <w:tc>
          <w:tcPr>
            <w:tcW w:w="67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5C61E1" w:rsidRPr="00C37F98" w:rsidTr="00336354">
        <w:trPr>
          <w:trHeight w:val="984"/>
        </w:trPr>
        <w:tc>
          <w:tcPr>
            <w:tcW w:w="67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5C61E1" w:rsidRPr="00C37F98" w:rsidTr="00336354">
        <w:trPr>
          <w:trHeight w:val="984"/>
        </w:trPr>
        <w:tc>
          <w:tcPr>
            <w:tcW w:w="675" w:type="dxa"/>
            <w:vAlign w:val="center"/>
          </w:tcPr>
          <w:p w:rsidR="005C61E1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5C61E1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5C61E1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5C61E1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5C61E1" w:rsidRPr="00C37F98" w:rsidTr="00336354">
        <w:trPr>
          <w:trHeight w:val="962"/>
        </w:trPr>
        <w:tc>
          <w:tcPr>
            <w:tcW w:w="67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5C61E1" w:rsidRPr="00C37F98" w:rsidTr="00336354">
        <w:trPr>
          <w:trHeight w:val="984"/>
        </w:trPr>
        <w:tc>
          <w:tcPr>
            <w:tcW w:w="67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5C61E1" w:rsidRPr="008065BF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5C61E1" w:rsidRPr="00C077D6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C61E1" w:rsidRPr="00C37F98" w:rsidRDefault="005C61E1" w:rsidP="00336354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</w:tbl>
    <w:p w:rsidR="005C61E1" w:rsidRPr="008065BF" w:rsidRDefault="005C61E1" w:rsidP="005C61E1">
      <w:pPr>
        <w:widowControl/>
        <w:jc w:val="left"/>
        <w:rPr>
          <w:rFonts w:ascii="仿宋_GB2312" w:eastAsia="仿宋_GB2312" w:cs="Arial"/>
          <w:sz w:val="24"/>
          <w:szCs w:val="24"/>
        </w:rPr>
      </w:pPr>
      <w:r>
        <w:rPr>
          <w:rFonts w:ascii="仿宋_GB2312" w:eastAsia="仿宋_GB2312" w:cs="Arial" w:hint="eastAsia"/>
          <w:sz w:val="24"/>
          <w:szCs w:val="24"/>
        </w:rPr>
        <w:t>说明：1、培训方式是指：教学观摩、</w:t>
      </w:r>
      <w:r w:rsidRPr="00C37F98">
        <w:rPr>
          <w:rFonts w:ascii="仿宋_GB2312" w:eastAsia="仿宋_GB2312" w:cs="Arial" w:hint="eastAsia"/>
          <w:sz w:val="24"/>
          <w:szCs w:val="24"/>
        </w:rPr>
        <w:t>网络培训</w:t>
      </w:r>
      <w:r>
        <w:rPr>
          <w:rFonts w:ascii="仿宋_GB2312" w:eastAsia="仿宋_GB2312" w:cs="Arial" w:hint="eastAsia"/>
          <w:sz w:val="24"/>
          <w:szCs w:val="24"/>
        </w:rPr>
        <w:t>、专题讲座、教研活动等。2、网络培训的课程来源可以是教育部网络培训中心课程，也可以是网易公开课或其他网络课形式等。3、</w:t>
      </w:r>
      <w:r w:rsidRPr="008065BF">
        <w:rPr>
          <w:rFonts w:ascii="仿宋_GB2312" w:eastAsia="仿宋_GB2312" w:cs="Arial" w:hint="eastAsia"/>
          <w:sz w:val="24"/>
          <w:szCs w:val="24"/>
        </w:rPr>
        <w:t>网络课程每人选修不低于2课次（重点选择介绍教学新方式、新技术等课程）。</w:t>
      </w:r>
    </w:p>
    <w:p w:rsidR="00752951" w:rsidRPr="00752951" w:rsidRDefault="008D39F4" w:rsidP="0018561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</w:t>
      </w:r>
    </w:p>
    <w:sectPr w:rsidR="00752951" w:rsidRPr="00752951" w:rsidSect="005C6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1F" w:rsidRDefault="00BF711F" w:rsidP="001327B8">
      <w:r>
        <w:separator/>
      </w:r>
    </w:p>
  </w:endnote>
  <w:endnote w:type="continuationSeparator" w:id="1">
    <w:p w:rsidR="00BF711F" w:rsidRDefault="00BF711F" w:rsidP="0013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1F" w:rsidRDefault="00BF711F" w:rsidP="001327B8">
      <w:r>
        <w:separator/>
      </w:r>
    </w:p>
  </w:footnote>
  <w:footnote w:type="continuationSeparator" w:id="1">
    <w:p w:rsidR="00BF711F" w:rsidRDefault="00BF711F" w:rsidP="0013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750"/>
    <w:multiLevelType w:val="hybridMultilevel"/>
    <w:tmpl w:val="40FED000"/>
    <w:lvl w:ilvl="0" w:tplc="A16E71E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19046412"/>
    <w:multiLevelType w:val="hybridMultilevel"/>
    <w:tmpl w:val="5B7CF7C4"/>
    <w:lvl w:ilvl="0" w:tplc="9066241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23344D17"/>
    <w:multiLevelType w:val="hybridMultilevel"/>
    <w:tmpl w:val="F47E3AB0"/>
    <w:lvl w:ilvl="0" w:tplc="E0884B66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3">
    <w:nsid w:val="2FE4732F"/>
    <w:multiLevelType w:val="hybridMultilevel"/>
    <w:tmpl w:val="21B0D474"/>
    <w:lvl w:ilvl="0" w:tplc="04E62516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C2636B5"/>
    <w:multiLevelType w:val="hybridMultilevel"/>
    <w:tmpl w:val="6688DB48"/>
    <w:lvl w:ilvl="0" w:tplc="96F26BC2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5">
    <w:nsid w:val="5030770C"/>
    <w:multiLevelType w:val="hybridMultilevel"/>
    <w:tmpl w:val="6688DB48"/>
    <w:lvl w:ilvl="0" w:tplc="96F26BC2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6">
    <w:nsid w:val="637C4A01"/>
    <w:multiLevelType w:val="hybridMultilevel"/>
    <w:tmpl w:val="DD7C764A"/>
    <w:lvl w:ilvl="0" w:tplc="30A461C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7">
    <w:nsid w:val="6A532F1B"/>
    <w:multiLevelType w:val="hybridMultilevel"/>
    <w:tmpl w:val="21AABF36"/>
    <w:lvl w:ilvl="0" w:tplc="A3A2179C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7B8"/>
    <w:rsid w:val="000227B4"/>
    <w:rsid w:val="00045FC5"/>
    <w:rsid w:val="000A0D05"/>
    <w:rsid w:val="000B47B1"/>
    <w:rsid w:val="000C0ABA"/>
    <w:rsid w:val="000C48A9"/>
    <w:rsid w:val="00114EED"/>
    <w:rsid w:val="001327B8"/>
    <w:rsid w:val="0014315E"/>
    <w:rsid w:val="00152466"/>
    <w:rsid w:val="0017493B"/>
    <w:rsid w:val="0018561E"/>
    <w:rsid w:val="001B4D10"/>
    <w:rsid w:val="00213385"/>
    <w:rsid w:val="00221EE9"/>
    <w:rsid w:val="002267E3"/>
    <w:rsid w:val="00244FFC"/>
    <w:rsid w:val="00297945"/>
    <w:rsid w:val="002D6369"/>
    <w:rsid w:val="002D76D9"/>
    <w:rsid w:val="003247FA"/>
    <w:rsid w:val="003435D7"/>
    <w:rsid w:val="00351F10"/>
    <w:rsid w:val="0036669A"/>
    <w:rsid w:val="0036730D"/>
    <w:rsid w:val="00391D9B"/>
    <w:rsid w:val="00395030"/>
    <w:rsid w:val="003C0019"/>
    <w:rsid w:val="003C1A3C"/>
    <w:rsid w:val="003C6F0B"/>
    <w:rsid w:val="004079C2"/>
    <w:rsid w:val="004349B2"/>
    <w:rsid w:val="00450A27"/>
    <w:rsid w:val="00473C19"/>
    <w:rsid w:val="0048017D"/>
    <w:rsid w:val="00493689"/>
    <w:rsid w:val="004976C1"/>
    <w:rsid w:val="004A2157"/>
    <w:rsid w:val="004A4678"/>
    <w:rsid w:val="004B03F4"/>
    <w:rsid w:val="004B7868"/>
    <w:rsid w:val="004E2BCD"/>
    <w:rsid w:val="005205F8"/>
    <w:rsid w:val="005361FC"/>
    <w:rsid w:val="005471DD"/>
    <w:rsid w:val="00561FAF"/>
    <w:rsid w:val="005657DB"/>
    <w:rsid w:val="005C61E1"/>
    <w:rsid w:val="00620593"/>
    <w:rsid w:val="00631C12"/>
    <w:rsid w:val="006441BA"/>
    <w:rsid w:val="00676E81"/>
    <w:rsid w:val="0069566A"/>
    <w:rsid w:val="006D50CC"/>
    <w:rsid w:val="006F5223"/>
    <w:rsid w:val="00717856"/>
    <w:rsid w:val="00752951"/>
    <w:rsid w:val="007A3BE7"/>
    <w:rsid w:val="007B00C8"/>
    <w:rsid w:val="007B213A"/>
    <w:rsid w:val="007C34B2"/>
    <w:rsid w:val="00841D39"/>
    <w:rsid w:val="008812C0"/>
    <w:rsid w:val="008C25CC"/>
    <w:rsid w:val="008C796F"/>
    <w:rsid w:val="008D39F4"/>
    <w:rsid w:val="00901F46"/>
    <w:rsid w:val="00943853"/>
    <w:rsid w:val="00944DB9"/>
    <w:rsid w:val="00975717"/>
    <w:rsid w:val="00981A6F"/>
    <w:rsid w:val="009B5A79"/>
    <w:rsid w:val="009B6C38"/>
    <w:rsid w:val="00A21258"/>
    <w:rsid w:val="00A33502"/>
    <w:rsid w:val="00A70A66"/>
    <w:rsid w:val="00AB6523"/>
    <w:rsid w:val="00AF7072"/>
    <w:rsid w:val="00B87B9A"/>
    <w:rsid w:val="00BA1953"/>
    <w:rsid w:val="00BB4F4D"/>
    <w:rsid w:val="00BB6722"/>
    <w:rsid w:val="00BE2C8A"/>
    <w:rsid w:val="00BF711F"/>
    <w:rsid w:val="00C21F0D"/>
    <w:rsid w:val="00C246CD"/>
    <w:rsid w:val="00C34305"/>
    <w:rsid w:val="00C96E1E"/>
    <w:rsid w:val="00CA7E3D"/>
    <w:rsid w:val="00D0500F"/>
    <w:rsid w:val="00D23F8E"/>
    <w:rsid w:val="00D24D79"/>
    <w:rsid w:val="00D85D51"/>
    <w:rsid w:val="00DC770A"/>
    <w:rsid w:val="00DF45E4"/>
    <w:rsid w:val="00E21870"/>
    <w:rsid w:val="00EB2EA6"/>
    <w:rsid w:val="00ED0901"/>
    <w:rsid w:val="00F1133C"/>
    <w:rsid w:val="00F3073B"/>
    <w:rsid w:val="00F463EF"/>
    <w:rsid w:val="00F64112"/>
    <w:rsid w:val="00F71869"/>
    <w:rsid w:val="00FA1CA7"/>
    <w:rsid w:val="00FD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7B8"/>
    <w:rPr>
      <w:sz w:val="18"/>
      <w:szCs w:val="18"/>
    </w:rPr>
  </w:style>
  <w:style w:type="paragraph" w:styleId="a5">
    <w:name w:val="List Paragraph"/>
    <w:basedOn w:val="a"/>
    <w:uiPriority w:val="34"/>
    <w:qFormat/>
    <w:rsid w:val="00975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524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246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349B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349B2"/>
  </w:style>
  <w:style w:type="table" w:styleId="a8">
    <w:name w:val="Table Grid"/>
    <w:basedOn w:val="a1"/>
    <w:uiPriority w:val="59"/>
    <w:rsid w:val="005C61E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C6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0919-7640-4EEE-B6DF-91FBE7A3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2043</Characters>
  <Application>Microsoft Office Word</Application>
  <DocSecurity>0</DocSecurity>
  <Lines>17</Lines>
  <Paragraphs>4</Paragraphs>
  <ScaleCrop>false</ScaleCrop>
  <Company>Lenovo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2015-03-27T02:19:00Z</cp:lastPrinted>
  <dcterms:created xsi:type="dcterms:W3CDTF">2015-03-30T00:50:00Z</dcterms:created>
  <dcterms:modified xsi:type="dcterms:W3CDTF">2015-03-30T00:51:00Z</dcterms:modified>
</cp:coreProperties>
</file>